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DC22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4512D9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22B219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2670F8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河南</w:t>
      </w:r>
      <w:r>
        <w:rPr>
          <w:rFonts w:hint="eastAsia" w:ascii="Times New Roman" w:hAnsi="Times New Roman" w:eastAsia="宋体" w:cs="Times New Roman"/>
          <w:b/>
          <w:bCs/>
          <w:color w:val="auto"/>
          <w:kern w:val="2"/>
          <w:sz w:val="36"/>
          <w:szCs w:val="36"/>
          <w:lang w:val="en-US" w:eastAsia="zh-CN"/>
        </w:rPr>
        <w:t>省富瑞德医疗设备</w:t>
      </w:r>
      <w:r>
        <w:rPr>
          <w:rFonts w:hint="default" w:ascii="Times New Roman" w:hAnsi="Times New Roman" w:eastAsia="宋体" w:cs="Times New Roman"/>
          <w:b/>
          <w:bCs/>
          <w:color w:val="auto"/>
          <w:kern w:val="2"/>
          <w:sz w:val="36"/>
          <w:szCs w:val="36"/>
          <w:lang w:val="en-US" w:eastAsia="zh-CN"/>
        </w:rPr>
        <w:t>有限公司</w:t>
      </w:r>
    </w:p>
    <w:p w14:paraId="3DCF82D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5.6</w:t>
      </w:r>
      <w:r>
        <w:rPr>
          <w:rFonts w:hint="default" w:ascii="Times New Roman" w:hAnsi="Times New Roman" w:eastAsia="宋体" w:cs="Times New Roman"/>
          <w:b/>
          <w:bCs/>
          <w:color w:val="auto"/>
          <w:kern w:val="2"/>
          <w:sz w:val="36"/>
          <w:szCs w:val="36"/>
          <w:lang w:val="en-US" w:eastAsia="zh-CN"/>
        </w:rPr>
        <w:t>万件Ⅰ类、Ⅱ类医用卫生材料项目</w:t>
      </w:r>
    </w:p>
    <w:p w14:paraId="7867415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4DFF806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9CC396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3AB55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8A086B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BDB85A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49ACF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5DE88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9160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692B30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4C6A5C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C25D16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3B230A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483346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建设单位：河南</w:t>
      </w:r>
      <w:r>
        <w:rPr>
          <w:rFonts w:hint="eastAsia" w:ascii="Times New Roman" w:hAnsi="Times New Roman" w:cs="Times New Roman" w:eastAsiaTheme="minorEastAsia"/>
          <w:b w:val="0"/>
          <w:bCs w:val="0"/>
          <w:color w:val="auto"/>
          <w:kern w:val="2"/>
          <w:sz w:val="32"/>
          <w:szCs w:val="32"/>
          <w:u w:val="none"/>
          <w:lang w:val="en-US" w:eastAsia="zh-CN"/>
        </w:rPr>
        <w:t>省富瑞德医疗设备</w:t>
      </w:r>
      <w:r>
        <w:rPr>
          <w:rFonts w:hint="default" w:ascii="Times New Roman" w:hAnsi="Times New Roman" w:cs="Times New Roman" w:eastAsiaTheme="minorEastAsia"/>
          <w:b w:val="0"/>
          <w:bCs w:val="0"/>
          <w:color w:val="auto"/>
          <w:kern w:val="2"/>
          <w:sz w:val="32"/>
          <w:szCs w:val="32"/>
          <w:u w:val="none"/>
          <w:lang w:val="en-US" w:eastAsia="zh-CN"/>
        </w:rPr>
        <w:t>有限公司</w:t>
      </w:r>
    </w:p>
    <w:p w14:paraId="0710E03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编制单位：河南</w:t>
      </w:r>
      <w:r>
        <w:rPr>
          <w:rFonts w:hint="eastAsia" w:ascii="Times New Roman" w:hAnsi="Times New Roman" w:cs="Times New Roman" w:eastAsiaTheme="minorEastAsia"/>
          <w:b w:val="0"/>
          <w:bCs w:val="0"/>
          <w:color w:val="auto"/>
          <w:kern w:val="2"/>
          <w:sz w:val="32"/>
          <w:szCs w:val="32"/>
          <w:u w:val="none"/>
          <w:lang w:val="en-US" w:eastAsia="zh-CN"/>
        </w:rPr>
        <w:t>省富瑞德医疗设备</w:t>
      </w:r>
      <w:r>
        <w:rPr>
          <w:rFonts w:hint="default" w:ascii="Times New Roman" w:hAnsi="Times New Roman" w:cs="Times New Roman" w:eastAsiaTheme="minorEastAsia"/>
          <w:b w:val="0"/>
          <w:bCs w:val="0"/>
          <w:color w:val="auto"/>
          <w:kern w:val="2"/>
          <w:sz w:val="32"/>
          <w:szCs w:val="32"/>
          <w:u w:val="none"/>
          <w:lang w:val="en-US" w:eastAsia="zh-CN"/>
        </w:rPr>
        <w:t>有限公司</w:t>
      </w:r>
    </w:p>
    <w:p w14:paraId="302DD57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12</w:t>
      </w:r>
      <w:r>
        <w:rPr>
          <w:rFonts w:hint="default" w:ascii="Times New Roman" w:hAnsi="Times New Roman" w:cs="Times New Roman" w:eastAsiaTheme="minorEastAsia"/>
          <w:b w:val="0"/>
          <w:bCs w:val="0"/>
          <w:color w:val="auto"/>
          <w:kern w:val="2"/>
          <w:sz w:val="32"/>
          <w:szCs w:val="32"/>
          <w:u w:val="none"/>
          <w:lang w:val="en-US" w:eastAsia="zh-CN"/>
        </w:rPr>
        <w:t>月</w:t>
      </w:r>
    </w:p>
    <w:p w14:paraId="7374A18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建设单位：河南</w:t>
      </w:r>
      <w:r>
        <w:rPr>
          <w:rFonts w:hint="eastAsia" w:ascii="Times New Roman" w:hAnsi="Times New Roman" w:eastAsia="宋体" w:cs="Times New Roman"/>
          <w:b w:val="0"/>
          <w:bCs w:val="0"/>
          <w:color w:val="auto"/>
          <w:kern w:val="2"/>
          <w:sz w:val="28"/>
          <w:szCs w:val="28"/>
          <w:lang w:val="en-US" w:eastAsia="zh-CN"/>
        </w:rPr>
        <w:t>省富瑞德医疗设备</w:t>
      </w:r>
      <w:r>
        <w:rPr>
          <w:rFonts w:hint="default" w:ascii="Times New Roman" w:hAnsi="Times New Roman" w:eastAsia="宋体" w:cs="Times New Roman"/>
          <w:b w:val="0"/>
          <w:bCs w:val="0"/>
          <w:color w:val="auto"/>
          <w:kern w:val="2"/>
          <w:sz w:val="28"/>
          <w:szCs w:val="28"/>
          <w:lang w:val="en-US" w:eastAsia="zh-CN"/>
        </w:rPr>
        <w:t>有限公司</w:t>
      </w:r>
    </w:p>
    <w:p w14:paraId="09544AA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王富军</w:t>
      </w:r>
    </w:p>
    <w:p w14:paraId="170FDC6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李伟</w:t>
      </w:r>
    </w:p>
    <w:p w14:paraId="5E97C39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15737621633</w:t>
      </w:r>
    </w:p>
    <w:p w14:paraId="0BA5607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长垣市满村镇创业园1号</w:t>
      </w:r>
    </w:p>
    <w:p w14:paraId="7135735A">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2917A29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052CCA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E8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7776ED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4377D6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D65797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7DD0E43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C52EFE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849CD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826AB7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编制单位：河南</w:t>
      </w:r>
      <w:r>
        <w:rPr>
          <w:rFonts w:hint="eastAsia" w:ascii="Times New Roman" w:hAnsi="Times New Roman" w:eastAsia="宋体" w:cs="Times New Roman"/>
          <w:b w:val="0"/>
          <w:bCs w:val="0"/>
          <w:color w:val="auto"/>
          <w:kern w:val="2"/>
          <w:sz w:val="28"/>
          <w:szCs w:val="28"/>
          <w:lang w:val="en-US" w:eastAsia="zh-CN"/>
        </w:rPr>
        <w:t>省富瑞德医疗设备</w:t>
      </w:r>
      <w:r>
        <w:rPr>
          <w:rFonts w:hint="default" w:ascii="Times New Roman" w:hAnsi="Times New Roman" w:eastAsia="宋体" w:cs="Times New Roman"/>
          <w:b w:val="0"/>
          <w:bCs w:val="0"/>
          <w:color w:val="auto"/>
          <w:kern w:val="2"/>
          <w:sz w:val="28"/>
          <w:szCs w:val="28"/>
          <w:lang w:val="en-US" w:eastAsia="zh-CN"/>
        </w:rPr>
        <w:t>有限公司</w:t>
      </w:r>
    </w:p>
    <w:p w14:paraId="29A0DE6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王富军</w:t>
      </w:r>
    </w:p>
    <w:p w14:paraId="6A7A96F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李伟</w:t>
      </w:r>
    </w:p>
    <w:p w14:paraId="4432CBD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15737621633</w:t>
      </w:r>
    </w:p>
    <w:p w14:paraId="04025426">
      <w:pPr>
        <w:pStyle w:val="2"/>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长垣市满村镇创业园1号</w:t>
      </w:r>
    </w:p>
    <w:p w14:paraId="5410141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C8C2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37CCB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3B6AB7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p>
        </w:tc>
      </w:tr>
      <w:tr w14:paraId="61BA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0B7C5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5EE246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w:t>
            </w:r>
          </w:p>
        </w:tc>
      </w:tr>
      <w:tr w14:paraId="0DFBF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3830C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36FF0E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技改  迁建</w:t>
            </w:r>
          </w:p>
        </w:tc>
      </w:tr>
      <w:tr w14:paraId="3E9AA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44756F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EAF3A4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长垣市满村镇创业园1号</w:t>
            </w:r>
          </w:p>
        </w:tc>
      </w:tr>
      <w:tr w14:paraId="4B30E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5D3510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4D7104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Ⅰ类、Ⅱ类医用卫生材料</w:t>
            </w:r>
          </w:p>
        </w:tc>
      </w:tr>
      <w:tr w14:paraId="083DE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1B0F93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336477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56C95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0E44C9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r>
      <w:tr w14:paraId="5EC4D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9270A4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6E6C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7F5985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3F7CC3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2025年11月27日~11月28日</w:t>
            </w:r>
          </w:p>
        </w:tc>
      </w:tr>
      <w:tr w14:paraId="311C0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943" w:type="pct"/>
            <w:vAlign w:val="center"/>
          </w:tcPr>
          <w:p w14:paraId="29C44AF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62E74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010" w:type="pct"/>
            <w:vAlign w:val="center"/>
          </w:tcPr>
          <w:p w14:paraId="6E4629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6037B16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5C1320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89" w:type="pct"/>
            <w:gridSpan w:val="3"/>
            <w:vAlign w:val="center"/>
          </w:tcPr>
          <w:p w14:paraId="0D19B0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22046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1C922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72D6218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30137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443EDE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686DB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0" w:hRule="atLeast"/>
          <w:jc w:val="center"/>
        </w:trPr>
        <w:tc>
          <w:tcPr>
            <w:tcW w:w="943" w:type="pct"/>
            <w:vAlign w:val="center"/>
          </w:tcPr>
          <w:p w14:paraId="3CD3E8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4208F1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111D48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702532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4E7075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5A9075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w:t>
            </w:r>
          </w:p>
        </w:tc>
      </w:tr>
      <w:tr w14:paraId="0767D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4F729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731C24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515D8B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793C48C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218F23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E4E51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w:t>
            </w:r>
          </w:p>
        </w:tc>
      </w:tr>
      <w:tr w14:paraId="5830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350FEBA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7D895317">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51831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7" w:hRule="atLeast"/>
          <w:jc w:val="center"/>
        </w:trPr>
        <w:tc>
          <w:tcPr>
            <w:tcW w:w="5000" w:type="pct"/>
            <w:gridSpan w:val="6"/>
            <w:vAlign w:val="center"/>
          </w:tcPr>
          <w:p w14:paraId="1438ADC8">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40479B8">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eastAsia" w:ascii="Times New Roman" w:hAnsi="Times New Roman" w:eastAsia="宋体" w:cs="Times New Roman"/>
                <w:sz w:val="24"/>
                <w:szCs w:val="24"/>
                <w:lang w:val="en-US" w:eastAsia="zh-CN"/>
              </w:rPr>
              <w:t>位于</w:t>
            </w:r>
            <w:r>
              <w:rPr>
                <w:rFonts w:hint="eastAsia" w:ascii="Times New Roman" w:hAnsi="Times New Roman" w:cs="Times New Roman" w:eastAsiaTheme="minorEastAsia"/>
                <w:color w:val="auto"/>
                <w:sz w:val="24"/>
                <w:szCs w:val="24"/>
                <w:lang w:val="en-US" w:eastAsia="zh-CN"/>
              </w:rPr>
              <w:t>长垣市满村镇创业园1号，</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sz w:val="24"/>
                <w:szCs w:val="24"/>
                <w:lang w:val="en-US" w:eastAsia="zh-CN"/>
              </w:rPr>
              <w:t>10820</w:t>
            </w:r>
            <w:r>
              <w:rPr>
                <w:rFonts w:hint="default" w:ascii="Times New Roman" w:hAnsi="Times New Roman" w:eastAsia="宋体" w:cs="Times New Roman"/>
                <w:spacing w:val="-6"/>
                <w:sz w:val="24"/>
                <w:szCs w:val="24"/>
              </w:rPr>
              <w:t>m</w:t>
            </w:r>
            <w:r>
              <w:rPr>
                <w:rFonts w:hint="default" w:ascii="Times New Roman" w:hAnsi="Times New Roman" w:eastAsia="宋体" w:cs="Times New Roman"/>
                <w:spacing w:val="-6"/>
                <w:sz w:val="24"/>
                <w:szCs w:val="24"/>
                <w:vertAlign w:val="superscript"/>
              </w:rPr>
              <w:t>2</w:t>
            </w:r>
            <w:r>
              <w:rPr>
                <w:rFonts w:hint="eastAsia" w:ascii="Times New Roman" w:hAnsi="Times New Roman" w:eastAsia="宋体" w:cs="Times New Roman"/>
                <w:color w:val="auto"/>
                <w:sz w:val="24"/>
                <w:szCs w:val="24"/>
                <w:lang w:eastAsia="zh-CN"/>
              </w:rPr>
              <w:t>。</w:t>
            </w:r>
          </w:p>
          <w:p w14:paraId="226EF2E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p>
          <w:p w14:paraId="43E5902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4A06A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267D79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28110C6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2DB0424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3C2F4D7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46C66C7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272F0E1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933553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52BEEE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2303F96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2927111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60E40D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C8A3C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808C62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7DAB31D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1C27161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117C16F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环境影响报告表》的批复（长环审（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E5AAC9A">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3F0C5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1211BBD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68BFD323">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47E03748">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76C36D6A">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88192C4">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A171C08">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3"/>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456"/>
              <w:gridCol w:w="2625"/>
              <w:gridCol w:w="1828"/>
            </w:tblGrid>
            <w:tr w14:paraId="2F1E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52" w:type="pct"/>
                  <w:tcBorders>
                    <w:bottom w:val="single" w:color="auto" w:sz="4" w:space="0"/>
                  </w:tcBorders>
                  <w:vAlign w:val="center"/>
                </w:tcPr>
                <w:p w14:paraId="4DB83FC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97" w:type="pct"/>
                  <w:tcBorders>
                    <w:bottom w:val="single" w:color="auto" w:sz="4" w:space="0"/>
                  </w:tcBorders>
                  <w:vAlign w:val="center"/>
                </w:tcPr>
                <w:p w14:paraId="3C3DB75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798" w:type="pct"/>
                  <w:tcBorders>
                    <w:bottom w:val="single" w:color="auto" w:sz="4" w:space="0"/>
                  </w:tcBorders>
                  <w:vAlign w:val="center"/>
                </w:tcPr>
                <w:p w14:paraId="6A9D1E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14:paraId="1983C71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14:paraId="3BA9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jc w:val="center"/>
              </w:trPr>
              <w:tc>
                <w:tcPr>
                  <w:tcW w:w="952" w:type="pct"/>
                  <w:vMerge w:val="restart"/>
                  <w:tcBorders>
                    <w:top w:val="single" w:color="auto" w:sz="4" w:space="0"/>
                    <w:left w:val="single" w:color="auto" w:sz="4" w:space="0"/>
                    <w:right w:val="single" w:color="auto" w:sz="4" w:space="0"/>
                  </w:tcBorders>
                  <w:vAlign w:val="center"/>
                </w:tcPr>
                <w:p w14:paraId="5CEC13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97" w:type="pct"/>
                  <w:tcBorders>
                    <w:top w:val="single" w:color="auto" w:sz="4" w:space="0"/>
                    <w:left w:val="single" w:color="auto" w:sz="4" w:space="0"/>
                    <w:right w:val="single" w:color="auto" w:sz="4" w:space="0"/>
                  </w:tcBorders>
                  <w:vAlign w:val="center"/>
                </w:tcPr>
                <w:p w14:paraId="686E94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restart"/>
                  <w:tcBorders>
                    <w:top w:val="single" w:color="auto" w:sz="4" w:space="0"/>
                    <w:left w:val="single" w:color="auto" w:sz="4" w:space="0"/>
                    <w:right w:val="single" w:color="auto" w:sz="4" w:space="0"/>
                  </w:tcBorders>
                  <w:vAlign w:val="center"/>
                </w:tcPr>
                <w:p w14:paraId="4F43B52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eastAsia="宋体" w:cs="Times New Roman"/>
                      <w:color w:val="000000"/>
                      <w:kern w:val="2"/>
                      <w:sz w:val="21"/>
                      <w:szCs w:val="21"/>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kern w:val="2"/>
                      <w:sz w:val="21"/>
                      <w:szCs w:val="21"/>
                      <w:highlight w:val="none"/>
                      <w:lang w:val="en-US" w:eastAsia="zh-CN" w:bidi="ar-SA"/>
                    </w:rPr>
                    <w:t>年修订</w:t>
                  </w:r>
                  <w:r>
                    <w:rPr>
                      <w:rFonts w:hint="eastAsia" w:ascii="Times New Roman" w:hAnsi="Times New Roman" w:eastAsia="宋体" w:cs="Times New Roman"/>
                      <w:color w:val="000000"/>
                      <w:kern w:val="2"/>
                      <w:sz w:val="21"/>
                      <w:szCs w:val="21"/>
                      <w:highlight w:val="none"/>
                      <w:lang w:val="en-US" w:eastAsia="zh-CN" w:bidi="ar-SA"/>
                    </w:rPr>
                    <w:t>稿</w:t>
                  </w: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中通用涉</w:t>
                  </w:r>
                  <w:r>
                    <w:rPr>
                      <w:rFonts w:hint="default" w:ascii="Times New Roman" w:hAnsi="Times New Roman" w:eastAsia="宋体" w:cs="Times New Roman"/>
                      <w:color w:val="000000"/>
                      <w:kern w:val="2"/>
                      <w:sz w:val="21"/>
                      <w:szCs w:val="21"/>
                      <w:highlight w:val="none"/>
                      <w:lang w:val="en-US" w:eastAsia="zh-CN" w:bidi="ar-SA"/>
                    </w:rPr>
                    <w:t>VOCs</w:t>
                  </w:r>
                  <w:r>
                    <w:rPr>
                      <w:rFonts w:hint="eastAsia" w:ascii="Times New Roman" w:hAnsi="Times New Roman" w:eastAsia="宋体" w:cs="Times New Roman"/>
                      <w:color w:val="000000"/>
                      <w:kern w:val="2"/>
                      <w:sz w:val="21"/>
                      <w:szCs w:val="21"/>
                      <w:highlight w:val="none"/>
                      <w:lang w:val="en-US" w:eastAsia="zh-CN" w:bidi="ar-SA"/>
                    </w:rPr>
                    <w:t>企业</w:t>
                  </w:r>
                </w:p>
              </w:tc>
              <w:tc>
                <w:tcPr>
                  <w:tcW w:w="1252" w:type="pct"/>
                  <w:tcBorders>
                    <w:left w:val="single" w:color="auto" w:sz="4" w:space="0"/>
                    <w:bottom w:val="single" w:color="auto" w:sz="4" w:space="0"/>
                  </w:tcBorders>
                  <w:vAlign w:val="center"/>
                </w:tcPr>
                <w:p w14:paraId="42E21E0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22EE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2" w:type="pct"/>
                  <w:tcBorders>
                    <w:top w:val="single" w:color="auto" w:sz="4" w:space="0"/>
                    <w:left w:val="single" w:color="auto" w:sz="4" w:space="0"/>
                    <w:right w:val="single" w:color="auto" w:sz="4" w:space="0"/>
                  </w:tcBorders>
                  <w:vAlign w:val="center"/>
                </w:tcPr>
                <w:p w14:paraId="3CE3DF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97" w:type="pct"/>
                  <w:tcBorders>
                    <w:top w:val="single" w:color="auto" w:sz="4" w:space="0"/>
                    <w:left w:val="single" w:color="auto" w:sz="4" w:space="0"/>
                    <w:right w:val="single" w:color="auto" w:sz="4" w:space="0"/>
                  </w:tcBorders>
                  <w:vAlign w:val="center"/>
                </w:tcPr>
                <w:p w14:paraId="3EBAA82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continue"/>
                  <w:tcBorders>
                    <w:left w:val="single" w:color="auto" w:sz="4" w:space="0"/>
                    <w:right w:val="single" w:color="auto" w:sz="4" w:space="0"/>
                  </w:tcBorders>
                  <w:vAlign w:val="center"/>
                </w:tcPr>
                <w:p w14:paraId="65C8FBD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14:paraId="600421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14:paraId="6150B983">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53442E9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2D69720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C580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5000" w:type="pct"/>
            <w:vAlign w:val="top"/>
          </w:tcPr>
          <w:p w14:paraId="63D113CC">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55C97750">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2309"/>
              <w:gridCol w:w="5563"/>
            </w:tblGrid>
            <w:tr w14:paraId="69BF1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FC72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274" w:type="pct"/>
                  <w:tcBorders>
                    <w:tl2br w:val="nil"/>
                    <w:tr2bl w:val="nil"/>
                  </w:tcBorders>
                  <w:vAlign w:val="center"/>
                </w:tcPr>
                <w:p w14:paraId="25368B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070" w:type="pct"/>
                  <w:tcBorders>
                    <w:tl2br w:val="nil"/>
                    <w:tr2bl w:val="nil"/>
                  </w:tcBorders>
                  <w:vAlign w:val="center"/>
                </w:tcPr>
                <w:p w14:paraId="744080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76A20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4669E8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274" w:type="pct"/>
                  <w:tcBorders>
                    <w:tl2br w:val="nil"/>
                    <w:tr2bl w:val="nil"/>
                  </w:tcBorders>
                  <w:vAlign w:val="center"/>
                </w:tcPr>
                <w:p w14:paraId="5426C3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070" w:type="pct"/>
                  <w:tcBorders>
                    <w:tl2br w:val="nil"/>
                    <w:tr2bl w:val="nil"/>
                  </w:tcBorders>
                  <w:vAlign w:val="center"/>
                </w:tcPr>
                <w:p w14:paraId="5E1B7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5.6</w:t>
                  </w:r>
                  <w:r>
                    <w:rPr>
                      <w:rFonts w:hint="default" w:ascii="Times New Roman" w:hAnsi="Times New Roman" w:cs="Times New Roman" w:eastAsiaTheme="minorEastAsia"/>
                      <w:sz w:val="21"/>
                      <w:szCs w:val="21"/>
                      <w:lang w:val="en-US" w:eastAsia="zh-CN"/>
                    </w:rPr>
                    <w:t>万件Ⅰ类、Ⅱ类医用卫生材料项目</w:t>
                  </w:r>
                </w:p>
              </w:tc>
            </w:tr>
            <w:tr w14:paraId="66419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7FC4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274" w:type="pct"/>
                  <w:tcBorders>
                    <w:tl2br w:val="nil"/>
                    <w:tr2bl w:val="nil"/>
                  </w:tcBorders>
                  <w:vAlign w:val="center"/>
                </w:tcPr>
                <w:p w14:paraId="0D8FAB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w:t>
                  </w:r>
                  <w:r>
                    <w:rPr>
                      <w:rFonts w:hint="eastAsia" w:ascii="Times New Roman" w:hAnsi="Times New Roman" w:cs="Times New Roman" w:eastAsiaTheme="minorEastAsia"/>
                      <w:sz w:val="21"/>
                      <w:szCs w:val="21"/>
                      <w:lang w:val="en-US" w:eastAsia="zh-CN"/>
                    </w:rPr>
                    <w:t>性质</w:t>
                  </w:r>
                </w:p>
              </w:tc>
              <w:tc>
                <w:tcPr>
                  <w:tcW w:w="3070" w:type="pct"/>
                  <w:tcBorders>
                    <w:tl2br w:val="nil"/>
                    <w:tr2bl w:val="nil"/>
                  </w:tcBorders>
                  <w:vAlign w:val="center"/>
                </w:tcPr>
                <w:p w14:paraId="31538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扩建</w:t>
                  </w:r>
                </w:p>
              </w:tc>
            </w:tr>
            <w:tr w14:paraId="2E80DE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794911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274" w:type="pct"/>
                  <w:tcBorders>
                    <w:tl2br w:val="nil"/>
                    <w:tr2bl w:val="nil"/>
                  </w:tcBorders>
                  <w:vAlign w:val="center"/>
                </w:tcPr>
                <w:p w14:paraId="13252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070" w:type="pct"/>
                  <w:tcBorders>
                    <w:tl2br w:val="nil"/>
                    <w:tr2bl w:val="nil"/>
                  </w:tcBorders>
                  <w:vAlign w:val="center"/>
                </w:tcPr>
                <w:p w14:paraId="20DF87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长垣市满村镇创业园1号</w:t>
                  </w:r>
                </w:p>
              </w:tc>
            </w:tr>
            <w:tr w14:paraId="2177C5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401A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274" w:type="pct"/>
                  <w:tcBorders>
                    <w:tl2br w:val="nil"/>
                    <w:tr2bl w:val="nil"/>
                  </w:tcBorders>
                  <w:vAlign w:val="center"/>
                </w:tcPr>
                <w:p w14:paraId="37AA3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070" w:type="pct"/>
                  <w:tcBorders>
                    <w:tl2br w:val="nil"/>
                    <w:tr2bl w:val="nil"/>
                  </w:tcBorders>
                  <w:vAlign w:val="center"/>
                </w:tcPr>
                <w:p w14:paraId="3AF20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3709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5359B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274" w:type="pct"/>
                  <w:tcBorders>
                    <w:tl2br w:val="nil"/>
                    <w:tr2bl w:val="nil"/>
                  </w:tcBorders>
                  <w:vAlign w:val="center"/>
                </w:tcPr>
                <w:p w14:paraId="06522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070" w:type="pct"/>
                  <w:tcBorders>
                    <w:tl2br w:val="nil"/>
                    <w:tr2bl w:val="nil"/>
                  </w:tcBorders>
                  <w:vAlign w:val="center"/>
                </w:tcPr>
                <w:p w14:paraId="579DA4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14:paraId="065D1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06F3BB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274" w:type="pct"/>
                  <w:tcBorders>
                    <w:tl2br w:val="nil"/>
                    <w:tr2bl w:val="nil"/>
                  </w:tcBorders>
                  <w:vAlign w:val="center"/>
                </w:tcPr>
                <w:p w14:paraId="1E981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070" w:type="pct"/>
                  <w:tcBorders>
                    <w:tl2br w:val="nil"/>
                    <w:tr2bl w:val="nil"/>
                  </w:tcBorders>
                  <w:vAlign w:val="center"/>
                </w:tcPr>
                <w:p w14:paraId="1CE45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人</w:t>
                  </w:r>
                </w:p>
              </w:tc>
            </w:tr>
            <w:tr w14:paraId="3C8B5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155A2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274" w:type="pct"/>
                  <w:tcBorders>
                    <w:tl2br w:val="nil"/>
                    <w:tr2bl w:val="nil"/>
                  </w:tcBorders>
                  <w:vAlign w:val="center"/>
                </w:tcPr>
                <w:p w14:paraId="3E91E5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070" w:type="pct"/>
                  <w:tcBorders>
                    <w:tl2br w:val="nil"/>
                    <w:tr2bl w:val="nil"/>
                  </w:tcBorders>
                  <w:vAlign w:val="center"/>
                </w:tcPr>
                <w:p w14:paraId="5004D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67CBCCD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111"/>
              <w:gridCol w:w="2466"/>
              <w:gridCol w:w="1723"/>
              <w:gridCol w:w="1843"/>
              <w:gridCol w:w="1164"/>
            </w:tblGrid>
            <w:tr w14:paraId="41D1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456713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序号</w:t>
                  </w:r>
                </w:p>
              </w:tc>
              <w:tc>
                <w:tcPr>
                  <w:tcW w:w="1974" w:type="pct"/>
                  <w:gridSpan w:val="2"/>
                  <w:tcBorders>
                    <w:tl2br w:val="nil"/>
                    <w:tr2bl w:val="nil"/>
                  </w:tcBorders>
                  <w:noWrap w:val="0"/>
                  <w:vAlign w:val="center"/>
                </w:tcPr>
                <w:p w14:paraId="2BD3FD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产品</w:t>
                  </w:r>
                </w:p>
              </w:tc>
              <w:tc>
                <w:tcPr>
                  <w:tcW w:w="951" w:type="pct"/>
                  <w:tcBorders>
                    <w:tl2br w:val="nil"/>
                    <w:tr2bl w:val="nil"/>
                  </w:tcBorders>
                  <w:noWrap w:val="0"/>
                  <w:vAlign w:val="center"/>
                </w:tcPr>
                <w:p w14:paraId="441AD3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w:t>
                  </w:r>
                  <w:r>
                    <w:rPr>
                      <w:rFonts w:hint="default" w:ascii="Times New Roman" w:hAnsi="Times New Roman" w:cs="Times New Roman" w:eastAsiaTheme="minorEastAsia"/>
                      <w:sz w:val="21"/>
                      <w:szCs w:val="21"/>
                      <w:highlight w:val="none"/>
                    </w:rPr>
                    <w:t>产量</w:t>
                  </w:r>
                </w:p>
              </w:tc>
              <w:tc>
                <w:tcPr>
                  <w:tcW w:w="1017" w:type="pct"/>
                  <w:tcBorders>
                    <w:tl2br w:val="nil"/>
                    <w:tr2bl w:val="nil"/>
                  </w:tcBorders>
                  <w:noWrap w:val="0"/>
                  <w:vAlign w:val="center"/>
                </w:tcPr>
                <w:p w14:paraId="7318A23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实际建设年</w:t>
                  </w:r>
                  <w:r>
                    <w:rPr>
                      <w:rFonts w:hint="default" w:ascii="Times New Roman" w:hAnsi="Times New Roman" w:cs="Times New Roman" w:eastAsiaTheme="minorEastAsia"/>
                      <w:sz w:val="21"/>
                      <w:szCs w:val="21"/>
                      <w:highlight w:val="none"/>
                    </w:rPr>
                    <w:t>产量</w:t>
                  </w:r>
                </w:p>
              </w:tc>
              <w:tc>
                <w:tcPr>
                  <w:tcW w:w="642" w:type="pct"/>
                  <w:tcBorders>
                    <w:tl2br w:val="nil"/>
                    <w:tr2bl w:val="nil"/>
                  </w:tcBorders>
                  <w:noWrap w:val="0"/>
                  <w:vAlign w:val="center"/>
                </w:tcPr>
                <w:p w14:paraId="70D4D6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default" w:ascii="Times New Roman" w:hAnsi="Times New Roman" w:eastAsia="宋体" w:cs="Times New Roman"/>
                      <w:sz w:val="21"/>
                      <w:szCs w:val="21"/>
                      <w:lang w:val="en-US" w:eastAsia="zh-CN"/>
                    </w:rPr>
                    <w:t>变化情况</w:t>
                  </w:r>
                </w:p>
              </w:tc>
            </w:tr>
            <w:tr w14:paraId="53BF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4" w:type="pct"/>
                  <w:tcBorders>
                    <w:tl2br w:val="nil"/>
                    <w:tr2bl w:val="nil"/>
                  </w:tcBorders>
                  <w:noWrap w:val="0"/>
                  <w:vAlign w:val="center"/>
                </w:tcPr>
                <w:p w14:paraId="195266F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1</w:t>
                  </w:r>
                </w:p>
              </w:tc>
              <w:tc>
                <w:tcPr>
                  <w:tcW w:w="613" w:type="pct"/>
                  <w:vMerge w:val="restart"/>
                  <w:tcBorders>
                    <w:tl2br w:val="nil"/>
                    <w:tr2bl w:val="nil"/>
                  </w:tcBorders>
                  <w:noWrap w:val="0"/>
                  <w:vAlign w:val="center"/>
                </w:tcPr>
                <w:p w14:paraId="2BC57C0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w:t>
                  </w:r>
                </w:p>
              </w:tc>
              <w:tc>
                <w:tcPr>
                  <w:tcW w:w="1361" w:type="pct"/>
                  <w:tcBorders>
                    <w:tl2br w:val="nil"/>
                    <w:tr2bl w:val="nil"/>
                  </w:tcBorders>
                  <w:noWrap w:val="0"/>
                  <w:vAlign w:val="center"/>
                </w:tcPr>
                <w:p w14:paraId="3281C3B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隔离鞋套</w:t>
                  </w:r>
                </w:p>
              </w:tc>
              <w:tc>
                <w:tcPr>
                  <w:tcW w:w="951" w:type="pct"/>
                  <w:tcBorders>
                    <w:tl2br w:val="nil"/>
                    <w:tr2bl w:val="nil"/>
                  </w:tcBorders>
                  <w:noWrap w:val="0"/>
                  <w:vAlign w:val="center"/>
                </w:tcPr>
                <w:p w14:paraId="02C113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550A16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restart"/>
                  <w:tcBorders>
                    <w:tl2br w:val="nil"/>
                    <w:tr2bl w:val="nil"/>
                  </w:tcBorders>
                  <w:noWrap w:val="0"/>
                  <w:vAlign w:val="center"/>
                </w:tcPr>
                <w:p w14:paraId="38142A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Style w:val="20"/>
                      <w:rFonts w:hint="eastAsia" w:ascii="Times New Roman" w:hAnsi="Times New Roman" w:eastAsia="宋体" w:cs="Times New Roman"/>
                      <w:color w:val="000000"/>
                      <w:sz w:val="21"/>
                      <w:szCs w:val="21"/>
                      <w:lang w:val="en-US"/>
                    </w:rPr>
                    <w:t>一致</w:t>
                  </w:r>
                </w:p>
              </w:tc>
            </w:tr>
            <w:tr w14:paraId="3B49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7355E8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w:t>
                  </w:r>
                </w:p>
              </w:tc>
              <w:tc>
                <w:tcPr>
                  <w:tcW w:w="613" w:type="pct"/>
                  <w:vMerge w:val="continue"/>
                  <w:tcBorders>
                    <w:tl2br w:val="nil"/>
                    <w:tr2bl w:val="nil"/>
                  </w:tcBorders>
                  <w:noWrap w:val="0"/>
                  <w:vAlign w:val="center"/>
                </w:tcPr>
                <w:p w14:paraId="2F6650B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1658BDF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一次性使用隔离衣</w:t>
                  </w:r>
                </w:p>
              </w:tc>
              <w:tc>
                <w:tcPr>
                  <w:tcW w:w="951" w:type="pct"/>
                  <w:tcBorders>
                    <w:tl2br w:val="nil"/>
                    <w:tr2bl w:val="nil"/>
                  </w:tcBorders>
                  <w:noWrap w:val="0"/>
                  <w:vAlign w:val="center"/>
                </w:tcPr>
                <w:p w14:paraId="557058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641483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58F4B1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90F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14" w:type="pct"/>
                  <w:tcBorders>
                    <w:tl2br w:val="nil"/>
                    <w:tr2bl w:val="nil"/>
                  </w:tcBorders>
                  <w:noWrap w:val="0"/>
                  <w:vAlign w:val="center"/>
                </w:tcPr>
                <w:p w14:paraId="5A249EC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w:t>
                  </w:r>
                </w:p>
              </w:tc>
              <w:tc>
                <w:tcPr>
                  <w:tcW w:w="613" w:type="pct"/>
                  <w:vMerge w:val="continue"/>
                  <w:tcBorders>
                    <w:tl2br w:val="nil"/>
                    <w:tr2bl w:val="nil"/>
                  </w:tcBorders>
                  <w:noWrap w:val="0"/>
                  <w:vAlign w:val="center"/>
                </w:tcPr>
                <w:p w14:paraId="1BA8D9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5F2CC8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脱脂</w:t>
                  </w:r>
                  <w:r>
                    <w:rPr>
                      <w:rFonts w:hint="default" w:ascii="Times New Roman" w:hAnsi="Times New Roman" w:cs="Times New Roman" w:eastAsiaTheme="minorEastAsia"/>
                      <w:b w:val="0"/>
                      <w:bCs w:val="0"/>
                      <w:sz w:val="21"/>
                      <w:szCs w:val="21"/>
                      <w:highlight w:val="none"/>
                      <w:u w:val="none"/>
                    </w:rPr>
                    <w:t>纱布绷带</w:t>
                  </w:r>
                </w:p>
              </w:tc>
              <w:tc>
                <w:tcPr>
                  <w:tcW w:w="951" w:type="pct"/>
                  <w:tcBorders>
                    <w:tl2br w:val="nil"/>
                    <w:tr2bl w:val="nil"/>
                  </w:tcBorders>
                  <w:noWrap w:val="0"/>
                  <w:vAlign w:val="center"/>
                </w:tcPr>
                <w:p w14:paraId="7D0BA4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1DC950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43815B1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A6C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0DACDA8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4</w:t>
                  </w:r>
                </w:p>
              </w:tc>
              <w:tc>
                <w:tcPr>
                  <w:tcW w:w="613" w:type="pct"/>
                  <w:vMerge w:val="continue"/>
                  <w:tcBorders>
                    <w:tl2br w:val="nil"/>
                    <w:tr2bl w:val="nil"/>
                  </w:tcBorders>
                  <w:noWrap w:val="0"/>
                  <w:vAlign w:val="center"/>
                </w:tcPr>
                <w:p w14:paraId="6ED7323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eastAsia="zh-CN"/>
                    </w:rPr>
                  </w:pPr>
                </w:p>
              </w:tc>
              <w:tc>
                <w:tcPr>
                  <w:tcW w:w="1361" w:type="pct"/>
                  <w:tcBorders>
                    <w:tl2br w:val="nil"/>
                    <w:tr2bl w:val="nil"/>
                  </w:tcBorders>
                  <w:noWrap w:val="0"/>
                  <w:vAlign w:val="center"/>
                </w:tcPr>
                <w:p w14:paraId="1EF98E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医用隔离面</w:t>
                  </w:r>
                  <w:r>
                    <w:rPr>
                      <w:rFonts w:hint="default" w:ascii="Times New Roman" w:hAnsi="Times New Roman" w:cs="Times New Roman" w:eastAsiaTheme="minorEastAsia"/>
                      <w:b w:val="0"/>
                      <w:bCs w:val="0"/>
                      <w:sz w:val="21"/>
                      <w:szCs w:val="21"/>
                      <w:highlight w:val="none"/>
                      <w:u w:val="none"/>
                      <w:lang w:val="en-US" w:eastAsia="zh-CN"/>
                    </w:rPr>
                    <w:t>罩</w:t>
                  </w:r>
                </w:p>
              </w:tc>
              <w:tc>
                <w:tcPr>
                  <w:tcW w:w="951" w:type="pct"/>
                  <w:tcBorders>
                    <w:tl2br w:val="nil"/>
                    <w:tr2bl w:val="nil"/>
                  </w:tcBorders>
                  <w:noWrap w:val="0"/>
                  <w:vAlign w:val="center"/>
                </w:tcPr>
                <w:p w14:paraId="6319D5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57DCAA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68FCA26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E3C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14" w:type="pct"/>
                  <w:tcBorders>
                    <w:tl2br w:val="nil"/>
                    <w:tr2bl w:val="nil"/>
                  </w:tcBorders>
                  <w:noWrap w:val="0"/>
                  <w:vAlign w:val="center"/>
                </w:tcPr>
                <w:p w14:paraId="1DA6FE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5</w:t>
                  </w:r>
                </w:p>
              </w:tc>
              <w:tc>
                <w:tcPr>
                  <w:tcW w:w="613" w:type="pct"/>
                  <w:vMerge w:val="continue"/>
                  <w:tcBorders>
                    <w:tl2br w:val="nil"/>
                    <w:tr2bl w:val="nil"/>
                  </w:tcBorders>
                  <w:noWrap w:val="0"/>
                  <w:vAlign w:val="center"/>
                </w:tcPr>
                <w:p w14:paraId="273105A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eastAsia="zh-CN"/>
                    </w:rPr>
                  </w:pPr>
                </w:p>
              </w:tc>
              <w:tc>
                <w:tcPr>
                  <w:tcW w:w="1361" w:type="pct"/>
                  <w:tcBorders>
                    <w:tl2br w:val="nil"/>
                    <w:tr2bl w:val="nil"/>
                  </w:tcBorders>
                  <w:noWrap w:val="0"/>
                  <w:vAlign w:val="center"/>
                </w:tcPr>
                <w:p w14:paraId="79C8B5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医用隔离眼罩</w:t>
                  </w:r>
                </w:p>
              </w:tc>
              <w:tc>
                <w:tcPr>
                  <w:tcW w:w="951" w:type="pct"/>
                  <w:tcBorders>
                    <w:tl2br w:val="nil"/>
                    <w:tr2bl w:val="nil"/>
                  </w:tcBorders>
                  <w:noWrap w:val="0"/>
                  <w:vAlign w:val="center"/>
                </w:tcPr>
                <w:p w14:paraId="73801E8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22F856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3D6A62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DE1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394F88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6</w:t>
                  </w:r>
                </w:p>
              </w:tc>
              <w:tc>
                <w:tcPr>
                  <w:tcW w:w="613" w:type="pct"/>
                  <w:vMerge w:val="continue"/>
                  <w:tcBorders>
                    <w:tl2br w:val="nil"/>
                    <w:tr2bl w:val="nil"/>
                  </w:tcBorders>
                  <w:noWrap w:val="0"/>
                  <w:vAlign w:val="center"/>
                </w:tcPr>
                <w:p w14:paraId="5441CD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47B3D2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rPr>
                  </w:pPr>
                  <w:r>
                    <w:rPr>
                      <w:rFonts w:hint="default" w:ascii="Times New Roman" w:hAnsi="Times New Roman" w:cs="Times New Roman" w:eastAsiaTheme="minorEastAsia"/>
                      <w:b w:val="0"/>
                      <w:bCs w:val="0"/>
                      <w:sz w:val="21"/>
                      <w:szCs w:val="21"/>
                      <w:highlight w:val="none"/>
                      <w:u w:val="none"/>
                      <w:lang w:val="en-US" w:eastAsia="zh-CN"/>
                    </w:rPr>
                    <w:t>医用口罩</w:t>
                  </w:r>
                </w:p>
              </w:tc>
              <w:tc>
                <w:tcPr>
                  <w:tcW w:w="951" w:type="pct"/>
                  <w:tcBorders>
                    <w:tl2br w:val="nil"/>
                    <w:tr2bl w:val="nil"/>
                  </w:tcBorders>
                  <w:noWrap w:val="0"/>
                  <w:vAlign w:val="center"/>
                </w:tcPr>
                <w:p w14:paraId="740975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3FB00A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23D9B4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6C4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0F7668C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7</w:t>
                  </w:r>
                </w:p>
              </w:tc>
              <w:tc>
                <w:tcPr>
                  <w:tcW w:w="613" w:type="pct"/>
                  <w:vMerge w:val="continue"/>
                  <w:tcBorders>
                    <w:tl2br w:val="nil"/>
                    <w:tr2bl w:val="nil"/>
                  </w:tcBorders>
                  <w:noWrap w:val="0"/>
                  <w:vAlign w:val="center"/>
                </w:tcPr>
                <w:p w14:paraId="75AB39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085188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rPr>
                    <w:t>医用</w:t>
                  </w:r>
                  <w:r>
                    <w:rPr>
                      <w:rFonts w:hint="default" w:ascii="Times New Roman" w:hAnsi="Times New Roman" w:cs="Times New Roman" w:eastAsiaTheme="minorEastAsia"/>
                      <w:b w:val="0"/>
                      <w:bCs w:val="0"/>
                      <w:sz w:val="21"/>
                      <w:szCs w:val="21"/>
                      <w:highlight w:val="none"/>
                      <w:u w:val="none"/>
                      <w:lang w:val="en-US" w:eastAsia="zh-CN"/>
                    </w:rPr>
                    <w:t>防护口罩</w:t>
                  </w:r>
                </w:p>
              </w:tc>
              <w:tc>
                <w:tcPr>
                  <w:tcW w:w="951" w:type="pct"/>
                  <w:tcBorders>
                    <w:tl2br w:val="nil"/>
                    <w:tr2bl w:val="nil"/>
                  </w:tcBorders>
                  <w:noWrap w:val="0"/>
                  <w:vAlign w:val="center"/>
                </w:tcPr>
                <w:p w14:paraId="0596537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7B2151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684E95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95D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4" w:type="pct"/>
                  <w:tcBorders>
                    <w:tl2br w:val="nil"/>
                    <w:tr2bl w:val="nil"/>
                  </w:tcBorders>
                  <w:noWrap w:val="0"/>
                  <w:vAlign w:val="center"/>
                </w:tcPr>
                <w:p w14:paraId="5176D0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8</w:t>
                  </w:r>
                </w:p>
              </w:tc>
              <w:tc>
                <w:tcPr>
                  <w:tcW w:w="613" w:type="pct"/>
                  <w:vMerge w:val="continue"/>
                  <w:tcBorders>
                    <w:tl2br w:val="nil"/>
                    <w:tr2bl w:val="nil"/>
                  </w:tcBorders>
                  <w:noWrap w:val="0"/>
                  <w:vAlign w:val="center"/>
                </w:tcPr>
                <w:p w14:paraId="37A491A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5CC8AB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医用外科口罩</w:t>
                  </w:r>
                </w:p>
              </w:tc>
              <w:tc>
                <w:tcPr>
                  <w:tcW w:w="951" w:type="pct"/>
                  <w:tcBorders>
                    <w:tl2br w:val="nil"/>
                    <w:tr2bl w:val="nil"/>
                  </w:tcBorders>
                  <w:noWrap w:val="0"/>
                  <w:vAlign w:val="center"/>
                </w:tcPr>
                <w:p w14:paraId="131FD0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6EDFA4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3CA024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9BB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14" w:type="pct"/>
                  <w:tcBorders>
                    <w:tl2br w:val="nil"/>
                    <w:tr2bl w:val="nil"/>
                  </w:tcBorders>
                  <w:noWrap w:val="0"/>
                  <w:vAlign w:val="center"/>
                </w:tcPr>
                <w:p w14:paraId="49C18C4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9</w:t>
                  </w:r>
                </w:p>
              </w:tc>
              <w:tc>
                <w:tcPr>
                  <w:tcW w:w="613" w:type="pct"/>
                  <w:vMerge w:val="continue"/>
                  <w:tcBorders>
                    <w:tl2br w:val="nil"/>
                    <w:tr2bl w:val="nil"/>
                  </w:tcBorders>
                  <w:noWrap w:val="0"/>
                  <w:vAlign w:val="center"/>
                </w:tcPr>
                <w:p w14:paraId="71DAFF7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4F4768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rPr>
                    <w:t>医用</w:t>
                  </w:r>
                  <w:r>
                    <w:rPr>
                      <w:rFonts w:hint="default" w:ascii="Times New Roman" w:hAnsi="Times New Roman" w:cs="Times New Roman" w:eastAsiaTheme="minorEastAsia"/>
                      <w:b w:val="0"/>
                      <w:bCs w:val="0"/>
                      <w:sz w:val="21"/>
                      <w:szCs w:val="21"/>
                      <w:highlight w:val="none"/>
                      <w:u w:val="none"/>
                      <w:lang w:val="en-US" w:eastAsia="zh-CN"/>
                    </w:rPr>
                    <w:t>一次性</w:t>
                  </w:r>
                  <w:r>
                    <w:rPr>
                      <w:rFonts w:hint="default" w:ascii="Times New Roman" w:hAnsi="Times New Roman" w:cs="Times New Roman" w:eastAsiaTheme="minorEastAsia"/>
                      <w:b w:val="0"/>
                      <w:bCs w:val="0"/>
                      <w:sz w:val="21"/>
                      <w:szCs w:val="21"/>
                      <w:highlight w:val="none"/>
                      <w:u w:val="none"/>
                    </w:rPr>
                    <w:t>防护服</w:t>
                  </w:r>
                </w:p>
              </w:tc>
              <w:tc>
                <w:tcPr>
                  <w:tcW w:w="951" w:type="pct"/>
                  <w:tcBorders>
                    <w:tl2br w:val="nil"/>
                    <w:tr2bl w:val="nil"/>
                  </w:tcBorders>
                  <w:noWrap w:val="0"/>
                  <w:vAlign w:val="center"/>
                </w:tcPr>
                <w:p w14:paraId="154BCE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5C945A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3483F86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982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14" w:type="pct"/>
                  <w:tcBorders>
                    <w:tl2br w:val="nil"/>
                    <w:tr2bl w:val="nil"/>
                  </w:tcBorders>
                  <w:noWrap w:val="0"/>
                  <w:vAlign w:val="center"/>
                </w:tcPr>
                <w:p w14:paraId="50B8B51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10</w:t>
                  </w:r>
                </w:p>
              </w:tc>
              <w:tc>
                <w:tcPr>
                  <w:tcW w:w="613" w:type="pct"/>
                  <w:vMerge w:val="continue"/>
                  <w:tcBorders>
                    <w:tl2br w:val="nil"/>
                    <w:tr2bl w:val="nil"/>
                  </w:tcBorders>
                  <w:noWrap w:val="0"/>
                  <w:vAlign w:val="center"/>
                </w:tcPr>
                <w:p w14:paraId="053FF3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7C0A17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一次性</w:t>
                  </w:r>
                  <w:r>
                    <w:rPr>
                      <w:rFonts w:hint="default" w:ascii="Times New Roman" w:hAnsi="Times New Roman" w:cs="Times New Roman" w:eastAsiaTheme="minorEastAsia"/>
                      <w:b w:val="0"/>
                      <w:bCs w:val="0"/>
                      <w:sz w:val="21"/>
                      <w:szCs w:val="21"/>
                      <w:highlight w:val="none"/>
                      <w:u w:val="none"/>
                      <w:lang w:val="en-US" w:eastAsia="zh-CN"/>
                    </w:rPr>
                    <w:t>使用</w:t>
                  </w:r>
                  <w:r>
                    <w:rPr>
                      <w:rFonts w:hint="default" w:ascii="Times New Roman" w:hAnsi="Times New Roman" w:cs="Times New Roman" w:eastAsiaTheme="minorEastAsia"/>
                      <w:b w:val="0"/>
                      <w:bCs w:val="0"/>
                      <w:sz w:val="21"/>
                      <w:szCs w:val="21"/>
                      <w:highlight w:val="none"/>
                      <w:u w:val="none"/>
                    </w:rPr>
                    <w:t>手术衣</w:t>
                  </w:r>
                </w:p>
              </w:tc>
              <w:tc>
                <w:tcPr>
                  <w:tcW w:w="951" w:type="pct"/>
                  <w:tcBorders>
                    <w:tl2br w:val="nil"/>
                    <w:tr2bl w:val="nil"/>
                  </w:tcBorders>
                  <w:noWrap w:val="0"/>
                  <w:vAlign w:val="center"/>
                </w:tcPr>
                <w:p w14:paraId="6003E4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377C92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143CA1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F18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2799A1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11</w:t>
                  </w:r>
                </w:p>
              </w:tc>
              <w:tc>
                <w:tcPr>
                  <w:tcW w:w="613" w:type="pct"/>
                  <w:vMerge w:val="continue"/>
                  <w:tcBorders>
                    <w:tl2br w:val="nil"/>
                    <w:tr2bl w:val="nil"/>
                  </w:tcBorders>
                  <w:noWrap w:val="0"/>
                  <w:vAlign w:val="center"/>
                </w:tcPr>
                <w:p w14:paraId="0B23614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286C2D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rPr>
                    <w:t>医用</w:t>
                  </w:r>
                  <w:r>
                    <w:rPr>
                      <w:rFonts w:hint="default" w:ascii="Times New Roman" w:hAnsi="Times New Roman" w:cs="Times New Roman" w:eastAsiaTheme="minorEastAsia"/>
                      <w:b w:val="0"/>
                      <w:bCs w:val="0"/>
                      <w:sz w:val="21"/>
                      <w:szCs w:val="21"/>
                      <w:highlight w:val="none"/>
                      <w:u w:val="none"/>
                      <w:lang w:val="en-US" w:eastAsia="zh-CN"/>
                    </w:rPr>
                    <w:t>帽</w:t>
                  </w:r>
                </w:p>
              </w:tc>
              <w:tc>
                <w:tcPr>
                  <w:tcW w:w="951" w:type="pct"/>
                  <w:tcBorders>
                    <w:tl2br w:val="nil"/>
                    <w:tr2bl w:val="nil"/>
                  </w:tcBorders>
                  <w:noWrap w:val="0"/>
                  <w:vAlign w:val="center"/>
                </w:tcPr>
                <w:p w14:paraId="4FA129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3D0CF5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06B022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300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4" w:type="pct"/>
                  <w:tcBorders>
                    <w:tl2br w:val="nil"/>
                    <w:tr2bl w:val="nil"/>
                  </w:tcBorders>
                  <w:noWrap w:val="0"/>
                  <w:vAlign w:val="center"/>
                </w:tcPr>
                <w:p w14:paraId="32A9A2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12</w:t>
                  </w:r>
                </w:p>
              </w:tc>
              <w:tc>
                <w:tcPr>
                  <w:tcW w:w="613" w:type="pct"/>
                  <w:vMerge w:val="continue"/>
                  <w:tcBorders>
                    <w:tl2br w:val="nil"/>
                    <w:tr2bl w:val="nil"/>
                  </w:tcBorders>
                  <w:noWrap w:val="0"/>
                  <w:vAlign w:val="center"/>
                </w:tcPr>
                <w:p w14:paraId="5B4F7E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3993F4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医用垫</w:t>
                  </w:r>
                </w:p>
              </w:tc>
              <w:tc>
                <w:tcPr>
                  <w:tcW w:w="951" w:type="pct"/>
                  <w:tcBorders>
                    <w:tl2br w:val="nil"/>
                    <w:tr2bl w:val="nil"/>
                  </w:tcBorders>
                  <w:noWrap w:val="0"/>
                  <w:vAlign w:val="center"/>
                </w:tcPr>
                <w:p w14:paraId="4A20A6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7DCBA0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025DD3D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EE9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5AB03EA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13</w:t>
                  </w:r>
                </w:p>
              </w:tc>
              <w:tc>
                <w:tcPr>
                  <w:tcW w:w="613" w:type="pct"/>
                  <w:vMerge w:val="continue"/>
                  <w:tcBorders>
                    <w:tl2br w:val="nil"/>
                    <w:tr2bl w:val="nil"/>
                  </w:tcBorders>
                  <w:noWrap w:val="0"/>
                  <w:vAlign w:val="center"/>
                </w:tcPr>
                <w:p w14:paraId="12B5799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394E9BC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医用中单</w:t>
                  </w:r>
                </w:p>
              </w:tc>
              <w:tc>
                <w:tcPr>
                  <w:tcW w:w="951" w:type="pct"/>
                  <w:tcBorders>
                    <w:tl2br w:val="nil"/>
                    <w:tr2bl w:val="nil"/>
                  </w:tcBorders>
                  <w:noWrap w:val="0"/>
                  <w:vAlign w:val="center"/>
                </w:tcPr>
                <w:p w14:paraId="328430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1FCA6F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5A4050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9BF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4" w:type="pct"/>
                  <w:tcBorders>
                    <w:tl2br w:val="nil"/>
                    <w:tr2bl w:val="nil"/>
                  </w:tcBorders>
                  <w:noWrap w:val="0"/>
                  <w:vAlign w:val="center"/>
                </w:tcPr>
                <w:p w14:paraId="618202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14</w:t>
                  </w:r>
                </w:p>
              </w:tc>
              <w:tc>
                <w:tcPr>
                  <w:tcW w:w="613" w:type="pct"/>
                  <w:vMerge w:val="continue"/>
                  <w:tcBorders>
                    <w:tl2br w:val="nil"/>
                    <w:tr2bl w:val="nil"/>
                  </w:tcBorders>
                  <w:noWrap w:val="0"/>
                  <w:vAlign w:val="center"/>
                </w:tcPr>
                <w:p w14:paraId="014B61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388896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医用脱脂纱布块</w:t>
                  </w:r>
                </w:p>
              </w:tc>
              <w:tc>
                <w:tcPr>
                  <w:tcW w:w="951" w:type="pct"/>
                  <w:tcBorders>
                    <w:tl2br w:val="nil"/>
                    <w:tr2bl w:val="nil"/>
                  </w:tcBorders>
                  <w:noWrap w:val="0"/>
                  <w:vAlign w:val="center"/>
                </w:tcPr>
                <w:p w14:paraId="56A7C8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7E4084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52BF073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F58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74F5A17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15</w:t>
                  </w:r>
                </w:p>
              </w:tc>
              <w:tc>
                <w:tcPr>
                  <w:tcW w:w="613" w:type="pct"/>
                  <w:vMerge w:val="continue"/>
                  <w:tcBorders>
                    <w:tl2br w:val="nil"/>
                    <w:tr2bl w:val="nil"/>
                  </w:tcBorders>
                  <w:noWrap w:val="0"/>
                  <w:vAlign w:val="center"/>
                </w:tcPr>
                <w:p w14:paraId="69BF50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5F45E4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医用脱脂纱布垫</w:t>
                  </w:r>
                </w:p>
              </w:tc>
              <w:tc>
                <w:tcPr>
                  <w:tcW w:w="951" w:type="pct"/>
                  <w:tcBorders>
                    <w:tl2br w:val="nil"/>
                    <w:tr2bl w:val="nil"/>
                  </w:tcBorders>
                  <w:noWrap w:val="0"/>
                  <w:vAlign w:val="center"/>
                </w:tcPr>
                <w:p w14:paraId="60ED23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2562B5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3E1790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6F6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14" w:type="pct"/>
                  <w:tcBorders>
                    <w:tl2br w:val="nil"/>
                    <w:tr2bl w:val="nil"/>
                  </w:tcBorders>
                  <w:noWrap w:val="0"/>
                  <w:vAlign w:val="center"/>
                </w:tcPr>
                <w:p w14:paraId="52021B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16</w:t>
                  </w:r>
                </w:p>
              </w:tc>
              <w:tc>
                <w:tcPr>
                  <w:tcW w:w="613" w:type="pct"/>
                  <w:vMerge w:val="continue"/>
                  <w:tcBorders>
                    <w:tl2br w:val="nil"/>
                    <w:tr2bl w:val="nil"/>
                  </w:tcBorders>
                  <w:noWrap w:val="0"/>
                  <w:vAlign w:val="center"/>
                </w:tcPr>
                <w:p w14:paraId="27AD97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56B8062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医用棉签</w:t>
                  </w:r>
                </w:p>
              </w:tc>
              <w:tc>
                <w:tcPr>
                  <w:tcW w:w="951" w:type="pct"/>
                  <w:tcBorders>
                    <w:tl2br w:val="nil"/>
                    <w:tr2bl w:val="nil"/>
                  </w:tcBorders>
                  <w:noWrap w:val="0"/>
                  <w:vAlign w:val="center"/>
                </w:tcPr>
                <w:p w14:paraId="2D75C1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61894C4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626CC2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DF1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6BC7D8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17</w:t>
                  </w:r>
                </w:p>
              </w:tc>
              <w:tc>
                <w:tcPr>
                  <w:tcW w:w="613" w:type="pct"/>
                  <w:vMerge w:val="continue"/>
                  <w:tcBorders>
                    <w:tl2br w:val="nil"/>
                    <w:tr2bl w:val="nil"/>
                  </w:tcBorders>
                  <w:noWrap w:val="0"/>
                  <w:vAlign w:val="center"/>
                </w:tcPr>
                <w:p w14:paraId="4923726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3E5BC2F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医用棉球</w:t>
                  </w:r>
                </w:p>
              </w:tc>
              <w:tc>
                <w:tcPr>
                  <w:tcW w:w="951" w:type="pct"/>
                  <w:tcBorders>
                    <w:tl2br w:val="nil"/>
                    <w:tr2bl w:val="nil"/>
                  </w:tcBorders>
                  <w:noWrap w:val="0"/>
                  <w:vAlign w:val="center"/>
                </w:tcPr>
                <w:p w14:paraId="2DD2EAB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45BD28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3222028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132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14" w:type="pct"/>
                  <w:tcBorders>
                    <w:tl2br w:val="nil"/>
                    <w:tr2bl w:val="nil"/>
                  </w:tcBorders>
                  <w:noWrap w:val="0"/>
                  <w:vAlign w:val="center"/>
                </w:tcPr>
                <w:p w14:paraId="417850F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18</w:t>
                  </w:r>
                </w:p>
              </w:tc>
              <w:tc>
                <w:tcPr>
                  <w:tcW w:w="613" w:type="pct"/>
                  <w:vMerge w:val="restart"/>
                  <w:tcBorders>
                    <w:tl2br w:val="nil"/>
                    <w:tr2bl w:val="nil"/>
                  </w:tcBorders>
                  <w:noWrap w:val="0"/>
                  <w:vAlign w:val="center"/>
                </w:tcPr>
                <w:p w14:paraId="1DFC6EE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包类产品</w:t>
                  </w:r>
                </w:p>
              </w:tc>
              <w:tc>
                <w:tcPr>
                  <w:tcW w:w="1361" w:type="pct"/>
                  <w:tcBorders>
                    <w:tl2br w:val="nil"/>
                    <w:tr2bl w:val="nil"/>
                  </w:tcBorders>
                  <w:noWrap w:val="0"/>
                  <w:vAlign w:val="center"/>
                </w:tcPr>
                <w:p w14:paraId="068A787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一次性使用手术包</w:t>
                  </w:r>
                </w:p>
              </w:tc>
              <w:tc>
                <w:tcPr>
                  <w:tcW w:w="951" w:type="pct"/>
                  <w:tcBorders>
                    <w:tl2br w:val="nil"/>
                    <w:tr2bl w:val="nil"/>
                  </w:tcBorders>
                  <w:noWrap w:val="0"/>
                  <w:vAlign w:val="center"/>
                </w:tcPr>
                <w:p w14:paraId="2293F1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3772BED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05BCCE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008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0C6474E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19</w:t>
                  </w:r>
                </w:p>
              </w:tc>
              <w:tc>
                <w:tcPr>
                  <w:tcW w:w="613" w:type="pct"/>
                  <w:vMerge w:val="continue"/>
                  <w:tcBorders>
                    <w:tl2br w:val="nil"/>
                    <w:tr2bl w:val="nil"/>
                  </w:tcBorders>
                  <w:noWrap w:val="0"/>
                  <w:vAlign w:val="center"/>
                </w:tcPr>
                <w:p w14:paraId="63C1B6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6D8DB8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一次性使用导尿包</w:t>
                  </w:r>
                </w:p>
              </w:tc>
              <w:tc>
                <w:tcPr>
                  <w:tcW w:w="951" w:type="pct"/>
                  <w:tcBorders>
                    <w:tl2br w:val="nil"/>
                    <w:tr2bl w:val="nil"/>
                  </w:tcBorders>
                  <w:noWrap w:val="0"/>
                  <w:vAlign w:val="center"/>
                </w:tcPr>
                <w:p w14:paraId="201B2D8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4B8637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750F462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1A5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2931C6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20</w:t>
                  </w:r>
                </w:p>
              </w:tc>
              <w:tc>
                <w:tcPr>
                  <w:tcW w:w="613" w:type="pct"/>
                  <w:vMerge w:val="continue"/>
                  <w:tcBorders>
                    <w:tl2br w:val="nil"/>
                    <w:tr2bl w:val="nil"/>
                  </w:tcBorders>
                  <w:noWrap w:val="0"/>
                  <w:vAlign w:val="center"/>
                </w:tcPr>
                <w:p w14:paraId="3871A4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41D23D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一次性医用产包</w:t>
                  </w:r>
                </w:p>
              </w:tc>
              <w:tc>
                <w:tcPr>
                  <w:tcW w:w="951" w:type="pct"/>
                  <w:tcBorders>
                    <w:tl2br w:val="nil"/>
                    <w:tr2bl w:val="nil"/>
                  </w:tcBorders>
                  <w:noWrap w:val="0"/>
                  <w:vAlign w:val="center"/>
                </w:tcPr>
                <w:p w14:paraId="0DC011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0AB70C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4931FEF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6DD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393AEB8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21</w:t>
                  </w:r>
                </w:p>
              </w:tc>
              <w:tc>
                <w:tcPr>
                  <w:tcW w:w="613" w:type="pct"/>
                  <w:vMerge w:val="continue"/>
                  <w:tcBorders>
                    <w:tl2br w:val="nil"/>
                    <w:tr2bl w:val="nil"/>
                  </w:tcBorders>
                  <w:noWrap w:val="0"/>
                  <w:vAlign w:val="center"/>
                </w:tcPr>
                <w:p w14:paraId="1D900D6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2B7A833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一次性医用换药包</w:t>
                  </w:r>
                </w:p>
              </w:tc>
              <w:tc>
                <w:tcPr>
                  <w:tcW w:w="951" w:type="pct"/>
                  <w:tcBorders>
                    <w:tl2br w:val="nil"/>
                    <w:tr2bl w:val="nil"/>
                  </w:tcBorders>
                  <w:noWrap w:val="0"/>
                  <w:vAlign w:val="center"/>
                </w:tcPr>
                <w:p w14:paraId="7B18830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2104E3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1C24DD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4C0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14" w:type="pct"/>
                  <w:tcBorders>
                    <w:tl2br w:val="nil"/>
                    <w:tr2bl w:val="nil"/>
                  </w:tcBorders>
                  <w:noWrap w:val="0"/>
                  <w:vAlign w:val="center"/>
                </w:tcPr>
                <w:p w14:paraId="542E8C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22</w:t>
                  </w:r>
                </w:p>
              </w:tc>
              <w:tc>
                <w:tcPr>
                  <w:tcW w:w="613" w:type="pct"/>
                  <w:vMerge w:val="continue"/>
                  <w:tcBorders>
                    <w:tl2br w:val="nil"/>
                    <w:tr2bl w:val="nil"/>
                  </w:tcBorders>
                  <w:noWrap w:val="0"/>
                  <w:vAlign w:val="center"/>
                </w:tcPr>
                <w:p w14:paraId="456885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1AC8F0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一次性使用</w:t>
                  </w:r>
                  <w:r>
                    <w:rPr>
                      <w:rFonts w:hint="default" w:ascii="Times New Roman" w:hAnsi="Times New Roman" w:cs="Times New Roman" w:eastAsiaTheme="minorEastAsia"/>
                      <w:b w:val="0"/>
                      <w:bCs w:val="0"/>
                      <w:sz w:val="21"/>
                      <w:szCs w:val="21"/>
                      <w:highlight w:val="none"/>
                      <w:u w:val="none"/>
                      <w:lang w:eastAsia="zh-CN"/>
                    </w:rPr>
                    <w:t>吸痰包</w:t>
                  </w:r>
                </w:p>
              </w:tc>
              <w:tc>
                <w:tcPr>
                  <w:tcW w:w="951" w:type="pct"/>
                  <w:tcBorders>
                    <w:tl2br w:val="nil"/>
                    <w:tr2bl w:val="nil"/>
                  </w:tcBorders>
                  <w:noWrap w:val="0"/>
                  <w:vAlign w:val="center"/>
                </w:tcPr>
                <w:p w14:paraId="703242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1843" w:type="dxa"/>
                  <w:tcBorders>
                    <w:tl2br w:val="nil"/>
                    <w:tr2bl w:val="nil"/>
                  </w:tcBorders>
                  <w:noWrap w:val="0"/>
                  <w:vAlign w:val="center"/>
                </w:tcPr>
                <w:p w14:paraId="100C76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2000</w:t>
                  </w:r>
                  <w:r>
                    <w:rPr>
                      <w:rFonts w:hint="default" w:ascii="Times New Roman" w:hAnsi="Times New Roman" w:cs="Times New Roman" w:eastAsiaTheme="minorEastAsia"/>
                      <w:b w:val="0"/>
                      <w:bCs w:val="0"/>
                      <w:sz w:val="21"/>
                      <w:szCs w:val="21"/>
                      <w:highlight w:val="none"/>
                      <w:u w:val="none"/>
                    </w:rPr>
                    <w:t>件</w:t>
                  </w:r>
                </w:p>
              </w:tc>
              <w:tc>
                <w:tcPr>
                  <w:tcW w:w="642" w:type="pct"/>
                  <w:vMerge w:val="continue"/>
                  <w:tcBorders>
                    <w:tl2br w:val="nil"/>
                    <w:tr2bl w:val="nil"/>
                  </w:tcBorders>
                  <w:noWrap w:val="0"/>
                  <w:vAlign w:val="center"/>
                </w:tcPr>
                <w:p w14:paraId="2FDB22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999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1BDDD84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23</w:t>
                  </w:r>
                </w:p>
              </w:tc>
              <w:tc>
                <w:tcPr>
                  <w:tcW w:w="613" w:type="pct"/>
                  <w:vMerge w:val="restart"/>
                  <w:tcBorders>
                    <w:tl2br w:val="nil"/>
                    <w:tr2bl w:val="nil"/>
                  </w:tcBorders>
                  <w:noWrap w:val="0"/>
                  <w:vAlign w:val="center"/>
                </w:tcPr>
                <w:p w14:paraId="1BC18A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敷料贴类产品</w:t>
                  </w:r>
                </w:p>
              </w:tc>
              <w:tc>
                <w:tcPr>
                  <w:tcW w:w="1361" w:type="pct"/>
                  <w:tcBorders>
                    <w:tl2br w:val="nil"/>
                    <w:tr2bl w:val="nil"/>
                  </w:tcBorders>
                  <w:noWrap w:val="0"/>
                  <w:vAlign w:val="center"/>
                </w:tcPr>
                <w:p w14:paraId="7B6885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膏药</w:t>
                  </w:r>
                </w:p>
              </w:tc>
              <w:tc>
                <w:tcPr>
                  <w:tcW w:w="951" w:type="pct"/>
                  <w:tcBorders>
                    <w:tl2br w:val="nil"/>
                    <w:tr2bl w:val="nil"/>
                  </w:tcBorders>
                  <w:noWrap w:val="0"/>
                  <w:vAlign w:val="center"/>
                </w:tcPr>
                <w:p w14:paraId="43175B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3000件</w:t>
                  </w:r>
                </w:p>
              </w:tc>
              <w:tc>
                <w:tcPr>
                  <w:tcW w:w="1843" w:type="dxa"/>
                  <w:tcBorders>
                    <w:tl2br w:val="nil"/>
                    <w:tr2bl w:val="nil"/>
                  </w:tcBorders>
                  <w:noWrap w:val="0"/>
                  <w:vAlign w:val="center"/>
                </w:tcPr>
                <w:p w14:paraId="5E4631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3000件</w:t>
                  </w:r>
                </w:p>
              </w:tc>
              <w:tc>
                <w:tcPr>
                  <w:tcW w:w="642" w:type="pct"/>
                  <w:vMerge w:val="continue"/>
                  <w:tcBorders>
                    <w:tl2br w:val="nil"/>
                    <w:tr2bl w:val="nil"/>
                  </w:tcBorders>
                  <w:noWrap w:val="0"/>
                  <w:vAlign w:val="center"/>
                </w:tcPr>
                <w:p w14:paraId="2472D0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AC5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4" w:type="pct"/>
                  <w:tcBorders>
                    <w:tl2br w:val="nil"/>
                    <w:tr2bl w:val="nil"/>
                  </w:tcBorders>
                  <w:noWrap w:val="0"/>
                  <w:vAlign w:val="center"/>
                </w:tcPr>
                <w:p w14:paraId="13CB272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24</w:t>
                  </w:r>
                </w:p>
              </w:tc>
              <w:tc>
                <w:tcPr>
                  <w:tcW w:w="613" w:type="pct"/>
                  <w:vMerge w:val="continue"/>
                  <w:tcBorders>
                    <w:tl2br w:val="nil"/>
                    <w:tr2bl w:val="nil"/>
                  </w:tcBorders>
                  <w:noWrap w:val="0"/>
                  <w:vAlign w:val="center"/>
                </w:tcPr>
                <w:p w14:paraId="10E646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361" w:type="pct"/>
                  <w:tcBorders>
                    <w:tl2br w:val="nil"/>
                    <w:tr2bl w:val="nil"/>
                  </w:tcBorders>
                  <w:noWrap w:val="0"/>
                  <w:vAlign w:val="center"/>
                </w:tcPr>
                <w:p w14:paraId="4F167E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保健敷贴</w:t>
                  </w:r>
                </w:p>
              </w:tc>
              <w:tc>
                <w:tcPr>
                  <w:tcW w:w="951" w:type="pct"/>
                  <w:tcBorders>
                    <w:tl2br w:val="nil"/>
                    <w:tr2bl w:val="nil"/>
                  </w:tcBorders>
                  <w:noWrap w:val="0"/>
                  <w:vAlign w:val="center"/>
                </w:tcPr>
                <w:p w14:paraId="2A9EBDF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3000件</w:t>
                  </w:r>
                </w:p>
              </w:tc>
              <w:tc>
                <w:tcPr>
                  <w:tcW w:w="1843" w:type="dxa"/>
                  <w:tcBorders>
                    <w:tl2br w:val="nil"/>
                    <w:tr2bl w:val="nil"/>
                  </w:tcBorders>
                  <w:noWrap w:val="0"/>
                  <w:vAlign w:val="center"/>
                </w:tcPr>
                <w:p w14:paraId="4EF609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3000件</w:t>
                  </w:r>
                </w:p>
              </w:tc>
              <w:tc>
                <w:tcPr>
                  <w:tcW w:w="642" w:type="pct"/>
                  <w:vMerge w:val="continue"/>
                  <w:tcBorders>
                    <w:tl2br w:val="nil"/>
                    <w:tr2bl w:val="nil"/>
                  </w:tcBorders>
                  <w:noWrap w:val="0"/>
                  <w:vAlign w:val="center"/>
                </w:tcPr>
                <w:p w14:paraId="7E0A10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637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88" w:type="pct"/>
                  <w:gridSpan w:val="3"/>
                  <w:tcBorders>
                    <w:tl2br w:val="nil"/>
                    <w:tr2bl w:val="nil"/>
                  </w:tcBorders>
                  <w:noWrap w:val="0"/>
                  <w:vAlign w:val="center"/>
                </w:tcPr>
                <w:p w14:paraId="6E843C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合计</w:t>
                  </w:r>
                </w:p>
              </w:tc>
              <w:tc>
                <w:tcPr>
                  <w:tcW w:w="951" w:type="pct"/>
                  <w:tcBorders>
                    <w:tl2br w:val="nil"/>
                    <w:tr2bl w:val="nil"/>
                  </w:tcBorders>
                  <w:noWrap w:val="0"/>
                  <w:vAlign w:val="center"/>
                </w:tcPr>
                <w:p w14:paraId="0A26C30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5.6万件</w:t>
                  </w:r>
                </w:p>
              </w:tc>
              <w:tc>
                <w:tcPr>
                  <w:tcW w:w="1843" w:type="dxa"/>
                  <w:tcBorders>
                    <w:tl2br w:val="nil"/>
                    <w:tr2bl w:val="nil"/>
                  </w:tcBorders>
                  <w:noWrap w:val="0"/>
                  <w:vAlign w:val="center"/>
                </w:tcPr>
                <w:p w14:paraId="27080B0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5.6万件</w:t>
                  </w:r>
                </w:p>
              </w:tc>
              <w:tc>
                <w:tcPr>
                  <w:tcW w:w="642" w:type="pct"/>
                  <w:vMerge w:val="continue"/>
                  <w:tcBorders>
                    <w:tl2br w:val="nil"/>
                    <w:tr2bl w:val="nil"/>
                  </w:tcBorders>
                  <w:noWrap w:val="0"/>
                  <w:vAlign w:val="center"/>
                </w:tcPr>
                <w:p w14:paraId="56F07B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p>
              </w:tc>
            </w:tr>
          </w:tbl>
          <w:p w14:paraId="37F9866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p>
          <w:p w14:paraId="585CE4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p>
          <w:p w14:paraId="3BBDD10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4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5"/>
              <w:gridCol w:w="1903"/>
              <w:gridCol w:w="2835"/>
              <w:gridCol w:w="2835"/>
              <w:gridCol w:w="739"/>
            </w:tblGrid>
            <w:tr w14:paraId="22F6BF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6" w:type="pct"/>
                  <w:tcBorders>
                    <w:tl2br w:val="nil"/>
                    <w:tr2bl w:val="nil"/>
                  </w:tcBorders>
                  <w:vAlign w:val="center"/>
                </w:tcPr>
                <w:p w14:paraId="27B5B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51" w:type="pct"/>
                  <w:tcBorders>
                    <w:tl2br w:val="nil"/>
                    <w:tr2bl w:val="nil"/>
                  </w:tcBorders>
                  <w:vAlign w:val="center"/>
                </w:tcPr>
                <w:p w14:paraId="1FF2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566" w:type="pct"/>
                  <w:tcBorders>
                    <w:tl2br w:val="nil"/>
                    <w:tr2bl w:val="nil"/>
                  </w:tcBorders>
                  <w:vAlign w:val="center"/>
                </w:tcPr>
                <w:p w14:paraId="06283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1566" w:type="pct"/>
                  <w:tcBorders>
                    <w:tl2br w:val="nil"/>
                    <w:tr2bl w:val="nil"/>
                  </w:tcBorders>
                  <w:vAlign w:val="center"/>
                </w:tcPr>
                <w:p w14:paraId="7C890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408" w:type="pct"/>
                  <w:tcBorders>
                    <w:tl2br w:val="nil"/>
                    <w:tr2bl w:val="nil"/>
                  </w:tcBorders>
                  <w:vAlign w:val="center"/>
                </w:tcPr>
                <w:p w14:paraId="309A3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24597D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406" w:type="pct"/>
                  <w:vMerge w:val="restart"/>
                  <w:tcBorders>
                    <w:tl2br w:val="nil"/>
                    <w:tr2bl w:val="nil"/>
                  </w:tcBorders>
                  <w:vAlign w:val="center"/>
                </w:tcPr>
                <w:p w14:paraId="4DCD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903" w:type="dxa"/>
                  <w:tcBorders>
                    <w:bottom w:val="single" w:color="auto" w:sz="4" w:space="0"/>
                    <w:tl2br w:val="nil"/>
                    <w:tr2bl w:val="nil"/>
                  </w:tcBorders>
                  <w:vAlign w:val="center"/>
                </w:tcPr>
                <w:p w14:paraId="4E275EF6">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000000"/>
                      <w:sz w:val="21"/>
                      <w:szCs w:val="21"/>
                      <w:highlight w:val="none"/>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bidi="ar-SA"/>
                    </w:rPr>
                    <w:t>1#厂房</w:t>
                  </w:r>
                </w:p>
              </w:tc>
              <w:tc>
                <w:tcPr>
                  <w:tcW w:w="2835" w:type="dxa"/>
                  <w:tcBorders>
                    <w:bottom w:val="single" w:color="auto" w:sz="4" w:space="0"/>
                    <w:tl2br w:val="nil"/>
                    <w:tr2bl w:val="nil"/>
                  </w:tcBorders>
                  <w:vAlign w:val="center"/>
                </w:tcPr>
                <w:p w14:paraId="5AB1FD85">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共两层，建筑面积7409m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，一层为</w:t>
                  </w:r>
                  <w:r>
                    <w:rPr>
                      <w:rFonts w:hint="default" w:ascii="Times New Roman" w:hAnsi="Times New Roman" w:cs="Times New Roman" w:eastAsiaTheme="minorEastAsia"/>
                      <w:color w:val="000000"/>
                      <w:sz w:val="21"/>
                      <w:szCs w:val="21"/>
                      <w:highlight w:val="none"/>
                      <w:lang w:val="en-US" w:eastAsia="zh-CN"/>
                    </w:rPr>
                    <w:t>敷料贴车间、原料库、成品库和解析间</w:t>
                  </w:r>
                  <w:r>
                    <w:rPr>
                      <w:rFonts w:hint="default" w:ascii="Times New Roman" w:hAnsi="Times New Roman" w:cs="Times New Roman" w:eastAsiaTheme="minorEastAsia"/>
                      <w:b w:val="0"/>
                      <w:bCs w:val="0"/>
                      <w:color w:val="000000"/>
                      <w:sz w:val="21"/>
                      <w:szCs w:val="21"/>
                      <w:highlight w:val="none"/>
                      <w:lang w:val="en-US" w:eastAsia="zh-CN"/>
                    </w:rPr>
                    <w:t>；二层生产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w:t>
                  </w:r>
                </w:p>
              </w:tc>
              <w:tc>
                <w:tcPr>
                  <w:tcW w:w="2835" w:type="dxa"/>
                  <w:tcBorders>
                    <w:bottom w:val="single" w:color="auto" w:sz="4" w:space="0"/>
                    <w:tl2br w:val="nil"/>
                    <w:tr2bl w:val="nil"/>
                  </w:tcBorders>
                  <w:vAlign w:val="center"/>
                </w:tcPr>
                <w:p w14:paraId="7397570B">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共两层，建筑面积7409m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，一层为</w:t>
                  </w:r>
                  <w:r>
                    <w:rPr>
                      <w:rFonts w:hint="default" w:ascii="Times New Roman" w:hAnsi="Times New Roman" w:cs="Times New Roman" w:eastAsiaTheme="minorEastAsia"/>
                      <w:color w:val="000000"/>
                      <w:sz w:val="21"/>
                      <w:szCs w:val="21"/>
                      <w:highlight w:val="none"/>
                      <w:lang w:val="en-US" w:eastAsia="zh-CN"/>
                    </w:rPr>
                    <w:t>敷料贴车间、原料库、成品库和解析间</w:t>
                  </w:r>
                  <w:r>
                    <w:rPr>
                      <w:rFonts w:hint="default" w:ascii="Times New Roman" w:hAnsi="Times New Roman" w:cs="Times New Roman" w:eastAsiaTheme="minorEastAsia"/>
                      <w:b w:val="0"/>
                      <w:bCs w:val="0"/>
                      <w:color w:val="000000"/>
                      <w:sz w:val="21"/>
                      <w:szCs w:val="21"/>
                      <w:highlight w:val="none"/>
                      <w:lang w:val="en-US" w:eastAsia="zh-CN"/>
                    </w:rPr>
                    <w:t>；二层生产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w:t>
                  </w:r>
                </w:p>
              </w:tc>
              <w:tc>
                <w:tcPr>
                  <w:tcW w:w="408" w:type="pct"/>
                  <w:tcBorders>
                    <w:bottom w:val="single" w:color="auto" w:sz="4" w:space="0"/>
                    <w:tl2br w:val="nil"/>
                    <w:tr2bl w:val="nil"/>
                  </w:tcBorders>
                  <w:vAlign w:val="center"/>
                </w:tcPr>
                <w:p w14:paraId="5C538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72EBB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406" w:type="pct"/>
                  <w:vMerge w:val="continue"/>
                  <w:tcBorders>
                    <w:bottom w:val="single" w:color="auto" w:sz="4" w:space="0"/>
                    <w:tl2br w:val="nil"/>
                    <w:tr2bl w:val="nil"/>
                  </w:tcBorders>
                  <w:vAlign w:val="center"/>
                </w:tcPr>
                <w:p w14:paraId="66A50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903" w:type="dxa"/>
                  <w:tcBorders>
                    <w:top w:val="single" w:color="auto" w:sz="4" w:space="0"/>
                    <w:bottom w:val="single" w:color="auto" w:sz="4" w:space="0"/>
                    <w:tl2br w:val="nil"/>
                    <w:tr2bl w:val="nil"/>
                  </w:tcBorders>
                  <w:vAlign w:val="center"/>
                </w:tcPr>
                <w:p w14:paraId="66082E4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bidi="ar-SA"/>
                    </w:rPr>
                    <w:t>2#厂房</w:t>
                  </w:r>
                </w:p>
              </w:tc>
              <w:tc>
                <w:tcPr>
                  <w:tcW w:w="2835" w:type="dxa"/>
                  <w:tcBorders>
                    <w:top w:val="single" w:color="auto" w:sz="4" w:space="0"/>
                    <w:bottom w:val="single" w:color="auto" w:sz="4" w:space="0"/>
                    <w:tl2br w:val="nil"/>
                    <w:tr2bl w:val="nil"/>
                  </w:tcBorders>
                  <w:vAlign w:val="center"/>
                </w:tcPr>
                <w:p w14:paraId="5447080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共两层，建筑面积8525m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，一层生产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产品和包类产品</w:t>
                  </w:r>
                  <w:r>
                    <w:rPr>
                      <w:rFonts w:hint="default" w:ascii="Times New Roman" w:hAnsi="Times New Roman" w:cs="Times New Roman" w:eastAsiaTheme="minorEastAsia"/>
                      <w:b w:val="0"/>
                      <w:bCs w:val="0"/>
                      <w:color w:val="000000"/>
                      <w:sz w:val="21"/>
                      <w:szCs w:val="21"/>
                      <w:highlight w:val="none"/>
                      <w:lang w:val="en-US" w:eastAsia="zh-CN"/>
                    </w:rPr>
                    <w:t>；二层生产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w:t>
                  </w:r>
                </w:p>
              </w:tc>
              <w:tc>
                <w:tcPr>
                  <w:tcW w:w="2835" w:type="dxa"/>
                  <w:tcBorders>
                    <w:top w:val="single" w:color="auto" w:sz="4" w:space="0"/>
                    <w:bottom w:val="single" w:color="auto" w:sz="4" w:space="0"/>
                    <w:tl2br w:val="nil"/>
                    <w:tr2bl w:val="nil"/>
                  </w:tcBorders>
                  <w:vAlign w:val="center"/>
                </w:tcPr>
                <w:p w14:paraId="7C29AA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共两层，建筑面积8525m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，一层生产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产品和包类产品</w:t>
                  </w:r>
                  <w:r>
                    <w:rPr>
                      <w:rFonts w:hint="default" w:ascii="Times New Roman" w:hAnsi="Times New Roman" w:cs="Times New Roman" w:eastAsiaTheme="minorEastAsia"/>
                      <w:b w:val="0"/>
                      <w:bCs w:val="0"/>
                      <w:color w:val="000000"/>
                      <w:sz w:val="21"/>
                      <w:szCs w:val="21"/>
                      <w:highlight w:val="none"/>
                      <w:lang w:val="en-US" w:eastAsia="zh-CN"/>
                    </w:rPr>
                    <w:t>；二层生产</w:t>
                  </w:r>
                  <w:r>
                    <w:rPr>
                      <w:rFonts w:hint="default" w:ascii="Times New Roman" w:hAnsi="Times New Roman" w:cs="Times New Roman" w:eastAsiaTheme="minorEastAsia"/>
                      <w:b w:val="0"/>
                      <w:bCs w:val="0"/>
                      <w:color w:val="000000"/>
                      <w:sz w:val="21"/>
                      <w:szCs w:val="21"/>
                      <w:highlight w:val="none"/>
                      <w:u w:val="none"/>
                      <w:lang w:val="en-US" w:eastAsia="zh-CN"/>
                    </w:rPr>
                    <w:t>无纺布/纱布类</w:t>
                  </w:r>
                  <w:r>
                    <w:rPr>
                      <w:rFonts w:hint="default" w:ascii="Times New Roman" w:hAnsi="Times New Roman" w:cs="Times New Roman" w:eastAsiaTheme="minorEastAsia"/>
                      <w:color w:val="000000"/>
                      <w:sz w:val="21"/>
                      <w:szCs w:val="21"/>
                      <w:highlight w:val="none"/>
                      <w:lang w:val="en-US" w:eastAsia="zh-CN"/>
                    </w:rPr>
                    <w:t>产品</w:t>
                  </w:r>
                </w:p>
              </w:tc>
              <w:tc>
                <w:tcPr>
                  <w:tcW w:w="408" w:type="pct"/>
                  <w:tcBorders>
                    <w:top w:val="single" w:color="auto" w:sz="4" w:space="0"/>
                    <w:bottom w:val="single" w:color="auto" w:sz="4" w:space="0"/>
                    <w:tl2br w:val="nil"/>
                    <w:tr2bl w:val="nil"/>
                  </w:tcBorders>
                  <w:vAlign w:val="center"/>
                </w:tcPr>
                <w:p w14:paraId="2D12C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7A2A1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406" w:type="pct"/>
                  <w:vMerge w:val="continue"/>
                  <w:tcBorders>
                    <w:bottom w:val="single" w:color="auto" w:sz="4" w:space="0"/>
                    <w:tl2br w:val="nil"/>
                    <w:tr2bl w:val="nil"/>
                  </w:tcBorders>
                  <w:vAlign w:val="center"/>
                </w:tcPr>
                <w:p w14:paraId="3EECB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903" w:type="dxa"/>
                  <w:tcBorders>
                    <w:top w:val="single" w:color="auto" w:sz="4" w:space="0"/>
                    <w:bottom w:val="single" w:color="auto" w:sz="4" w:space="0"/>
                    <w:tl2br w:val="nil"/>
                    <w:tr2bl w:val="nil"/>
                  </w:tcBorders>
                  <w:vAlign w:val="center"/>
                </w:tcPr>
                <w:p w14:paraId="3A9EE402">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000000"/>
                      <w:sz w:val="21"/>
                      <w:szCs w:val="21"/>
                      <w:highlight w:val="none"/>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bidi="ar-SA"/>
                    </w:rPr>
                    <w:t>灭菌间</w:t>
                  </w:r>
                </w:p>
              </w:tc>
              <w:tc>
                <w:tcPr>
                  <w:tcW w:w="2835" w:type="dxa"/>
                  <w:tcBorders>
                    <w:top w:val="single" w:color="auto" w:sz="4" w:space="0"/>
                    <w:bottom w:val="single" w:color="auto" w:sz="4" w:space="0"/>
                    <w:tl2br w:val="nil"/>
                    <w:tr2bl w:val="nil"/>
                  </w:tcBorders>
                  <w:vAlign w:val="center"/>
                </w:tcPr>
                <w:p w14:paraId="4C1DF59A">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一层，建筑面积400m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w:t>
                  </w:r>
                  <w:r>
                    <w:rPr>
                      <w:rFonts w:hint="default" w:ascii="Times New Roman" w:hAnsi="Times New Roman" w:cs="Times New Roman" w:eastAsiaTheme="minorEastAsia"/>
                      <w:color w:val="000000"/>
                      <w:kern w:val="0"/>
                      <w:sz w:val="21"/>
                      <w:szCs w:val="21"/>
                      <w:highlight w:val="none"/>
                      <w:lang w:val="en-US" w:eastAsia="zh-CN"/>
                    </w:rPr>
                    <w:t>用于产品灭菌</w:t>
                  </w:r>
                </w:p>
              </w:tc>
              <w:tc>
                <w:tcPr>
                  <w:tcW w:w="2835" w:type="dxa"/>
                  <w:tcBorders>
                    <w:top w:val="single" w:color="auto" w:sz="4" w:space="0"/>
                    <w:bottom w:val="single" w:color="auto" w:sz="4" w:space="0"/>
                    <w:tl2br w:val="nil"/>
                    <w:tr2bl w:val="nil"/>
                  </w:tcBorders>
                  <w:vAlign w:val="center"/>
                </w:tcPr>
                <w:p w14:paraId="2EB7FC34">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依托现有工程，</w:t>
                  </w:r>
                  <w:r>
                    <w:rPr>
                      <w:rFonts w:hint="default" w:ascii="Times New Roman" w:hAnsi="Times New Roman" w:cs="Times New Roman" w:eastAsiaTheme="minorEastAsia"/>
                      <w:b w:val="0"/>
                      <w:bCs w:val="0"/>
                      <w:color w:val="000000"/>
                      <w:sz w:val="21"/>
                      <w:szCs w:val="21"/>
                      <w:highlight w:val="none"/>
                      <w:lang w:val="en-US" w:eastAsia="zh-CN"/>
                    </w:rPr>
                    <w:t>一层，建筑面积400m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w:t>
                  </w:r>
                  <w:r>
                    <w:rPr>
                      <w:rFonts w:hint="default" w:ascii="Times New Roman" w:hAnsi="Times New Roman" w:cs="Times New Roman" w:eastAsiaTheme="minorEastAsia"/>
                      <w:color w:val="000000"/>
                      <w:kern w:val="0"/>
                      <w:sz w:val="21"/>
                      <w:szCs w:val="21"/>
                      <w:highlight w:val="none"/>
                      <w:lang w:val="en-US" w:eastAsia="zh-CN"/>
                    </w:rPr>
                    <w:t>用于产品灭菌</w:t>
                  </w:r>
                </w:p>
              </w:tc>
              <w:tc>
                <w:tcPr>
                  <w:tcW w:w="408" w:type="pct"/>
                  <w:tcBorders>
                    <w:top w:val="single" w:color="auto" w:sz="4" w:space="0"/>
                    <w:bottom w:val="single" w:color="auto" w:sz="4" w:space="0"/>
                    <w:tl2br w:val="nil"/>
                    <w:tr2bl w:val="nil"/>
                  </w:tcBorders>
                  <w:shd w:val="clear" w:color="auto" w:fill="auto"/>
                  <w:vAlign w:val="center"/>
                </w:tcPr>
                <w:p w14:paraId="5CB49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59F8B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06" w:type="pct"/>
                  <w:tcBorders>
                    <w:top w:val="single" w:color="auto" w:sz="4" w:space="0"/>
                    <w:bottom w:val="single" w:color="auto" w:sz="4" w:space="0"/>
                    <w:tl2br w:val="nil"/>
                    <w:tr2bl w:val="nil"/>
                  </w:tcBorders>
                  <w:vAlign w:val="center"/>
                </w:tcPr>
                <w:p w14:paraId="1BC3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051" w:type="pct"/>
                  <w:tcBorders>
                    <w:top w:val="single" w:color="auto" w:sz="4" w:space="0"/>
                    <w:tl2br w:val="nil"/>
                    <w:tr2bl w:val="nil"/>
                  </w:tcBorders>
                  <w:vAlign w:val="center"/>
                </w:tcPr>
                <w:p w14:paraId="6EDEE959">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highlight w:val="none"/>
                      <w:lang w:val="en-US" w:eastAsia="zh-CN" w:bidi="ar-SA"/>
                    </w:rPr>
                    <w:t>办公室</w:t>
                  </w:r>
                </w:p>
              </w:tc>
              <w:tc>
                <w:tcPr>
                  <w:tcW w:w="1566" w:type="pct"/>
                  <w:tcBorders>
                    <w:top w:val="single" w:color="auto" w:sz="4" w:space="0"/>
                    <w:tl2br w:val="nil"/>
                    <w:tr2bl w:val="nil"/>
                  </w:tcBorders>
                  <w:vAlign w:val="center"/>
                </w:tcPr>
                <w:p w14:paraId="34C14A75">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2#厂房的西侧，依托现有工程，用于职工办公</w:t>
                  </w:r>
                </w:p>
              </w:tc>
              <w:tc>
                <w:tcPr>
                  <w:tcW w:w="1566" w:type="pct"/>
                  <w:tcBorders>
                    <w:top w:val="single" w:color="auto" w:sz="4" w:space="0"/>
                    <w:tl2br w:val="nil"/>
                    <w:tr2bl w:val="nil"/>
                  </w:tcBorders>
                  <w:vAlign w:val="center"/>
                </w:tcPr>
                <w:p w14:paraId="23CB7629">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2#厂房的西侧，依托现有工程，用于职工办公</w:t>
                  </w:r>
                </w:p>
              </w:tc>
              <w:tc>
                <w:tcPr>
                  <w:tcW w:w="408" w:type="pct"/>
                  <w:tcBorders>
                    <w:top w:val="single" w:color="auto" w:sz="4" w:space="0"/>
                    <w:bottom w:val="single" w:color="auto" w:sz="4" w:space="0"/>
                    <w:tl2br w:val="nil"/>
                    <w:tr2bl w:val="nil"/>
                  </w:tcBorders>
                  <w:vAlign w:val="center"/>
                </w:tcPr>
                <w:p w14:paraId="24232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91B0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atLeast"/>
                <w:jc w:val="center"/>
              </w:trPr>
              <w:tc>
                <w:tcPr>
                  <w:tcW w:w="406" w:type="pct"/>
                  <w:vMerge w:val="restart"/>
                  <w:tcBorders>
                    <w:top w:val="single" w:color="auto" w:sz="4" w:space="0"/>
                    <w:bottom w:val="single" w:color="auto" w:sz="4" w:space="0"/>
                    <w:tl2br w:val="nil"/>
                    <w:tr2bl w:val="nil"/>
                  </w:tcBorders>
                  <w:vAlign w:val="center"/>
                </w:tcPr>
                <w:p w14:paraId="3253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903" w:type="dxa"/>
                  <w:tcBorders>
                    <w:bottom w:val="single" w:color="auto" w:sz="4" w:space="0"/>
                    <w:tl2br w:val="nil"/>
                    <w:tr2bl w:val="nil"/>
                  </w:tcBorders>
                  <w:vAlign w:val="center"/>
                </w:tcPr>
                <w:p w14:paraId="388437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灭菌废气</w:t>
                  </w:r>
                </w:p>
              </w:tc>
              <w:tc>
                <w:tcPr>
                  <w:tcW w:w="2835" w:type="dxa"/>
                  <w:tcBorders>
                    <w:bottom w:val="single" w:color="auto" w:sz="4" w:space="0"/>
                    <w:tl2br w:val="nil"/>
                    <w:tr2bl w:val="nil"/>
                  </w:tcBorders>
                  <w:vAlign w:val="center"/>
                </w:tcPr>
                <w:p w14:paraId="04585E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废气经</w:t>
                  </w:r>
                  <w:r>
                    <w:rPr>
                      <w:rFonts w:hint="default" w:ascii="Times New Roman" w:hAnsi="Times New Roman" w:cs="Times New Roman" w:eastAsiaTheme="minorEastAsia"/>
                      <w:bCs/>
                      <w:color w:val="auto"/>
                      <w:sz w:val="21"/>
                      <w:szCs w:val="21"/>
                      <w:highlight w:val="none"/>
                    </w:rPr>
                    <w:t>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P3</w:t>
                  </w:r>
                  <w:r>
                    <w:rPr>
                      <w:rFonts w:hint="default" w:ascii="Times New Roman" w:hAnsi="Times New Roman" w:cs="Times New Roman" w:eastAsiaTheme="minorEastAsia"/>
                      <w:bCs/>
                      <w:color w:val="auto"/>
                      <w:sz w:val="21"/>
                      <w:szCs w:val="21"/>
                      <w:highlight w:val="none"/>
                    </w:rPr>
                    <w:t>）排放</w:t>
                  </w:r>
                </w:p>
              </w:tc>
              <w:tc>
                <w:tcPr>
                  <w:tcW w:w="2835" w:type="dxa"/>
                  <w:tcBorders>
                    <w:bottom w:val="single" w:color="auto" w:sz="4" w:space="0"/>
                    <w:tl2br w:val="nil"/>
                    <w:tr2bl w:val="nil"/>
                  </w:tcBorders>
                  <w:vAlign w:val="center"/>
                </w:tcPr>
                <w:p w14:paraId="0B7185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废气经</w:t>
                  </w:r>
                  <w:r>
                    <w:rPr>
                      <w:rFonts w:hint="default" w:ascii="Times New Roman" w:hAnsi="Times New Roman" w:cs="Times New Roman" w:eastAsiaTheme="minorEastAsia"/>
                      <w:bCs/>
                      <w:color w:val="auto"/>
                      <w:sz w:val="21"/>
                      <w:szCs w:val="21"/>
                      <w:highlight w:val="none"/>
                    </w:rPr>
                    <w:t>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P3</w:t>
                  </w:r>
                  <w:r>
                    <w:rPr>
                      <w:rFonts w:hint="default" w:ascii="Times New Roman" w:hAnsi="Times New Roman" w:cs="Times New Roman" w:eastAsiaTheme="minorEastAsia"/>
                      <w:bCs/>
                      <w:color w:val="auto"/>
                      <w:sz w:val="21"/>
                      <w:szCs w:val="21"/>
                      <w:highlight w:val="none"/>
                    </w:rPr>
                    <w:t>）排放</w:t>
                  </w:r>
                </w:p>
              </w:tc>
              <w:tc>
                <w:tcPr>
                  <w:tcW w:w="408" w:type="pct"/>
                  <w:tcBorders>
                    <w:bottom w:val="single" w:color="auto" w:sz="4" w:space="0"/>
                    <w:tl2br w:val="nil"/>
                    <w:tr2bl w:val="nil"/>
                  </w:tcBorders>
                  <w:vAlign w:val="center"/>
                </w:tcPr>
                <w:p w14:paraId="79116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6C9247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atLeast"/>
                <w:jc w:val="center"/>
              </w:trPr>
              <w:tc>
                <w:tcPr>
                  <w:tcW w:w="406" w:type="pct"/>
                  <w:vMerge w:val="continue"/>
                  <w:tcBorders>
                    <w:tl2br w:val="nil"/>
                    <w:tr2bl w:val="nil"/>
                  </w:tcBorders>
                  <w:vAlign w:val="center"/>
                </w:tcPr>
                <w:p w14:paraId="3C634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903" w:type="dxa"/>
                  <w:tcBorders>
                    <w:top w:val="single" w:color="auto" w:sz="4" w:space="0"/>
                    <w:tl2br w:val="nil"/>
                    <w:tr2bl w:val="nil"/>
                  </w:tcBorders>
                  <w:vAlign w:val="center"/>
                </w:tcPr>
                <w:p w14:paraId="77F43B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解析废气和包装封口废气</w:t>
                  </w:r>
                </w:p>
              </w:tc>
              <w:tc>
                <w:tcPr>
                  <w:tcW w:w="2835" w:type="dxa"/>
                  <w:tcBorders>
                    <w:top w:val="single" w:color="auto" w:sz="4" w:space="0"/>
                    <w:tl2br w:val="nil"/>
                    <w:tr2bl w:val="nil"/>
                  </w:tcBorders>
                  <w:vAlign w:val="center"/>
                </w:tcPr>
                <w:p w14:paraId="4AE0C3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废气</w:t>
                  </w:r>
                  <w:r>
                    <w:rPr>
                      <w:rFonts w:hint="default" w:ascii="Times New Roman" w:hAnsi="Times New Roman" w:cs="Times New Roman" w:eastAsiaTheme="minorEastAsia"/>
                      <w:bCs/>
                      <w:color w:val="auto"/>
                      <w:sz w:val="21"/>
                      <w:szCs w:val="21"/>
                      <w:highlight w:val="none"/>
                    </w:rPr>
                    <w:t>经收集后，采用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P4</w:t>
                  </w:r>
                  <w:r>
                    <w:rPr>
                      <w:rFonts w:hint="default" w:ascii="Times New Roman" w:hAnsi="Times New Roman" w:cs="Times New Roman" w:eastAsiaTheme="minorEastAsia"/>
                      <w:bCs/>
                      <w:color w:val="auto"/>
                      <w:sz w:val="21"/>
                      <w:szCs w:val="21"/>
                      <w:highlight w:val="none"/>
                    </w:rPr>
                    <w:t>）排放</w:t>
                  </w:r>
                </w:p>
              </w:tc>
              <w:tc>
                <w:tcPr>
                  <w:tcW w:w="2835" w:type="dxa"/>
                  <w:tcBorders>
                    <w:top w:val="single" w:color="auto" w:sz="4" w:space="0"/>
                    <w:tl2br w:val="nil"/>
                    <w:tr2bl w:val="nil"/>
                  </w:tcBorders>
                  <w:vAlign w:val="center"/>
                </w:tcPr>
                <w:p w14:paraId="38B092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废气</w:t>
                  </w:r>
                  <w:r>
                    <w:rPr>
                      <w:rFonts w:hint="default" w:ascii="Times New Roman" w:hAnsi="Times New Roman" w:cs="Times New Roman" w:eastAsiaTheme="minorEastAsia"/>
                      <w:bCs/>
                      <w:color w:val="auto"/>
                      <w:sz w:val="21"/>
                      <w:szCs w:val="21"/>
                      <w:highlight w:val="none"/>
                    </w:rPr>
                    <w:t>经收集后，采用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P4</w:t>
                  </w:r>
                  <w:r>
                    <w:rPr>
                      <w:rFonts w:hint="default" w:ascii="Times New Roman" w:hAnsi="Times New Roman" w:cs="Times New Roman" w:eastAsiaTheme="minorEastAsia"/>
                      <w:bCs/>
                      <w:color w:val="auto"/>
                      <w:sz w:val="21"/>
                      <w:szCs w:val="21"/>
                      <w:highlight w:val="none"/>
                    </w:rPr>
                    <w:t>）排放</w:t>
                  </w:r>
                </w:p>
              </w:tc>
              <w:tc>
                <w:tcPr>
                  <w:tcW w:w="408" w:type="pct"/>
                  <w:tcBorders>
                    <w:top w:val="single" w:color="auto" w:sz="4" w:space="0"/>
                    <w:bottom w:val="single" w:color="auto" w:sz="4" w:space="0"/>
                    <w:tl2br w:val="nil"/>
                    <w:tr2bl w:val="nil"/>
                  </w:tcBorders>
                  <w:vAlign w:val="center"/>
                </w:tcPr>
                <w:p w14:paraId="4A95A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B36D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406" w:type="pct"/>
                  <w:vMerge w:val="continue"/>
                  <w:tcBorders>
                    <w:tl2br w:val="nil"/>
                    <w:tr2bl w:val="nil"/>
                  </w:tcBorders>
                  <w:vAlign w:val="center"/>
                </w:tcPr>
                <w:p w14:paraId="215A4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903" w:type="dxa"/>
                  <w:tcBorders>
                    <w:top w:val="single" w:color="auto" w:sz="4" w:space="0"/>
                    <w:bottom w:val="single" w:color="auto" w:sz="4" w:space="0"/>
                    <w:tl2br w:val="nil"/>
                    <w:tr2bl w:val="nil"/>
                  </w:tcBorders>
                  <w:vAlign w:val="center"/>
                </w:tcPr>
                <w:p w14:paraId="47917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纯水制备废水</w:t>
                  </w:r>
                </w:p>
              </w:tc>
              <w:tc>
                <w:tcPr>
                  <w:tcW w:w="2835" w:type="dxa"/>
                  <w:tcBorders>
                    <w:top w:val="single" w:color="auto" w:sz="4" w:space="0"/>
                    <w:bottom w:val="single" w:color="auto" w:sz="4" w:space="0"/>
                    <w:tl2br w:val="nil"/>
                    <w:tr2bl w:val="nil"/>
                  </w:tcBorders>
                  <w:vAlign w:val="center"/>
                </w:tcPr>
                <w:p w14:paraId="11044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经暂存池暂存后用于厂区绿化和洒水抑尘</w:t>
                  </w:r>
                </w:p>
              </w:tc>
              <w:tc>
                <w:tcPr>
                  <w:tcW w:w="2835" w:type="dxa"/>
                  <w:tcBorders>
                    <w:top w:val="single" w:color="auto" w:sz="4" w:space="0"/>
                    <w:bottom w:val="single" w:color="auto" w:sz="4" w:space="0"/>
                    <w:tl2br w:val="nil"/>
                    <w:tr2bl w:val="nil"/>
                  </w:tcBorders>
                  <w:vAlign w:val="center"/>
                </w:tcPr>
                <w:p w14:paraId="196ED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经暂存池暂存后用于厂区绿化和洒水抑尘</w:t>
                  </w:r>
                </w:p>
              </w:tc>
              <w:tc>
                <w:tcPr>
                  <w:tcW w:w="408" w:type="pct"/>
                  <w:tcBorders>
                    <w:top w:val="single" w:color="auto" w:sz="4" w:space="0"/>
                    <w:bottom w:val="single" w:color="auto" w:sz="4" w:space="0"/>
                    <w:tl2br w:val="nil"/>
                    <w:tr2bl w:val="nil"/>
                  </w:tcBorders>
                  <w:vAlign w:val="center"/>
                </w:tcPr>
                <w:p w14:paraId="35B2B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06ECB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8" w:hRule="atLeast"/>
                <w:jc w:val="center"/>
              </w:trPr>
              <w:tc>
                <w:tcPr>
                  <w:tcW w:w="406" w:type="pct"/>
                  <w:vMerge w:val="continue"/>
                  <w:tcBorders>
                    <w:tl2br w:val="nil"/>
                    <w:tr2bl w:val="nil"/>
                  </w:tcBorders>
                  <w:vAlign w:val="center"/>
                </w:tcPr>
                <w:p w14:paraId="1C798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903" w:type="dxa"/>
                  <w:tcBorders>
                    <w:top w:val="single" w:color="auto" w:sz="4" w:space="0"/>
                    <w:tl2br w:val="nil"/>
                    <w:tr2bl w:val="nil"/>
                  </w:tcBorders>
                  <w:vAlign w:val="center"/>
                </w:tcPr>
                <w:p w14:paraId="24CA8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员工清洗用水和生活污水</w:t>
                  </w:r>
                </w:p>
              </w:tc>
              <w:tc>
                <w:tcPr>
                  <w:tcW w:w="2835" w:type="dxa"/>
                  <w:tcBorders>
                    <w:top w:val="single" w:color="auto" w:sz="4" w:space="0"/>
                    <w:tl2br w:val="nil"/>
                    <w:tr2bl w:val="nil"/>
                  </w:tcBorders>
                  <w:vAlign w:val="center"/>
                </w:tcPr>
                <w:p w14:paraId="5F06F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依托现有</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2835" w:type="dxa"/>
                  <w:tcBorders>
                    <w:top w:val="single" w:color="auto" w:sz="4" w:space="0"/>
                    <w:tl2br w:val="nil"/>
                    <w:tr2bl w:val="nil"/>
                  </w:tcBorders>
                  <w:vAlign w:val="center"/>
                </w:tcPr>
                <w:p w14:paraId="5DAA6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依托现有</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408" w:type="pct"/>
                  <w:tcBorders>
                    <w:top w:val="single" w:color="auto" w:sz="4" w:space="0"/>
                    <w:tl2br w:val="nil"/>
                    <w:tr2bl w:val="nil"/>
                  </w:tcBorders>
                  <w:vAlign w:val="center"/>
                </w:tcPr>
                <w:p w14:paraId="5A984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2854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406" w:type="pct"/>
                  <w:vMerge w:val="continue"/>
                  <w:tcBorders>
                    <w:top w:val="single" w:color="auto" w:sz="4" w:space="0"/>
                    <w:bottom w:val="single" w:color="auto" w:sz="4" w:space="0"/>
                    <w:tl2br w:val="nil"/>
                    <w:tr2bl w:val="nil"/>
                  </w:tcBorders>
                  <w:vAlign w:val="center"/>
                </w:tcPr>
                <w:p w14:paraId="16ECB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51" w:type="pct"/>
                  <w:tcBorders>
                    <w:bottom w:val="single" w:color="auto" w:sz="4" w:space="0"/>
                    <w:tl2br w:val="nil"/>
                    <w:tr2bl w:val="nil"/>
                  </w:tcBorders>
                  <w:vAlign w:val="center"/>
                </w:tcPr>
                <w:p w14:paraId="69CC2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1566" w:type="pct"/>
                  <w:tcBorders>
                    <w:bottom w:val="single" w:color="auto" w:sz="4" w:space="0"/>
                    <w:tl2br w:val="nil"/>
                    <w:tr2bl w:val="nil"/>
                  </w:tcBorders>
                  <w:vAlign w:val="center"/>
                </w:tcPr>
                <w:p w14:paraId="2E2C0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设一般固废暂存区</w:t>
                  </w:r>
                </w:p>
              </w:tc>
              <w:tc>
                <w:tcPr>
                  <w:tcW w:w="1566" w:type="pct"/>
                  <w:tcBorders>
                    <w:bottom w:val="single" w:color="auto" w:sz="4" w:space="0"/>
                    <w:tl2br w:val="nil"/>
                    <w:tr2bl w:val="nil"/>
                  </w:tcBorders>
                  <w:vAlign w:val="center"/>
                </w:tcPr>
                <w:p w14:paraId="4B46C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408" w:type="pct"/>
                  <w:tcBorders>
                    <w:bottom w:val="single" w:color="auto" w:sz="4" w:space="0"/>
                    <w:tl2br w:val="nil"/>
                    <w:tr2bl w:val="nil"/>
                  </w:tcBorders>
                  <w:vAlign w:val="center"/>
                </w:tcPr>
                <w:p w14:paraId="48360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3AECE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06" w:type="pct"/>
                  <w:vMerge w:val="continue"/>
                  <w:tcBorders>
                    <w:bottom w:val="single" w:color="auto" w:sz="4" w:space="0"/>
                    <w:tl2br w:val="nil"/>
                    <w:tr2bl w:val="nil"/>
                  </w:tcBorders>
                  <w:vAlign w:val="center"/>
                </w:tcPr>
                <w:p w14:paraId="139F7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51" w:type="pct"/>
                  <w:tcBorders>
                    <w:top w:val="single" w:color="auto" w:sz="4" w:space="0"/>
                    <w:tl2br w:val="nil"/>
                    <w:tr2bl w:val="nil"/>
                  </w:tcBorders>
                  <w:vAlign w:val="center"/>
                </w:tcPr>
                <w:p w14:paraId="0EB6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566" w:type="pct"/>
                  <w:tcBorders>
                    <w:top w:val="single" w:color="auto" w:sz="4" w:space="0"/>
                    <w:tl2br w:val="nil"/>
                    <w:tr2bl w:val="nil"/>
                  </w:tcBorders>
                  <w:vAlign w:val="center"/>
                </w:tcPr>
                <w:p w14:paraId="180FB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设危险废物暂存间</w:t>
                  </w:r>
                </w:p>
              </w:tc>
              <w:tc>
                <w:tcPr>
                  <w:tcW w:w="1566" w:type="pct"/>
                  <w:tcBorders>
                    <w:top w:val="single" w:color="auto" w:sz="4" w:space="0"/>
                    <w:tl2br w:val="nil"/>
                    <w:tr2bl w:val="nil"/>
                  </w:tcBorders>
                  <w:vAlign w:val="center"/>
                </w:tcPr>
                <w:p w14:paraId="4726F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408" w:type="pct"/>
                  <w:tcBorders>
                    <w:top w:val="single" w:color="auto" w:sz="4" w:space="0"/>
                    <w:tl2br w:val="nil"/>
                    <w:tr2bl w:val="nil"/>
                  </w:tcBorders>
                  <w:vAlign w:val="center"/>
                </w:tcPr>
                <w:p w14:paraId="0AD2C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11D73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406" w:type="pct"/>
                  <w:vMerge w:val="restart"/>
                  <w:tcBorders>
                    <w:top w:val="single" w:color="auto" w:sz="4" w:space="0"/>
                    <w:bottom w:val="single" w:color="auto" w:sz="4" w:space="0"/>
                    <w:tl2br w:val="nil"/>
                    <w:tr2bl w:val="nil"/>
                  </w:tcBorders>
                  <w:vAlign w:val="center"/>
                </w:tcPr>
                <w:p w14:paraId="2B8A9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51" w:type="pct"/>
                  <w:tcBorders>
                    <w:tl2br w:val="nil"/>
                    <w:tr2bl w:val="nil"/>
                  </w:tcBorders>
                  <w:vAlign w:val="center"/>
                </w:tcPr>
                <w:p w14:paraId="432C6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566" w:type="pct"/>
                  <w:tcBorders>
                    <w:tl2br w:val="nil"/>
                    <w:tr2bl w:val="nil"/>
                  </w:tcBorders>
                  <w:vAlign w:val="center"/>
                </w:tcPr>
                <w:p w14:paraId="559AC9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566" w:type="pct"/>
                  <w:tcBorders>
                    <w:tl2br w:val="nil"/>
                    <w:tr2bl w:val="nil"/>
                  </w:tcBorders>
                  <w:vAlign w:val="center"/>
                </w:tcPr>
                <w:p w14:paraId="74B7BE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408" w:type="pct"/>
                  <w:tcBorders>
                    <w:tl2br w:val="nil"/>
                    <w:tr2bl w:val="nil"/>
                  </w:tcBorders>
                  <w:vAlign w:val="center"/>
                </w:tcPr>
                <w:p w14:paraId="3A3DD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51E2D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406" w:type="pct"/>
                  <w:vMerge w:val="continue"/>
                  <w:tcBorders>
                    <w:top w:val="single" w:color="auto" w:sz="4" w:space="0"/>
                    <w:bottom w:val="single" w:color="auto" w:sz="4" w:space="0"/>
                    <w:tl2br w:val="nil"/>
                    <w:tr2bl w:val="nil"/>
                  </w:tcBorders>
                  <w:vAlign w:val="center"/>
                </w:tcPr>
                <w:p w14:paraId="6A48E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51" w:type="pct"/>
                  <w:tcBorders>
                    <w:tl2br w:val="nil"/>
                    <w:tr2bl w:val="nil"/>
                  </w:tcBorders>
                  <w:vAlign w:val="center"/>
                </w:tcPr>
                <w:p w14:paraId="61FCD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566" w:type="pct"/>
                  <w:tcBorders>
                    <w:tl2br w:val="nil"/>
                    <w:tr2bl w:val="nil"/>
                  </w:tcBorders>
                  <w:vAlign w:val="center"/>
                </w:tcPr>
                <w:p w14:paraId="6F2651F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566" w:type="pct"/>
                  <w:tcBorders>
                    <w:tl2br w:val="nil"/>
                    <w:tr2bl w:val="nil"/>
                  </w:tcBorders>
                  <w:vAlign w:val="center"/>
                </w:tcPr>
                <w:p w14:paraId="2E5772F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408" w:type="pct"/>
                  <w:tcBorders>
                    <w:tl2br w:val="nil"/>
                    <w:tr2bl w:val="nil"/>
                  </w:tcBorders>
                  <w:vAlign w:val="center"/>
                </w:tcPr>
                <w:p w14:paraId="17D63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52C08142">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本项目主要设备情况一览表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1"/>
              <w:gridCol w:w="2170"/>
              <w:gridCol w:w="1439"/>
              <w:gridCol w:w="1687"/>
              <w:gridCol w:w="1687"/>
              <w:gridCol w:w="1333"/>
            </w:tblGrid>
            <w:tr w14:paraId="08E530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04" w:type="pct"/>
                  <w:tcBorders>
                    <w:tl2br w:val="nil"/>
                    <w:tr2bl w:val="nil"/>
                  </w:tcBorders>
                  <w:vAlign w:val="center"/>
                </w:tcPr>
                <w:p w14:paraId="3EA109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99" w:type="pct"/>
                  <w:tcBorders>
                    <w:left w:val="single" w:color="auto" w:sz="4" w:space="0"/>
                    <w:tl2br w:val="nil"/>
                    <w:tr2bl w:val="nil"/>
                  </w:tcBorders>
                  <w:vAlign w:val="center"/>
                </w:tcPr>
                <w:p w14:paraId="5281A9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r>
                    <w:rPr>
                      <w:rFonts w:hint="eastAsia" w:ascii="Times New Roman" w:hAnsi="Times New Roman" w:eastAsia="宋体" w:cs="Times New Roman"/>
                      <w:sz w:val="21"/>
                      <w:szCs w:val="21"/>
                      <w:lang w:val="en-US" w:eastAsia="zh-CN"/>
                    </w:rPr>
                    <w:t>名称</w:t>
                  </w:r>
                </w:p>
              </w:tc>
              <w:tc>
                <w:tcPr>
                  <w:tcW w:w="795" w:type="pct"/>
                  <w:tcBorders>
                    <w:tl2br w:val="nil"/>
                    <w:tr2bl w:val="nil"/>
                  </w:tcBorders>
                  <w:vAlign w:val="center"/>
                </w:tcPr>
                <w:p w14:paraId="4A9896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型号</w:t>
                  </w:r>
                </w:p>
              </w:tc>
              <w:tc>
                <w:tcPr>
                  <w:tcW w:w="932" w:type="pct"/>
                  <w:tcBorders>
                    <w:tl2br w:val="nil"/>
                    <w:tr2bl w:val="nil"/>
                  </w:tcBorders>
                  <w:vAlign w:val="center"/>
                </w:tcPr>
                <w:p w14:paraId="6965E7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w:t>
                  </w:r>
                </w:p>
              </w:tc>
              <w:tc>
                <w:tcPr>
                  <w:tcW w:w="932" w:type="pct"/>
                  <w:tcBorders>
                    <w:tl2br w:val="nil"/>
                    <w:tr2bl w:val="nil"/>
                  </w:tcBorders>
                  <w:vAlign w:val="center"/>
                </w:tcPr>
                <w:p w14:paraId="7C99E9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lang w:val="en-US" w:eastAsia="zh-CN"/>
                    </w:rPr>
                    <w:t>建设数量</w:t>
                  </w:r>
                </w:p>
              </w:tc>
              <w:tc>
                <w:tcPr>
                  <w:tcW w:w="736" w:type="pct"/>
                  <w:tcBorders>
                    <w:tl2br w:val="nil"/>
                    <w:tr2bl w:val="nil"/>
                  </w:tcBorders>
                  <w:vAlign w:val="center"/>
                </w:tcPr>
                <w:p w14:paraId="3B02C0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197A5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9B10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w:t>
                  </w:r>
                </w:p>
              </w:tc>
              <w:tc>
                <w:tcPr>
                  <w:tcW w:w="2171" w:type="dxa"/>
                  <w:tcBorders>
                    <w:left w:val="single" w:color="auto" w:sz="4" w:space="0"/>
                    <w:tl2br w:val="nil"/>
                    <w:tr2bl w:val="nil"/>
                  </w:tcBorders>
                  <w:vAlign w:val="center"/>
                </w:tcPr>
                <w:p w14:paraId="32EFA0D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环氧乙烷灭菌器</w:t>
                  </w:r>
                </w:p>
              </w:tc>
              <w:tc>
                <w:tcPr>
                  <w:tcW w:w="1439" w:type="dxa"/>
                  <w:tcBorders>
                    <w:tl2br w:val="nil"/>
                    <w:tr2bl w:val="nil"/>
                  </w:tcBorders>
                  <w:vAlign w:val="center"/>
                </w:tcPr>
                <w:p w14:paraId="40B1E6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HMQ-20</w:t>
                  </w:r>
                </w:p>
              </w:tc>
              <w:tc>
                <w:tcPr>
                  <w:tcW w:w="1687" w:type="dxa"/>
                  <w:tcBorders>
                    <w:bottom w:val="single" w:color="auto" w:sz="4" w:space="0"/>
                    <w:tl2br w:val="nil"/>
                    <w:tr2bl w:val="nil"/>
                  </w:tcBorders>
                  <w:vAlign w:val="center"/>
                </w:tcPr>
                <w:p w14:paraId="76F89F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4</w:t>
                  </w:r>
                  <w:r>
                    <w:rPr>
                      <w:rFonts w:hint="default" w:ascii="Times New Roman" w:hAnsi="Times New Roman" w:eastAsia="宋体" w:cs="Times New Roman"/>
                      <w:sz w:val="21"/>
                      <w:szCs w:val="21"/>
                      <w:lang w:val="en-US" w:eastAsia="zh-CN"/>
                    </w:rPr>
                    <w:t>台</w:t>
                  </w:r>
                </w:p>
              </w:tc>
              <w:tc>
                <w:tcPr>
                  <w:tcW w:w="1687" w:type="dxa"/>
                  <w:tcBorders>
                    <w:bottom w:val="single" w:color="auto" w:sz="4" w:space="0"/>
                    <w:tl2br w:val="nil"/>
                    <w:tr2bl w:val="nil"/>
                  </w:tcBorders>
                  <w:vAlign w:val="center"/>
                </w:tcPr>
                <w:p w14:paraId="4FD41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4</w:t>
                  </w:r>
                  <w:r>
                    <w:rPr>
                      <w:rFonts w:hint="default" w:ascii="Times New Roman" w:hAnsi="Times New Roman" w:eastAsia="宋体" w:cs="Times New Roman"/>
                      <w:sz w:val="21"/>
                      <w:szCs w:val="21"/>
                      <w:lang w:val="en-US" w:eastAsia="zh-CN"/>
                    </w:rPr>
                    <w:t>台</w:t>
                  </w:r>
                </w:p>
              </w:tc>
              <w:tc>
                <w:tcPr>
                  <w:tcW w:w="736" w:type="pct"/>
                  <w:tcBorders>
                    <w:bottom w:val="single" w:color="auto" w:sz="4" w:space="0"/>
                    <w:tl2br w:val="nil"/>
                    <w:tr2bl w:val="nil"/>
                  </w:tcBorders>
                  <w:vAlign w:val="center"/>
                </w:tcPr>
                <w:p w14:paraId="19C049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1EC3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B7A9E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w:t>
                  </w:r>
                </w:p>
              </w:tc>
              <w:tc>
                <w:tcPr>
                  <w:tcW w:w="2171" w:type="dxa"/>
                  <w:tcBorders>
                    <w:left w:val="single" w:color="auto" w:sz="4" w:space="0"/>
                    <w:tl2br w:val="nil"/>
                    <w:tr2bl w:val="nil"/>
                  </w:tcBorders>
                  <w:vAlign w:val="center"/>
                </w:tcPr>
                <w:p w14:paraId="569623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平面口罩机</w:t>
                  </w:r>
                </w:p>
              </w:tc>
              <w:tc>
                <w:tcPr>
                  <w:tcW w:w="1439" w:type="dxa"/>
                  <w:tcBorders>
                    <w:tl2br w:val="nil"/>
                    <w:tr2bl w:val="nil"/>
                  </w:tcBorders>
                  <w:vAlign w:val="center"/>
                </w:tcPr>
                <w:p w14:paraId="1B423F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op w:val="single" w:color="auto" w:sz="4" w:space="0"/>
                    <w:tl2br w:val="nil"/>
                    <w:tr2bl w:val="nil"/>
                  </w:tcBorders>
                  <w:vAlign w:val="center"/>
                </w:tcPr>
                <w:p w14:paraId="7BF513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13</w:t>
                  </w:r>
                  <w:r>
                    <w:rPr>
                      <w:rFonts w:hint="default" w:ascii="Times New Roman" w:hAnsi="Times New Roman" w:eastAsia="宋体" w:cs="Times New Roman"/>
                      <w:sz w:val="21"/>
                      <w:szCs w:val="21"/>
                      <w:lang w:val="en-US" w:eastAsia="zh-CN"/>
                    </w:rPr>
                    <w:t>台</w:t>
                  </w:r>
                </w:p>
              </w:tc>
              <w:tc>
                <w:tcPr>
                  <w:tcW w:w="1687" w:type="dxa"/>
                  <w:tcBorders>
                    <w:top w:val="single" w:color="auto" w:sz="4" w:space="0"/>
                    <w:tl2br w:val="nil"/>
                    <w:tr2bl w:val="nil"/>
                  </w:tcBorders>
                  <w:vAlign w:val="center"/>
                </w:tcPr>
                <w:p w14:paraId="16C4FA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13</w:t>
                  </w:r>
                  <w:r>
                    <w:rPr>
                      <w:rFonts w:hint="default" w:ascii="Times New Roman" w:hAnsi="Times New Roman" w:eastAsia="宋体" w:cs="Times New Roman"/>
                      <w:sz w:val="21"/>
                      <w:szCs w:val="21"/>
                      <w:lang w:val="en-US" w:eastAsia="zh-CN"/>
                    </w:rPr>
                    <w:t>台</w:t>
                  </w:r>
                </w:p>
              </w:tc>
              <w:tc>
                <w:tcPr>
                  <w:tcW w:w="736" w:type="pct"/>
                  <w:tcBorders>
                    <w:top w:val="single" w:color="auto" w:sz="4" w:space="0"/>
                    <w:tl2br w:val="nil"/>
                    <w:tr2bl w:val="nil"/>
                  </w:tcBorders>
                  <w:vAlign w:val="center"/>
                </w:tcPr>
                <w:p w14:paraId="5108A9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E6A1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C13FC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3</w:t>
                  </w:r>
                </w:p>
              </w:tc>
              <w:tc>
                <w:tcPr>
                  <w:tcW w:w="2171" w:type="dxa"/>
                  <w:tcBorders>
                    <w:left w:val="single" w:color="auto" w:sz="4" w:space="0"/>
                    <w:tl2br w:val="nil"/>
                    <w:tr2bl w:val="nil"/>
                  </w:tcBorders>
                  <w:vAlign w:val="center"/>
                </w:tcPr>
                <w:p w14:paraId="1A801F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N95口罩机</w:t>
                  </w:r>
                </w:p>
              </w:tc>
              <w:tc>
                <w:tcPr>
                  <w:tcW w:w="1439" w:type="dxa"/>
                  <w:tcBorders>
                    <w:tl2br w:val="nil"/>
                    <w:tr2bl w:val="nil"/>
                  </w:tcBorders>
                  <w:vAlign w:val="center"/>
                </w:tcPr>
                <w:p w14:paraId="440620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l2br w:val="nil"/>
                    <w:tr2bl w:val="nil"/>
                  </w:tcBorders>
                  <w:vAlign w:val="center"/>
                </w:tcPr>
                <w:p w14:paraId="00601C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05F7B5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09223D0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02FE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DB9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4</w:t>
                  </w:r>
                </w:p>
              </w:tc>
              <w:tc>
                <w:tcPr>
                  <w:tcW w:w="2171" w:type="dxa"/>
                  <w:tcBorders>
                    <w:left w:val="single" w:color="auto" w:sz="4" w:space="0"/>
                    <w:tl2br w:val="nil"/>
                    <w:tr2bl w:val="nil"/>
                  </w:tcBorders>
                  <w:vAlign w:val="center"/>
                </w:tcPr>
                <w:p w14:paraId="3D4D0F3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制帽机</w:t>
                  </w:r>
                </w:p>
              </w:tc>
              <w:tc>
                <w:tcPr>
                  <w:tcW w:w="1439" w:type="dxa"/>
                  <w:tcBorders>
                    <w:tl2br w:val="nil"/>
                    <w:tr2bl w:val="nil"/>
                  </w:tcBorders>
                  <w:vAlign w:val="center"/>
                </w:tcPr>
                <w:p w14:paraId="57B1AE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BNTM-1</w:t>
                  </w:r>
                </w:p>
              </w:tc>
              <w:tc>
                <w:tcPr>
                  <w:tcW w:w="1687" w:type="dxa"/>
                  <w:tcBorders>
                    <w:tl2br w:val="nil"/>
                    <w:tr2bl w:val="nil"/>
                  </w:tcBorders>
                  <w:vAlign w:val="center"/>
                </w:tcPr>
                <w:p w14:paraId="0B1798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2</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72E02A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2</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5052C2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1E1E00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3CF97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5</w:t>
                  </w:r>
                </w:p>
              </w:tc>
              <w:tc>
                <w:tcPr>
                  <w:tcW w:w="2171" w:type="dxa"/>
                  <w:tcBorders>
                    <w:left w:val="single" w:color="auto" w:sz="4" w:space="0"/>
                    <w:tl2br w:val="nil"/>
                    <w:tr2bl w:val="nil"/>
                  </w:tcBorders>
                  <w:vAlign w:val="center"/>
                </w:tcPr>
                <w:p w14:paraId="54308C5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医用垫机</w:t>
                  </w:r>
                </w:p>
              </w:tc>
              <w:tc>
                <w:tcPr>
                  <w:tcW w:w="1439" w:type="dxa"/>
                  <w:tcBorders>
                    <w:tl2br w:val="nil"/>
                    <w:tr2bl w:val="nil"/>
                  </w:tcBorders>
                  <w:vAlign w:val="center"/>
                </w:tcPr>
                <w:p w14:paraId="42E978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BND-IIA</w:t>
                  </w:r>
                </w:p>
              </w:tc>
              <w:tc>
                <w:tcPr>
                  <w:tcW w:w="1687" w:type="dxa"/>
                  <w:tcBorders>
                    <w:tl2br w:val="nil"/>
                    <w:tr2bl w:val="nil"/>
                  </w:tcBorders>
                  <w:vAlign w:val="center"/>
                </w:tcPr>
                <w:p w14:paraId="2ECAD2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60E668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5A8D80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9C73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FF51BF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6</w:t>
                  </w:r>
                </w:p>
              </w:tc>
              <w:tc>
                <w:tcPr>
                  <w:tcW w:w="2171" w:type="dxa"/>
                  <w:tcBorders>
                    <w:left w:val="single" w:color="auto" w:sz="4" w:space="0"/>
                    <w:tl2br w:val="nil"/>
                    <w:tr2bl w:val="nil"/>
                  </w:tcBorders>
                  <w:vAlign w:val="center"/>
                </w:tcPr>
                <w:p w14:paraId="6F14B2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电裁刀</w:t>
                  </w:r>
                </w:p>
              </w:tc>
              <w:tc>
                <w:tcPr>
                  <w:tcW w:w="1439" w:type="dxa"/>
                  <w:tcBorders>
                    <w:tl2br w:val="nil"/>
                    <w:tr2bl w:val="nil"/>
                  </w:tcBorders>
                  <w:vAlign w:val="center"/>
                </w:tcPr>
                <w:p w14:paraId="721F9B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SF-1200S</w:t>
                  </w:r>
                </w:p>
              </w:tc>
              <w:tc>
                <w:tcPr>
                  <w:tcW w:w="1687" w:type="dxa"/>
                  <w:tcBorders>
                    <w:tl2br w:val="nil"/>
                    <w:tr2bl w:val="nil"/>
                  </w:tcBorders>
                  <w:vAlign w:val="center"/>
                </w:tcPr>
                <w:p w14:paraId="7955B1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467904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02A8F5E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70F71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A4B54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7</w:t>
                  </w:r>
                </w:p>
              </w:tc>
              <w:tc>
                <w:tcPr>
                  <w:tcW w:w="2171" w:type="dxa"/>
                  <w:tcBorders>
                    <w:left w:val="single" w:color="auto" w:sz="4" w:space="0"/>
                    <w:tl2br w:val="nil"/>
                    <w:tr2bl w:val="nil"/>
                  </w:tcBorders>
                  <w:vAlign w:val="center"/>
                </w:tcPr>
                <w:p w14:paraId="1B782E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中单机</w:t>
                  </w:r>
                </w:p>
              </w:tc>
              <w:tc>
                <w:tcPr>
                  <w:tcW w:w="1439" w:type="dxa"/>
                  <w:tcBorders>
                    <w:tl2br w:val="nil"/>
                    <w:tr2bl w:val="nil"/>
                  </w:tcBorders>
                  <w:vAlign w:val="center"/>
                </w:tcPr>
                <w:p w14:paraId="1A6101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BN-A17</w:t>
                  </w:r>
                </w:p>
              </w:tc>
              <w:tc>
                <w:tcPr>
                  <w:tcW w:w="1687" w:type="dxa"/>
                  <w:tcBorders>
                    <w:tl2br w:val="nil"/>
                    <w:tr2bl w:val="nil"/>
                  </w:tcBorders>
                  <w:vAlign w:val="center"/>
                </w:tcPr>
                <w:p w14:paraId="159233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2D17B3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02FE1DC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18CC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64B9E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8</w:t>
                  </w:r>
                </w:p>
              </w:tc>
              <w:tc>
                <w:tcPr>
                  <w:tcW w:w="2171" w:type="dxa"/>
                  <w:tcBorders>
                    <w:left w:val="single" w:color="auto" w:sz="4" w:space="0"/>
                    <w:tl2br w:val="nil"/>
                    <w:tr2bl w:val="nil"/>
                  </w:tcBorders>
                  <w:vAlign w:val="center"/>
                </w:tcPr>
                <w:p w14:paraId="561CBB1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分切机</w:t>
                  </w:r>
                </w:p>
              </w:tc>
              <w:tc>
                <w:tcPr>
                  <w:tcW w:w="1439" w:type="dxa"/>
                  <w:tcBorders>
                    <w:tl2br w:val="nil"/>
                    <w:tr2bl w:val="nil"/>
                  </w:tcBorders>
                  <w:vAlign w:val="center"/>
                </w:tcPr>
                <w:p w14:paraId="082D14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LCW-1600</w:t>
                  </w:r>
                </w:p>
              </w:tc>
              <w:tc>
                <w:tcPr>
                  <w:tcW w:w="1687" w:type="dxa"/>
                  <w:tcBorders>
                    <w:tl2br w:val="nil"/>
                    <w:tr2bl w:val="nil"/>
                  </w:tcBorders>
                  <w:vAlign w:val="center"/>
                </w:tcPr>
                <w:p w14:paraId="358E0D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5F348F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1EC478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0D23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B29A3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9</w:t>
                  </w:r>
                </w:p>
              </w:tc>
              <w:tc>
                <w:tcPr>
                  <w:tcW w:w="2171" w:type="dxa"/>
                  <w:tcBorders>
                    <w:left w:val="single" w:color="auto" w:sz="4" w:space="0"/>
                    <w:tl2br w:val="nil"/>
                    <w:tr2bl w:val="nil"/>
                  </w:tcBorders>
                  <w:vAlign w:val="center"/>
                </w:tcPr>
                <w:p w14:paraId="0E4D71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裁切机</w:t>
                  </w:r>
                </w:p>
              </w:tc>
              <w:tc>
                <w:tcPr>
                  <w:tcW w:w="1439" w:type="dxa"/>
                  <w:tcBorders>
                    <w:tl2br w:val="nil"/>
                    <w:tr2bl w:val="nil"/>
                  </w:tcBorders>
                  <w:vAlign w:val="center"/>
                </w:tcPr>
                <w:p w14:paraId="386B9E4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CZD-900</w:t>
                  </w:r>
                </w:p>
              </w:tc>
              <w:tc>
                <w:tcPr>
                  <w:tcW w:w="1687" w:type="dxa"/>
                  <w:tcBorders>
                    <w:tl2br w:val="nil"/>
                    <w:tr2bl w:val="nil"/>
                  </w:tcBorders>
                  <w:vAlign w:val="center"/>
                </w:tcPr>
                <w:p w14:paraId="4F5FC4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3DF869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37CCFF1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F3C4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A2E93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10</w:t>
                  </w:r>
                </w:p>
              </w:tc>
              <w:tc>
                <w:tcPr>
                  <w:tcW w:w="2171" w:type="dxa"/>
                  <w:tcBorders>
                    <w:left w:val="single" w:color="auto" w:sz="4" w:space="0"/>
                    <w:tl2br w:val="nil"/>
                    <w:tr2bl w:val="nil"/>
                  </w:tcBorders>
                  <w:vAlign w:val="center"/>
                </w:tcPr>
                <w:p w14:paraId="57787A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棉球机</w:t>
                  </w:r>
                </w:p>
              </w:tc>
              <w:tc>
                <w:tcPr>
                  <w:tcW w:w="1439" w:type="dxa"/>
                  <w:tcBorders>
                    <w:tl2br w:val="nil"/>
                    <w:tr2bl w:val="nil"/>
                  </w:tcBorders>
                  <w:vAlign w:val="center"/>
                </w:tcPr>
                <w:p w14:paraId="41CDDF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BNMQ-I</w:t>
                  </w:r>
                </w:p>
              </w:tc>
              <w:tc>
                <w:tcPr>
                  <w:tcW w:w="1687" w:type="dxa"/>
                  <w:tcBorders>
                    <w:tl2br w:val="nil"/>
                    <w:tr2bl w:val="nil"/>
                  </w:tcBorders>
                  <w:vAlign w:val="center"/>
                </w:tcPr>
                <w:p w14:paraId="11F112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785D55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007B49F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BAD3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D70E1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11</w:t>
                  </w:r>
                </w:p>
              </w:tc>
              <w:tc>
                <w:tcPr>
                  <w:tcW w:w="2171" w:type="dxa"/>
                  <w:tcBorders>
                    <w:left w:val="single" w:color="auto" w:sz="4" w:space="0"/>
                    <w:tl2br w:val="nil"/>
                    <w:tr2bl w:val="nil"/>
                  </w:tcBorders>
                  <w:vAlign w:val="center"/>
                </w:tcPr>
                <w:p w14:paraId="076492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棉签机</w:t>
                  </w:r>
                </w:p>
              </w:tc>
              <w:tc>
                <w:tcPr>
                  <w:tcW w:w="1439" w:type="dxa"/>
                  <w:tcBorders>
                    <w:tl2br w:val="nil"/>
                    <w:tr2bl w:val="nil"/>
                  </w:tcBorders>
                  <w:vAlign w:val="center"/>
                </w:tcPr>
                <w:p w14:paraId="2FEA5F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BNMQ-Ⅱ</w:t>
                  </w:r>
                </w:p>
              </w:tc>
              <w:tc>
                <w:tcPr>
                  <w:tcW w:w="1687" w:type="dxa"/>
                  <w:tcBorders>
                    <w:tl2br w:val="nil"/>
                    <w:tr2bl w:val="nil"/>
                  </w:tcBorders>
                  <w:vAlign w:val="center"/>
                </w:tcPr>
                <w:p w14:paraId="7F459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7DEB4A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7FB722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5BB0A5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5C0C9F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12</w:t>
                  </w:r>
                </w:p>
              </w:tc>
              <w:tc>
                <w:tcPr>
                  <w:tcW w:w="2171" w:type="dxa"/>
                  <w:tcBorders>
                    <w:left w:val="single" w:color="auto" w:sz="4" w:space="0"/>
                    <w:tl2br w:val="nil"/>
                    <w:tr2bl w:val="nil"/>
                  </w:tcBorders>
                  <w:vAlign w:val="center"/>
                </w:tcPr>
                <w:p w14:paraId="1FA997C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缝纫机</w:t>
                  </w:r>
                </w:p>
              </w:tc>
              <w:tc>
                <w:tcPr>
                  <w:tcW w:w="1439" w:type="dxa"/>
                  <w:tcBorders>
                    <w:tl2br w:val="nil"/>
                    <w:tr2bl w:val="nil"/>
                  </w:tcBorders>
                  <w:vAlign w:val="center"/>
                </w:tcPr>
                <w:p w14:paraId="66A79A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l2br w:val="nil"/>
                    <w:tr2bl w:val="nil"/>
                  </w:tcBorders>
                  <w:vAlign w:val="center"/>
                </w:tcPr>
                <w:p w14:paraId="3F700E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9</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625CB3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9</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5329C8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B327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00F80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13</w:t>
                  </w:r>
                </w:p>
              </w:tc>
              <w:tc>
                <w:tcPr>
                  <w:tcW w:w="2171" w:type="dxa"/>
                  <w:tcBorders>
                    <w:left w:val="single" w:color="auto" w:sz="4" w:space="0"/>
                    <w:tl2br w:val="nil"/>
                    <w:tr2bl w:val="nil"/>
                  </w:tcBorders>
                  <w:vAlign w:val="center"/>
                </w:tcPr>
                <w:p w14:paraId="2170CB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锁边机</w:t>
                  </w:r>
                </w:p>
              </w:tc>
              <w:tc>
                <w:tcPr>
                  <w:tcW w:w="1439" w:type="dxa"/>
                  <w:tcBorders>
                    <w:tl2br w:val="nil"/>
                    <w:tr2bl w:val="nil"/>
                  </w:tcBorders>
                  <w:vAlign w:val="center"/>
                </w:tcPr>
                <w:p w14:paraId="3540B0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G6-4D/EP/B</w:t>
                  </w:r>
                </w:p>
              </w:tc>
              <w:tc>
                <w:tcPr>
                  <w:tcW w:w="1687" w:type="dxa"/>
                  <w:tcBorders>
                    <w:tl2br w:val="nil"/>
                    <w:tr2bl w:val="nil"/>
                  </w:tcBorders>
                  <w:vAlign w:val="center"/>
                </w:tcPr>
                <w:p w14:paraId="3C4921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21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4AF0BB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21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4B6085B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FAE8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74E88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14</w:t>
                  </w:r>
                </w:p>
              </w:tc>
              <w:tc>
                <w:tcPr>
                  <w:tcW w:w="2171" w:type="dxa"/>
                  <w:tcBorders>
                    <w:left w:val="single" w:color="auto" w:sz="4" w:space="0"/>
                    <w:tl2br w:val="nil"/>
                    <w:tr2bl w:val="nil"/>
                  </w:tcBorders>
                  <w:vAlign w:val="center"/>
                </w:tcPr>
                <w:p w14:paraId="539BD1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胶条机</w:t>
                  </w:r>
                </w:p>
              </w:tc>
              <w:tc>
                <w:tcPr>
                  <w:tcW w:w="1439" w:type="dxa"/>
                  <w:tcBorders>
                    <w:tl2br w:val="nil"/>
                    <w:tr2bl w:val="nil"/>
                  </w:tcBorders>
                  <w:vAlign w:val="center"/>
                </w:tcPr>
                <w:p w14:paraId="20F387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SD-001</w:t>
                  </w:r>
                </w:p>
              </w:tc>
              <w:tc>
                <w:tcPr>
                  <w:tcW w:w="1687" w:type="dxa"/>
                  <w:tcBorders>
                    <w:tl2br w:val="nil"/>
                    <w:tr2bl w:val="nil"/>
                  </w:tcBorders>
                  <w:vAlign w:val="center"/>
                </w:tcPr>
                <w:p w14:paraId="7EB555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10</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4A5551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10</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5621C1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57245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6285F8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15</w:t>
                  </w:r>
                </w:p>
              </w:tc>
              <w:tc>
                <w:tcPr>
                  <w:tcW w:w="2171" w:type="dxa"/>
                  <w:tcBorders>
                    <w:left w:val="single" w:color="auto" w:sz="4" w:space="0"/>
                    <w:tl2br w:val="nil"/>
                    <w:tr2bl w:val="nil"/>
                  </w:tcBorders>
                  <w:vAlign w:val="center"/>
                </w:tcPr>
                <w:p w14:paraId="217B8C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花边机</w:t>
                  </w:r>
                </w:p>
              </w:tc>
              <w:tc>
                <w:tcPr>
                  <w:tcW w:w="1439" w:type="dxa"/>
                  <w:tcBorders>
                    <w:tl2br w:val="nil"/>
                    <w:tr2bl w:val="nil"/>
                  </w:tcBorders>
                  <w:vAlign w:val="center"/>
                </w:tcPr>
                <w:p w14:paraId="5F048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XD-60</w:t>
                  </w:r>
                </w:p>
              </w:tc>
              <w:tc>
                <w:tcPr>
                  <w:tcW w:w="1687" w:type="dxa"/>
                  <w:tcBorders>
                    <w:tl2br w:val="nil"/>
                    <w:tr2bl w:val="nil"/>
                  </w:tcBorders>
                  <w:vAlign w:val="center"/>
                </w:tcPr>
                <w:p w14:paraId="33B7A2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15</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7BD41C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15</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2B2BB5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569F61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42800D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16</w:t>
                  </w:r>
                </w:p>
              </w:tc>
              <w:tc>
                <w:tcPr>
                  <w:tcW w:w="2171" w:type="dxa"/>
                  <w:tcBorders>
                    <w:left w:val="single" w:color="auto" w:sz="4" w:space="0"/>
                    <w:tl2br w:val="nil"/>
                    <w:tr2bl w:val="nil"/>
                  </w:tcBorders>
                  <w:vAlign w:val="center"/>
                </w:tcPr>
                <w:p w14:paraId="07198E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真空包装机</w:t>
                  </w:r>
                </w:p>
              </w:tc>
              <w:tc>
                <w:tcPr>
                  <w:tcW w:w="1439" w:type="dxa"/>
                  <w:tcBorders>
                    <w:tl2br w:val="nil"/>
                    <w:tr2bl w:val="nil"/>
                  </w:tcBorders>
                  <w:vAlign w:val="center"/>
                </w:tcPr>
                <w:p w14:paraId="1CCD5C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D2-600/SD</w:t>
                  </w:r>
                </w:p>
              </w:tc>
              <w:tc>
                <w:tcPr>
                  <w:tcW w:w="1687" w:type="dxa"/>
                  <w:tcBorders>
                    <w:tl2br w:val="nil"/>
                    <w:tr2bl w:val="nil"/>
                  </w:tcBorders>
                  <w:vAlign w:val="center"/>
                </w:tcPr>
                <w:p w14:paraId="65EAB2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2CAB0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1E1529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FE06B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0B8ED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17</w:t>
                  </w:r>
                </w:p>
              </w:tc>
              <w:tc>
                <w:tcPr>
                  <w:tcW w:w="2171" w:type="dxa"/>
                  <w:tcBorders>
                    <w:left w:val="single" w:color="auto" w:sz="4" w:space="0"/>
                    <w:tl2br w:val="nil"/>
                    <w:tr2bl w:val="nil"/>
                  </w:tcBorders>
                  <w:vAlign w:val="center"/>
                </w:tcPr>
                <w:p w14:paraId="5663F2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打包机</w:t>
                  </w:r>
                </w:p>
              </w:tc>
              <w:tc>
                <w:tcPr>
                  <w:tcW w:w="1439" w:type="dxa"/>
                  <w:tcBorders>
                    <w:tl2br w:val="nil"/>
                    <w:tr2bl w:val="nil"/>
                  </w:tcBorders>
                  <w:vAlign w:val="center"/>
                </w:tcPr>
                <w:p w14:paraId="241452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YY-008</w:t>
                  </w:r>
                </w:p>
              </w:tc>
              <w:tc>
                <w:tcPr>
                  <w:tcW w:w="1687" w:type="dxa"/>
                  <w:tcBorders>
                    <w:tl2br w:val="nil"/>
                    <w:tr2bl w:val="nil"/>
                  </w:tcBorders>
                  <w:vAlign w:val="center"/>
                </w:tcPr>
                <w:p w14:paraId="59ECF6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165854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428825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91F3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9C911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18</w:t>
                  </w:r>
                </w:p>
              </w:tc>
              <w:tc>
                <w:tcPr>
                  <w:tcW w:w="2171" w:type="dxa"/>
                  <w:tcBorders>
                    <w:left w:val="single" w:color="auto" w:sz="4" w:space="0"/>
                    <w:tl2br w:val="nil"/>
                    <w:tr2bl w:val="nil"/>
                  </w:tcBorders>
                  <w:vAlign w:val="center"/>
                </w:tcPr>
                <w:p w14:paraId="0A575D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封口机</w:t>
                  </w:r>
                </w:p>
              </w:tc>
              <w:tc>
                <w:tcPr>
                  <w:tcW w:w="1439" w:type="dxa"/>
                  <w:tcBorders>
                    <w:tl2br w:val="nil"/>
                    <w:tr2bl w:val="nil"/>
                  </w:tcBorders>
                  <w:vAlign w:val="center"/>
                </w:tcPr>
                <w:p w14:paraId="3D9D5C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l2br w:val="nil"/>
                    <w:tr2bl w:val="nil"/>
                  </w:tcBorders>
                  <w:vAlign w:val="center"/>
                </w:tcPr>
                <w:p w14:paraId="470D24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6</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2B4F4C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6</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19E474E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B68B5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4C6AC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19</w:t>
                  </w:r>
                </w:p>
              </w:tc>
              <w:tc>
                <w:tcPr>
                  <w:tcW w:w="2171" w:type="dxa"/>
                  <w:tcBorders>
                    <w:left w:val="single" w:color="auto" w:sz="4" w:space="0"/>
                    <w:tl2br w:val="nil"/>
                    <w:tr2bl w:val="nil"/>
                  </w:tcBorders>
                  <w:vAlign w:val="center"/>
                </w:tcPr>
                <w:p w14:paraId="602131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制水机组</w:t>
                  </w:r>
                </w:p>
              </w:tc>
              <w:tc>
                <w:tcPr>
                  <w:tcW w:w="1439" w:type="dxa"/>
                  <w:tcBorders>
                    <w:tl2br w:val="nil"/>
                    <w:tr2bl w:val="nil"/>
                  </w:tcBorders>
                  <w:vAlign w:val="center"/>
                </w:tcPr>
                <w:p w14:paraId="1E3725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l2br w:val="nil"/>
                    <w:tr2bl w:val="nil"/>
                  </w:tcBorders>
                  <w:vAlign w:val="center"/>
                </w:tcPr>
                <w:p w14:paraId="771750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0F3030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3E7E86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DC891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76576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20</w:t>
                  </w:r>
                </w:p>
              </w:tc>
              <w:tc>
                <w:tcPr>
                  <w:tcW w:w="2171" w:type="dxa"/>
                  <w:tcBorders>
                    <w:left w:val="single" w:color="auto" w:sz="4" w:space="0"/>
                    <w:tl2br w:val="nil"/>
                    <w:tr2bl w:val="nil"/>
                  </w:tcBorders>
                  <w:vAlign w:val="center"/>
                </w:tcPr>
                <w:p w14:paraId="4E8DAC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空压机</w:t>
                  </w:r>
                </w:p>
              </w:tc>
              <w:tc>
                <w:tcPr>
                  <w:tcW w:w="1439" w:type="dxa"/>
                  <w:tcBorders>
                    <w:tl2br w:val="nil"/>
                    <w:tr2bl w:val="nil"/>
                  </w:tcBorders>
                  <w:vAlign w:val="center"/>
                </w:tcPr>
                <w:p w14:paraId="7C3073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w:t>
                  </w:r>
                </w:p>
              </w:tc>
              <w:tc>
                <w:tcPr>
                  <w:tcW w:w="1687" w:type="dxa"/>
                  <w:tcBorders>
                    <w:tl2br w:val="nil"/>
                    <w:tr2bl w:val="nil"/>
                  </w:tcBorders>
                  <w:vAlign w:val="center"/>
                </w:tcPr>
                <w:p w14:paraId="080C87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2</w:t>
                  </w:r>
                  <w:r>
                    <w:rPr>
                      <w:rFonts w:hint="default" w:ascii="Times New Roman" w:hAnsi="Times New Roman" w:eastAsia="宋体" w:cs="Times New Roman"/>
                      <w:sz w:val="21"/>
                      <w:szCs w:val="21"/>
                      <w:lang w:val="en-US" w:eastAsia="zh-CN"/>
                    </w:rPr>
                    <w:t>台</w:t>
                  </w:r>
                </w:p>
              </w:tc>
              <w:tc>
                <w:tcPr>
                  <w:tcW w:w="1687" w:type="dxa"/>
                  <w:tcBorders>
                    <w:tl2br w:val="nil"/>
                    <w:tr2bl w:val="nil"/>
                  </w:tcBorders>
                  <w:vAlign w:val="center"/>
                </w:tcPr>
                <w:p w14:paraId="477FF9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kern w:val="0"/>
                      <w:sz w:val="21"/>
                      <w:szCs w:val="21"/>
                      <w:highlight w:val="none"/>
                      <w:u w:val="none"/>
                      <w:lang w:val="en-US" w:eastAsia="zh-CN"/>
                    </w:rPr>
                    <w:t>2</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365DFE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bl>
          <w:p w14:paraId="5D72743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542"/>
              <w:gridCol w:w="2610"/>
              <w:gridCol w:w="2686"/>
              <w:gridCol w:w="1150"/>
            </w:tblGrid>
            <w:tr w14:paraId="52D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590" w:type="pct"/>
                  <w:vAlign w:val="center"/>
                </w:tcPr>
                <w:p w14:paraId="203CA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851" w:type="pct"/>
                  <w:vAlign w:val="center"/>
                </w:tcPr>
                <w:p w14:paraId="0B516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440" w:type="pct"/>
                  <w:vAlign w:val="center"/>
                </w:tcPr>
                <w:p w14:paraId="43642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482" w:type="pct"/>
                  <w:vAlign w:val="center"/>
                </w:tcPr>
                <w:p w14:paraId="30E28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634" w:type="pct"/>
                  <w:vAlign w:val="center"/>
                </w:tcPr>
                <w:p w14:paraId="540C2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2998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90" w:type="pct"/>
                  <w:vMerge w:val="restart"/>
                  <w:vAlign w:val="center"/>
                </w:tcPr>
                <w:p w14:paraId="3E1DC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851" w:type="pct"/>
                  <w:vAlign w:val="center"/>
                </w:tcPr>
                <w:p w14:paraId="559C8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灭菌废气</w:t>
                  </w:r>
                </w:p>
              </w:tc>
              <w:tc>
                <w:tcPr>
                  <w:tcW w:w="1440" w:type="pct"/>
                  <w:vAlign w:val="center"/>
                </w:tcPr>
                <w:p w14:paraId="379FAE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Cs/>
                      <w:color w:val="auto"/>
                      <w:sz w:val="21"/>
                      <w:szCs w:val="21"/>
                      <w:highlight w:val="none"/>
                      <w:lang w:val="en-US" w:eastAsia="zh-CN"/>
                    </w:rPr>
                    <w:t>废气经</w:t>
                  </w:r>
                  <w:r>
                    <w:rPr>
                      <w:rFonts w:hint="default" w:ascii="Times New Roman" w:hAnsi="Times New Roman" w:cs="Times New Roman" w:eastAsiaTheme="minorEastAsia"/>
                      <w:bCs/>
                      <w:color w:val="auto"/>
                      <w:sz w:val="21"/>
                      <w:szCs w:val="21"/>
                      <w:highlight w:val="none"/>
                    </w:rPr>
                    <w:t>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P3</w:t>
                  </w:r>
                  <w:r>
                    <w:rPr>
                      <w:rFonts w:hint="default" w:ascii="Times New Roman" w:hAnsi="Times New Roman" w:cs="Times New Roman" w:eastAsiaTheme="minorEastAsia"/>
                      <w:bCs/>
                      <w:color w:val="auto"/>
                      <w:sz w:val="21"/>
                      <w:szCs w:val="21"/>
                      <w:highlight w:val="none"/>
                    </w:rPr>
                    <w:t>）排放</w:t>
                  </w:r>
                </w:p>
              </w:tc>
              <w:tc>
                <w:tcPr>
                  <w:tcW w:w="1482" w:type="pct"/>
                  <w:vAlign w:val="center"/>
                </w:tcPr>
                <w:p w14:paraId="44AE37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Cs/>
                      <w:color w:val="auto"/>
                      <w:sz w:val="21"/>
                      <w:szCs w:val="21"/>
                      <w:highlight w:val="none"/>
                      <w:lang w:val="en-US" w:eastAsia="zh-CN"/>
                    </w:rPr>
                    <w:t>废气经</w:t>
                  </w:r>
                  <w:r>
                    <w:rPr>
                      <w:rFonts w:hint="default" w:ascii="Times New Roman" w:hAnsi="Times New Roman" w:cs="Times New Roman" w:eastAsiaTheme="minorEastAsia"/>
                      <w:bCs/>
                      <w:color w:val="auto"/>
                      <w:sz w:val="21"/>
                      <w:szCs w:val="21"/>
                      <w:highlight w:val="none"/>
                    </w:rPr>
                    <w:t>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P3</w:t>
                  </w:r>
                  <w:r>
                    <w:rPr>
                      <w:rFonts w:hint="default" w:ascii="Times New Roman" w:hAnsi="Times New Roman" w:cs="Times New Roman" w:eastAsiaTheme="minorEastAsia"/>
                      <w:bCs/>
                      <w:color w:val="auto"/>
                      <w:sz w:val="21"/>
                      <w:szCs w:val="21"/>
                      <w:highlight w:val="none"/>
                    </w:rPr>
                    <w:t>）排放</w:t>
                  </w:r>
                </w:p>
              </w:tc>
              <w:tc>
                <w:tcPr>
                  <w:tcW w:w="634" w:type="pct"/>
                  <w:vAlign w:val="center"/>
                </w:tcPr>
                <w:p w14:paraId="7A671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0A09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90" w:type="pct"/>
                  <w:vMerge w:val="continue"/>
                  <w:vAlign w:val="center"/>
                </w:tcPr>
                <w:p w14:paraId="1B761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51" w:type="pct"/>
                  <w:shd w:val="clear" w:color="auto" w:fill="auto"/>
                  <w:vAlign w:val="center"/>
                </w:tcPr>
                <w:p w14:paraId="26D3A2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解析废气和包装封口废气</w:t>
                  </w:r>
                </w:p>
              </w:tc>
              <w:tc>
                <w:tcPr>
                  <w:tcW w:w="1440" w:type="pct"/>
                  <w:shd w:val="clear" w:color="auto" w:fill="auto"/>
                  <w:vAlign w:val="center"/>
                </w:tcPr>
                <w:p w14:paraId="057CE1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废气</w:t>
                  </w:r>
                  <w:r>
                    <w:rPr>
                      <w:rFonts w:hint="default" w:ascii="Times New Roman" w:hAnsi="Times New Roman" w:cs="Times New Roman" w:eastAsiaTheme="minorEastAsia"/>
                      <w:bCs/>
                      <w:color w:val="auto"/>
                      <w:sz w:val="21"/>
                      <w:szCs w:val="21"/>
                      <w:highlight w:val="none"/>
                    </w:rPr>
                    <w:t>经收集后，采用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P4</w:t>
                  </w:r>
                  <w:r>
                    <w:rPr>
                      <w:rFonts w:hint="default" w:ascii="Times New Roman" w:hAnsi="Times New Roman" w:cs="Times New Roman" w:eastAsiaTheme="minorEastAsia"/>
                      <w:bCs/>
                      <w:color w:val="auto"/>
                      <w:sz w:val="21"/>
                      <w:szCs w:val="21"/>
                      <w:highlight w:val="none"/>
                    </w:rPr>
                    <w:t>）排放</w:t>
                  </w:r>
                </w:p>
              </w:tc>
              <w:tc>
                <w:tcPr>
                  <w:tcW w:w="1482" w:type="pct"/>
                  <w:shd w:val="clear" w:color="auto" w:fill="auto"/>
                  <w:vAlign w:val="center"/>
                </w:tcPr>
                <w:p w14:paraId="76446F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废气</w:t>
                  </w:r>
                  <w:r>
                    <w:rPr>
                      <w:rFonts w:hint="default" w:ascii="Times New Roman" w:hAnsi="Times New Roman" w:cs="Times New Roman" w:eastAsiaTheme="minorEastAsia"/>
                      <w:bCs/>
                      <w:color w:val="auto"/>
                      <w:sz w:val="21"/>
                      <w:szCs w:val="21"/>
                      <w:highlight w:val="none"/>
                    </w:rPr>
                    <w:t>经收集后，采用</w:t>
                  </w:r>
                  <w:r>
                    <w:rPr>
                      <w:rFonts w:hint="default" w:ascii="Times New Roman" w:hAnsi="Times New Roman" w:cs="Times New Roman" w:eastAsiaTheme="minorEastAsia"/>
                      <w:bCs/>
                      <w:color w:val="auto"/>
                      <w:sz w:val="21"/>
                      <w:szCs w:val="21"/>
                      <w:highlight w:val="none"/>
                      <w:lang w:val="en-US" w:eastAsia="zh-CN"/>
                    </w:rPr>
                    <w:t>一套</w:t>
                  </w:r>
                  <w:r>
                    <w:rPr>
                      <w:rFonts w:hint="default" w:ascii="Times New Roman" w:hAnsi="Times New Roman"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lang w:val="en-US" w:eastAsia="zh-CN"/>
                    </w:rPr>
                    <w:t>喷淋塔+活性炭</w:t>
                  </w:r>
                  <w:r>
                    <w:rPr>
                      <w:rFonts w:hint="default" w:ascii="Times New Roman" w:hAnsi="Times New Roman" w:cs="Times New Roman" w:eastAsiaTheme="minorEastAsia"/>
                      <w:color w:val="000000"/>
                      <w:kern w:val="0"/>
                      <w:sz w:val="21"/>
                      <w:szCs w:val="21"/>
                      <w:highlight w:val="none"/>
                    </w:rPr>
                    <w:t>（碘值不低于800mg/g）</w:t>
                  </w:r>
                  <w:r>
                    <w:rPr>
                      <w:rFonts w:hint="default" w:ascii="Times New Roman" w:hAnsi="Times New Roman" w:cs="Times New Roman" w:eastAsiaTheme="minorEastAsia"/>
                      <w:bCs/>
                      <w:color w:val="auto"/>
                      <w:sz w:val="21"/>
                      <w:szCs w:val="21"/>
                      <w:highlight w:val="none"/>
                      <w:lang w:val="en-US" w:eastAsia="zh-CN"/>
                    </w:rPr>
                    <w:t>吸附装置”</w:t>
                  </w:r>
                  <w:r>
                    <w:rPr>
                      <w:rFonts w:hint="default" w:ascii="Times New Roman" w:hAnsi="Times New Roman" w:cs="Times New Roman" w:eastAsiaTheme="minorEastAsia"/>
                      <w:bCs/>
                      <w:color w:val="auto"/>
                      <w:sz w:val="21"/>
                      <w:szCs w:val="21"/>
                      <w:highlight w:val="none"/>
                    </w:rPr>
                    <w:t>处理，</w:t>
                  </w:r>
                  <w:r>
                    <w:rPr>
                      <w:rFonts w:hint="default" w:ascii="Times New Roman" w:hAnsi="Times New Roman" w:cs="Times New Roman" w:eastAsiaTheme="minorEastAsia"/>
                      <w:bCs/>
                      <w:color w:val="auto"/>
                      <w:sz w:val="21"/>
                      <w:szCs w:val="21"/>
                      <w:highlight w:val="none"/>
                      <w:lang w:val="en-US" w:eastAsia="zh-CN"/>
                    </w:rPr>
                    <w:t>最终通过1根15</w:t>
                  </w:r>
                  <w:r>
                    <w:rPr>
                      <w:rFonts w:hint="default" w:ascii="Times New Roman" w:hAnsi="Times New Roman" w:cs="Times New Roman" w:eastAsiaTheme="minorEastAsia"/>
                      <w:bCs/>
                      <w:color w:val="auto"/>
                      <w:sz w:val="21"/>
                      <w:szCs w:val="21"/>
                      <w:highlight w:val="none"/>
                    </w:rPr>
                    <w:t>m高排气筒（</w:t>
                  </w:r>
                  <w:r>
                    <w:rPr>
                      <w:rFonts w:hint="default" w:ascii="Times New Roman" w:hAnsi="Times New Roman" w:cs="Times New Roman" w:eastAsiaTheme="minorEastAsia"/>
                      <w:bCs/>
                      <w:color w:val="auto"/>
                      <w:sz w:val="21"/>
                      <w:szCs w:val="21"/>
                      <w:highlight w:val="none"/>
                      <w:lang w:val="en-US" w:eastAsia="zh-CN"/>
                    </w:rPr>
                    <w:t>P4</w:t>
                  </w:r>
                  <w:r>
                    <w:rPr>
                      <w:rFonts w:hint="default" w:ascii="Times New Roman" w:hAnsi="Times New Roman" w:cs="Times New Roman" w:eastAsiaTheme="minorEastAsia"/>
                      <w:bCs/>
                      <w:color w:val="auto"/>
                      <w:sz w:val="21"/>
                      <w:szCs w:val="21"/>
                      <w:highlight w:val="none"/>
                    </w:rPr>
                    <w:t>）排放</w:t>
                  </w:r>
                </w:p>
              </w:tc>
              <w:tc>
                <w:tcPr>
                  <w:tcW w:w="634" w:type="pct"/>
                  <w:shd w:val="clear" w:color="auto" w:fill="auto"/>
                  <w:vAlign w:val="center"/>
                </w:tcPr>
                <w:p w14:paraId="7B136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4598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90" w:type="pct"/>
                  <w:vMerge w:val="restart"/>
                  <w:vAlign w:val="center"/>
                </w:tcPr>
                <w:p w14:paraId="1993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851" w:type="pct"/>
                  <w:vAlign w:val="center"/>
                </w:tcPr>
                <w:p w14:paraId="7759F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纯水制备废水</w:t>
                  </w:r>
                </w:p>
              </w:tc>
              <w:tc>
                <w:tcPr>
                  <w:tcW w:w="1440" w:type="pct"/>
                  <w:vAlign w:val="center"/>
                </w:tcPr>
                <w:p w14:paraId="30A3D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经暂存池暂存后用于厂区绿化和洒水抑尘</w:t>
                  </w:r>
                </w:p>
              </w:tc>
              <w:tc>
                <w:tcPr>
                  <w:tcW w:w="1482" w:type="pct"/>
                  <w:vAlign w:val="center"/>
                </w:tcPr>
                <w:p w14:paraId="04AFC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经暂存池暂存后用于厂区绿化和洒水抑尘</w:t>
                  </w:r>
                </w:p>
              </w:tc>
              <w:tc>
                <w:tcPr>
                  <w:tcW w:w="634" w:type="pct"/>
                  <w:vAlign w:val="center"/>
                </w:tcPr>
                <w:p w14:paraId="021FA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531A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90" w:type="pct"/>
                  <w:vMerge w:val="continue"/>
                  <w:vAlign w:val="center"/>
                </w:tcPr>
                <w:p w14:paraId="4D0CD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51" w:type="pct"/>
                  <w:vAlign w:val="center"/>
                </w:tcPr>
                <w:p w14:paraId="50073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员工清洗用水和生活污水</w:t>
                  </w:r>
                </w:p>
              </w:tc>
              <w:tc>
                <w:tcPr>
                  <w:tcW w:w="1440" w:type="pct"/>
                  <w:vAlign w:val="center"/>
                </w:tcPr>
                <w:p w14:paraId="7CDCB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依托现有</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1482" w:type="pct"/>
                  <w:vAlign w:val="center"/>
                </w:tcPr>
                <w:p w14:paraId="69C86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依托现有</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634" w:type="pct"/>
                  <w:vAlign w:val="center"/>
                </w:tcPr>
                <w:p w14:paraId="1C04B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09C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0" w:type="pct"/>
                  <w:vMerge w:val="restart"/>
                  <w:vAlign w:val="center"/>
                </w:tcPr>
                <w:p w14:paraId="5D816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851" w:type="pct"/>
                  <w:vAlign w:val="center"/>
                </w:tcPr>
                <w:p w14:paraId="7E9E5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440" w:type="pct"/>
                  <w:shd w:val="clear" w:color="auto" w:fill="auto"/>
                  <w:vAlign w:val="center"/>
                </w:tcPr>
                <w:p w14:paraId="05643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1482" w:type="pct"/>
                  <w:shd w:val="clear" w:color="auto" w:fill="auto"/>
                  <w:vAlign w:val="center"/>
                </w:tcPr>
                <w:p w14:paraId="0B088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634" w:type="pct"/>
                  <w:shd w:val="clear" w:color="auto" w:fill="auto"/>
                  <w:vAlign w:val="center"/>
                </w:tcPr>
                <w:p w14:paraId="0EE04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6FDB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0" w:type="pct"/>
                  <w:vMerge w:val="continue"/>
                  <w:vAlign w:val="center"/>
                </w:tcPr>
                <w:p w14:paraId="0C9D2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51" w:type="pct"/>
                  <w:vAlign w:val="center"/>
                </w:tcPr>
                <w:p w14:paraId="5ECC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440" w:type="pct"/>
                  <w:shd w:val="clear" w:color="auto" w:fill="auto"/>
                  <w:vAlign w:val="center"/>
                </w:tcPr>
                <w:p w14:paraId="56786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1482" w:type="pct"/>
                  <w:shd w:val="clear" w:color="auto" w:fill="auto"/>
                  <w:vAlign w:val="center"/>
                </w:tcPr>
                <w:p w14:paraId="74F59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634" w:type="pct"/>
                  <w:shd w:val="clear" w:color="auto" w:fill="auto"/>
                  <w:vAlign w:val="center"/>
                </w:tcPr>
                <w:p w14:paraId="748EC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028B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0" w:type="pct"/>
                  <w:vAlign w:val="center"/>
                </w:tcPr>
                <w:p w14:paraId="1BEBB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851" w:type="pct"/>
                  <w:vAlign w:val="center"/>
                </w:tcPr>
                <w:p w14:paraId="744B1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440" w:type="pct"/>
                  <w:shd w:val="clear" w:color="auto" w:fill="auto"/>
                  <w:vAlign w:val="center"/>
                </w:tcPr>
                <w:p w14:paraId="0A4C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482" w:type="pct"/>
                  <w:shd w:val="clear" w:color="auto" w:fill="auto"/>
                  <w:vAlign w:val="center"/>
                </w:tcPr>
                <w:p w14:paraId="74EE8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634" w:type="pct"/>
                  <w:shd w:val="clear" w:color="auto" w:fill="auto"/>
                  <w:vAlign w:val="center"/>
                </w:tcPr>
                <w:p w14:paraId="17630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bl>
          <w:p w14:paraId="5D121A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3933B83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2050"/>
              <w:gridCol w:w="1289"/>
              <w:gridCol w:w="1484"/>
              <w:gridCol w:w="1876"/>
              <w:gridCol w:w="1628"/>
            </w:tblGrid>
            <w:tr w14:paraId="27A0ED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8700A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131" w:type="pct"/>
                  <w:tcBorders>
                    <w:left w:val="single" w:color="auto" w:sz="4" w:space="0"/>
                  </w:tcBorders>
                  <w:vAlign w:val="center"/>
                </w:tcPr>
                <w:p w14:paraId="445983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名称</w:t>
                  </w:r>
                </w:p>
              </w:tc>
              <w:tc>
                <w:tcPr>
                  <w:tcW w:w="711" w:type="pct"/>
                  <w:vAlign w:val="center"/>
                </w:tcPr>
                <w:p w14:paraId="21FDF1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19" w:type="pct"/>
                  <w:vAlign w:val="center"/>
                </w:tcPr>
                <w:p w14:paraId="52A86C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default" w:ascii="Times New Roman" w:hAnsi="Times New Roman" w:eastAsia="宋体" w:cs="Times New Roman"/>
                      <w:b w:val="0"/>
                      <w:bCs w:val="0"/>
                      <w:sz w:val="21"/>
                      <w:szCs w:val="21"/>
                      <w:u w:val="none"/>
                      <w:lang w:val="en-US" w:eastAsia="zh-CN"/>
                    </w:rPr>
                    <w:t>计划消耗量</w:t>
                  </w:r>
                </w:p>
              </w:tc>
              <w:tc>
                <w:tcPr>
                  <w:tcW w:w="1035" w:type="pct"/>
                  <w:vAlign w:val="center"/>
                </w:tcPr>
                <w:p w14:paraId="465A64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实际消耗量</w:t>
                  </w:r>
                </w:p>
              </w:tc>
              <w:tc>
                <w:tcPr>
                  <w:tcW w:w="898" w:type="pct"/>
                  <w:vAlign w:val="center"/>
                </w:tcPr>
                <w:p w14:paraId="69919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变化情况</w:t>
                  </w:r>
                </w:p>
              </w:tc>
            </w:tr>
            <w:tr w14:paraId="535EE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386A0B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2050" w:type="dxa"/>
                  <w:tcBorders>
                    <w:left w:val="single" w:color="auto" w:sz="4" w:space="0"/>
                    <w:bottom w:val="single" w:color="auto" w:sz="4" w:space="0"/>
                  </w:tcBorders>
                  <w:vAlign w:val="center"/>
                </w:tcPr>
                <w:p w14:paraId="693D49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无纺布</w:t>
                  </w:r>
                </w:p>
              </w:tc>
              <w:tc>
                <w:tcPr>
                  <w:tcW w:w="1289" w:type="dxa"/>
                  <w:vAlign w:val="center"/>
                </w:tcPr>
                <w:p w14:paraId="049CF3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0E41C8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1876" w:type="dxa"/>
                  <w:vAlign w:val="center"/>
                </w:tcPr>
                <w:p w14:paraId="676D62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98" w:type="pct"/>
                  <w:vAlign w:val="center"/>
                </w:tcPr>
                <w:p w14:paraId="65E03D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D7F2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8EB9F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w:t>
                  </w:r>
                </w:p>
              </w:tc>
              <w:tc>
                <w:tcPr>
                  <w:tcW w:w="2050" w:type="dxa"/>
                  <w:tcBorders>
                    <w:top w:val="single" w:color="auto" w:sz="4" w:space="0"/>
                    <w:left w:val="single" w:color="auto" w:sz="4" w:space="0"/>
                    <w:bottom w:val="single" w:color="auto" w:sz="4" w:space="0"/>
                  </w:tcBorders>
                  <w:vAlign w:val="center"/>
                </w:tcPr>
                <w:p w14:paraId="4F062F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纱布</w:t>
                  </w:r>
                </w:p>
              </w:tc>
              <w:tc>
                <w:tcPr>
                  <w:tcW w:w="1289" w:type="dxa"/>
                  <w:vAlign w:val="center"/>
                </w:tcPr>
                <w:p w14:paraId="423206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0411BB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1876" w:type="dxa"/>
                  <w:vAlign w:val="center"/>
                </w:tcPr>
                <w:p w14:paraId="70B733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98" w:type="pct"/>
                  <w:vAlign w:val="center"/>
                </w:tcPr>
                <w:p w14:paraId="6DA334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943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0331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w:t>
                  </w:r>
                </w:p>
              </w:tc>
              <w:tc>
                <w:tcPr>
                  <w:tcW w:w="2050" w:type="dxa"/>
                  <w:tcBorders>
                    <w:top w:val="single" w:color="auto" w:sz="4" w:space="0"/>
                    <w:left w:val="single" w:color="auto" w:sz="4" w:space="0"/>
                    <w:bottom w:val="single" w:color="auto" w:sz="4" w:space="0"/>
                  </w:tcBorders>
                  <w:vAlign w:val="center"/>
                </w:tcPr>
                <w:p w14:paraId="45A2FC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rPr>
                    <w:t>拉链</w:t>
                  </w:r>
                </w:p>
              </w:tc>
              <w:tc>
                <w:tcPr>
                  <w:tcW w:w="1289" w:type="dxa"/>
                  <w:vAlign w:val="center"/>
                </w:tcPr>
                <w:p w14:paraId="3506EF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万个</w:t>
                  </w:r>
                  <w:r>
                    <w:rPr>
                      <w:rFonts w:hint="default" w:ascii="Times New Roman" w:hAnsi="Times New Roman" w:cs="Times New Roman" w:eastAsiaTheme="minorEastAsia"/>
                      <w:sz w:val="21"/>
                      <w:szCs w:val="21"/>
                      <w:highlight w:val="none"/>
                      <w:lang w:val="en-US" w:eastAsia="zh-CN"/>
                    </w:rPr>
                    <w:t>/a</w:t>
                  </w:r>
                </w:p>
              </w:tc>
              <w:tc>
                <w:tcPr>
                  <w:tcW w:w="1484" w:type="dxa"/>
                  <w:vAlign w:val="center"/>
                </w:tcPr>
                <w:p w14:paraId="6BDB910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w:t>
                  </w:r>
                </w:p>
              </w:tc>
              <w:tc>
                <w:tcPr>
                  <w:tcW w:w="1876" w:type="dxa"/>
                  <w:vAlign w:val="center"/>
                </w:tcPr>
                <w:p w14:paraId="4417D4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w:t>
                  </w:r>
                </w:p>
              </w:tc>
              <w:tc>
                <w:tcPr>
                  <w:tcW w:w="898" w:type="pct"/>
                  <w:vAlign w:val="center"/>
                </w:tcPr>
                <w:p w14:paraId="1BF5C4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2E2A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45F3D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2050" w:type="dxa"/>
                  <w:tcBorders>
                    <w:top w:val="single" w:color="auto" w:sz="4" w:space="0"/>
                    <w:left w:val="single" w:color="auto" w:sz="4" w:space="0"/>
                    <w:bottom w:val="single" w:color="auto" w:sz="4" w:space="0"/>
                  </w:tcBorders>
                  <w:vAlign w:val="center"/>
                </w:tcPr>
                <w:p w14:paraId="74B79D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rPr>
                    <w:t>缝合线</w:t>
                  </w:r>
                </w:p>
              </w:tc>
              <w:tc>
                <w:tcPr>
                  <w:tcW w:w="1289" w:type="dxa"/>
                  <w:vAlign w:val="center"/>
                </w:tcPr>
                <w:p w14:paraId="25F6CDA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03F52BC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1876" w:type="dxa"/>
                  <w:vAlign w:val="center"/>
                </w:tcPr>
                <w:p w14:paraId="2991033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898" w:type="pct"/>
                  <w:vAlign w:val="center"/>
                </w:tcPr>
                <w:p w14:paraId="3A25A8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672F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EF40C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2050" w:type="dxa"/>
                  <w:tcBorders>
                    <w:top w:val="single" w:color="auto" w:sz="4" w:space="0"/>
                    <w:left w:val="single" w:color="auto" w:sz="4" w:space="0"/>
                    <w:bottom w:val="single" w:color="auto" w:sz="4" w:space="0"/>
                  </w:tcBorders>
                  <w:vAlign w:val="center"/>
                </w:tcPr>
                <w:p w14:paraId="6F604E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rPr>
                    <w:t>耳带</w:t>
                  </w:r>
                </w:p>
              </w:tc>
              <w:tc>
                <w:tcPr>
                  <w:tcW w:w="1289" w:type="dxa"/>
                  <w:vAlign w:val="center"/>
                </w:tcPr>
                <w:p w14:paraId="68310A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76555C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1876" w:type="dxa"/>
                  <w:vAlign w:val="center"/>
                </w:tcPr>
                <w:p w14:paraId="3A577D2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898" w:type="pct"/>
                  <w:vAlign w:val="center"/>
                </w:tcPr>
                <w:p w14:paraId="7A9266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2B5A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427AE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w:t>
                  </w:r>
                </w:p>
              </w:tc>
              <w:tc>
                <w:tcPr>
                  <w:tcW w:w="2050" w:type="dxa"/>
                  <w:tcBorders>
                    <w:top w:val="single" w:color="auto" w:sz="4" w:space="0"/>
                    <w:left w:val="single" w:color="auto" w:sz="4" w:space="0"/>
                    <w:bottom w:val="single" w:color="auto" w:sz="4" w:space="0"/>
                  </w:tcBorders>
                  <w:vAlign w:val="center"/>
                </w:tcPr>
                <w:p w14:paraId="28FF3B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rPr>
                    <w:t>鼻梁条</w:t>
                  </w:r>
                </w:p>
              </w:tc>
              <w:tc>
                <w:tcPr>
                  <w:tcW w:w="1289" w:type="dxa"/>
                  <w:vAlign w:val="center"/>
                </w:tcPr>
                <w:p w14:paraId="3C283A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4137DF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w:t>
                  </w:r>
                </w:p>
              </w:tc>
              <w:tc>
                <w:tcPr>
                  <w:tcW w:w="1876" w:type="dxa"/>
                  <w:vAlign w:val="center"/>
                </w:tcPr>
                <w:p w14:paraId="60CEBA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w:t>
                  </w:r>
                </w:p>
              </w:tc>
              <w:tc>
                <w:tcPr>
                  <w:tcW w:w="898" w:type="pct"/>
                  <w:vAlign w:val="center"/>
                </w:tcPr>
                <w:p w14:paraId="38B473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EE78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6330C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7</w:t>
                  </w:r>
                </w:p>
              </w:tc>
              <w:tc>
                <w:tcPr>
                  <w:tcW w:w="2050" w:type="dxa"/>
                  <w:tcBorders>
                    <w:top w:val="single" w:color="auto" w:sz="4" w:space="0"/>
                    <w:left w:val="single" w:color="auto" w:sz="4" w:space="0"/>
                    <w:bottom w:val="single" w:color="auto" w:sz="4" w:space="0"/>
                  </w:tcBorders>
                  <w:vAlign w:val="center"/>
                </w:tcPr>
                <w:p w14:paraId="73C79B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脱脂棉</w:t>
                  </w:r>
                </w:p>
              </w:tc>
              <w:tc>
                <w:tcPr>
                  <w:tcW w:w="1289" w:type="dxa"/>
                  <w:vAlign w:val="center"/>
                </w:tcPr>
                <w:p w14:paraId="5309A69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44433B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1876" w:type="dxa"/>
                  <w:vAlign w:val="center"/>
                </w:tcPr>
                <w:p w14:paraId="60982E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898" w:type="pct"/>
                  <w:vAlign w:val="center"/>
                </w:tcPr>
                <w:p w14:paraId="59CE68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EA0C8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440C4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8</w:t>
                  </w:r>
                </w:p>
              </w:tc>
              <w:tc>
                <w:tcPr>
                  <w:tcW w:w="2050" w:type="dxa"/>
                  <w:tcBorders>
                    <w:top w:val="single" w:color="auto" w:sz="4" w:space="0"/>
                    <w:left w:val="single" w:color="auto" w:sz="4" w:space="0"/>
                    <w:bottom w:val="single" w:color="auto" w:sz="4" w:space="0"/>
                  </w:tcBorders>
                  <w:vAlign w:val="center"/>
                </w:tcPr>
                <w:p w14:paraId="0E77D42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竹棒</w:t>
                  </w:r>
                </w:p>
              </w:tc>
              <w:tc>
                <w:tcPr>
                  <w:tcW w:w="1289" w:type="dxa"/>
                  <w:vAlign w:val="center"/>
                </w:tcPr>
                <w:p w14:paraId="5E966E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1AB640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03BEA0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130BA2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A0EF8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F33AA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9</w:t>
                  </w:r>
                </w:p>
              </w:tc>
              <w:tc>
                <w:tcPr>
                  <w:tcW w:w="2050" w:type="dxa"/>
                  <w:tcBorders>
                    <w:top w:val="single" w:color="auto" w:sz="4" w:space="0"/>
                    <w:left w:val="single" w:color="auto" w:sz="4" w:space="0"/>
                    <w:bottom w:val="single" w:color="auto" w:sz="4" w:space="0"/>
                  </w:tcBorders>
                  <w:vAlign w:val="center"/>
                </w:tcPr>
                <w:p w14:paraId="311D303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橡皮筋</w:t>
                  </w:r>
                </w:p>
              </w:tc>
              <w:tc>
                <w:tcPr>
                  <w:tcW w:w="1289" w:type="dxa"/>
                  <w:vAlign w:val="center"/>
                </w:tcPr>
                <w:p w14:paraId="07CEF5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个</w:t>
                  </w:r>
                  <w:r>
                    <w:rPr>
                      <w:rFonts w:hint="eastAsia" w:ascii="Times New Roman" w:hAnsi="Times New Roman" w:cs="Times New Roman" w:eastAsiaTheme="minorEastAsia"/>
                      <w:sz w:val="21"/>
                      <w:szCs w:val="21"/>
                      <w:highlight w:val="none"/>
                      <w:lang w:val="en-US" w:eastAsia="zh-CN"/>
                    </w:rPr>
                    <w:t>/a</w:t>
                  </w:r>
                </w:p>
              </w:tc>
              <w:tc>
                <w:tcPr>
                  <w:tcW w:w="1484" w:type="dxa"/>
                  <w:vAlign w:val="center"/>
                </w:tcPr>
                <w:p w14:paraId="3086886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1876" w:type="dxa"/>
                  <w:vAlign w:val="center"/>
                </w:tcPr>
                <w:p w14:paraId="4E6680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898" w:type="pct"/>
                  <w:vAlign w:val="center"/>
                </w:tcPr>
                <w:p w14:paraId="6F285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4A89A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52381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10</w:t>
                  </w:r>
                </w:p>
              </w:tc>
              <w:tc>
                <w:tcPr>
                  <w:tcW w:w="2050" w:type="dxa"/>
                  <w:tcBorders>
                    <w:top w:val="single" w:color="auto" w:sz="4" w:space="0"/>
                    <w:left w:val="single" w:color="auto" w:sz="4" w:space="0"/>
                    <w:bottom w:val="single" w:color="auto" w:sz="4" w:space="0"/>
                  </w:tcBorders>
                  <w:vAlign w:val="center"/>
                </w:tcPr>
                <w:p w14:paraId="30A91D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塑料镜片</w:t>
                  </w:r>
                </w:p>
              </w:tc>
              <w:tc>
                <w:tcPr>
                  <w:tcW w:w="1289" w:type="dxa"/>
                  <w:vAlign w:val="center"/>
                </w:tcPr>
                <w:p w14:paraId="5065F8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个</w:t>
                  </w:r>
                  <w:r>
                    <w:rPr>
                      <w:rFonts w:hint="eastAsia" w:ascii="Times New Roman" w:hAnsi="Times New Roman" w:cs="Times New Roman" w:eastAsiaTheme="minorEastAsia"/>
                      <w:sz w:val="21"/>
                      <w:szCs w:val="21"/>
                      <w:highlight w:val="none"/>
                      <w:lang w:val="en-US" w:eastAsia="zh-CN"/>
                    </w:rPr>
                    <w:t>/a</w:t>
                  </w:r>
                </w:p>
              </w:tc>
              <w:tc>
                <w:tcPr>
                  <w:tcW w:w="1484" w:type="dxa"/>
                  <w:vAlign w:val="center"/>
                </w:tcPr>
                <w:p w14:paraId="3B4951F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6764731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4417C9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7C11F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17087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11</w:t>
                  </w:r>
                </w:p>
              </w:tc>
              <w:tc>
                <w:tcPr>
                  <w:tcW w:w="2050" w:type="dxa"/>
                  <w:tcBorders>
                    <w:top w:val="single" w:color="auto" w:sz="4" w:space="0"/>
                    <w:left w:val="single" w:color="auto" w:sz="4" w:space="0"/>
                    <w:bottom w:val="single" w:color="auto" w:sz="4" w:space="0"/>
                  </w:tcBorders>
                  <w:vAlign w:val="center"/>
                </w:tcPr>
                <w:p w14:paraId="017388B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塑料面罩</w:t>
                  </w:r>
                </w:p>
              </w:tc>
              <w:tc>
                <w:tcPr>
                  <w:tcW w:w="1289" w:type="dxa"/>
                  <w:vAlign w:val="center"/>
                </w:tcPr>
                <w:p w14:paraId="6A14D7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个</w:t>
                  </w:r>
                  <w:r>
                    <w:rPr>
                      <w:rFonts w:hint="eastAsia" w:ascii="Times New Roman" w:hAnsi="Times New Roman" w:cs="Times New Roman" w:eastAsiaTheme="minorEastAsia"/>
                      <w:sz w:val="21"/>
                      <w:szCs w:val="21"/>
                      <w:highlight w:val="none"/>
                      <w:lang w:val="en-US" w:eastAsia="zh-CN"/>
                    </w:rPr>
                    <w:t>/a</w:t>
                  </w:r>
                </w:p>
              </w:tc>
              <w:tc>
                <w:tcPr>
                  <w:tcW w:w="1484" w:type="dxa"/>
                  <w:vAlign w:val="center"/>
                </w:tcPr>
                <w:p w14:paraId="3569321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63746E0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2FEFAC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A9453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F3E0B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12</w:t>
                  </w:r>
                </w:p>
              </w:tc>
              <w:tc>
                <w:tcPr>
                  <w:tcW w:w="2050" w:type="dxa"/>
                  <w:tcBorders>
                    <w:top w:val="single" w:color="auto" w:sz="4" w:space="0"/>
                    <w:left w:val="single" w:color="auto" w:sz="4" w:space="0"/>
                    <w:bottom w:val="single" w:color="auto" w:sz="4" w:space="0"/>
                  </w:tcBorders>
                  <w:vAlign w:val="center"/>
                </w:tcPr>
                <w:p w14:paraId="4BAD3D9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塑料镊子</w:t>
                  </w:r>
                </w:p>
              </w:tc>
              <w:tc>
                <w:tcPr>
                  <w:tcW w:w="1289" w:type="dxa"/>
                  <w:vAlign w:val="center"/>
                </w:tcPr>
                <w:p w14:paraId="23C5CC2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6CC81E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1876" w:type="dxa"/>
                  <w:vAlign w:val="center"/>
                </w:tcPr>
                <w:p w14:paraId="4A7AB0C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898" w:type="pct"/>
                  <w:vAlign w:val="center"/>
                </w:tcPr>
                <w:p w14:paraId="1DFE3D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4D79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7AB43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13</w:t>
                  </w:r>
                </w:p>
              </w:tc>
              <w:tc>
                <w:tcPr>
                  <w:tcW w:w="2050" w:type="dxa"/>
                  <w:tcBorders>
                    <w:top w:val="single" w:color="auto" w:sz="4" w:space="0"/>
                    <w:left w:val="single" w:color="auto" w:sz="4" w:space="0"/>
                    <w:bottom w:val="single" w:color="auto" w:sz="4" w:space="0"/>
                  </w:tcBorders>
                  <w:vAlign w:val="center"/>
                </w:tcPr>
                <w:p w14:paraId="6A4314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吸引头</w:t>
                  </w:r>
                </w:p>
              </w:tc>
              <w:tc>
                <w:tcPr>
                  <w:tcW w:w="1289" w:type="dxa"/>
                  <w:vAlign w:val="center"/>
                </w:tcPr>
                <w:p w14:paraId="1675B8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736D3C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4A5195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184244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BE29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E5F16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14</w:t>
                  </w:r>
                </w:p>
              </w:tc>
              <w:tc>
                <w:tcPr>
                  <w:tcW w:w="2050" w:type="dxa"/>
                  <w:tcBorders>
                    <w:top w:val="single" w:color="auto" w:sz="4" w:space="0"/>
                    <w:left w:val="single" w:color="auto" w:sz="4" w:space="0"/>
                    <w:bottom w:val="single" w:color="auto" w:sz="4" w:space="0"/>
                  </w:tcBorders>
                  <w:vAlign w:val="center"/>
                </w:tcPr>
                <w:p w14:paraId="1B2E85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注射器</w:t>
                  </w:r>
                </w:p>
              </w:tc>
              <w:tc>
                <w:tcPr>
                  <w:tcW w:w="1289" w:type="dxa"/>
                  <w:vAlign w:val="center"/>
                </w:tcPr>
                <w:p w14:paraId="0DB15C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4830C0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0D3A56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32AB1C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C484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BC2CA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15</w:t>
                  </w:r>
                </w:p>
              </w:tc>
              <w:tc>
                <w:tcPr>
                  <w:tcW w:w="2050" w:type="dxa"/>
                  <w:tcBorders>
                    <w:top w:val="single" w:color="auto" w:sz="4" w:space="0"/>
                    <w:left w:val="single" w:color="auto" w:sz="4" w:space="0"/>
                    <w:bottom w:val="single" w:color="auto" w:sz="4" w:space="0"/>
                  </w:tcBorders>
                  <w:vAlign w:val="center"/>
                </w:tcPr>
                <w:p w14:paraId="574E4E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托盘</w:t>
                  </w:r>
                </w:p>
              </w:tc>
              <w:tc>
                <w:tcPr>
                  <w:tcW w:w="1289" w:type="dxa"/>
                  <w:vAlign w:val="center"/>
                </w:tcPr>
                <w:p w14:paraId="17B8FE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27A6B2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7A2DA85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615987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3033A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29141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16</w:t>
                  </w:r>
                </w:p>
              </w:tc>
              <w:tc>
                <w:tcPr>
                  <w:tcW w:w="2050" w:type="dxa"/>
                  <w:tcBorders>
                    <w:top w:val="single" w:color="auto" w:sz="4" w:space="0"/>
                    <w:left w:val="single" w:color="auto" w:sz="4" w:space="0"/>
                    <w:bottom w:val="single" w:color="auto" w:sz="4" w:space="0"/>
                  </w:tcBorders>
                  <w:vAlign w:val="center"/>
                </w:tcPr>
                <w:p w14:paraId="04338F6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橡胶手套</w:t>
                  </w:r>
                </w:p>
              </w:tc>
              <w:tc>
                <w:tcPr>
                  <w:tcW w:w="1289" w:type="dxa"/>
                  <w:vAlign w:val="center"/>
                </w:tcPr>
                <w:p w14:paraId="09DDCD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万双/a</w:t>
                  </w:r>
                </w:p>
              </w:tc>
              <w:tc>
                <w:tcPr>
                  <w:tcW w:w="1484" w:type="dxa"/>
                  <w:vAlign w:val="center"/>
                </w:tcPr>
                <w:p w14:paraId="4989631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w:t>
                  </w:r>
                </w:p>
              </w:tc>
              <w:tc>
                <w:tcPr>
                  <w:tcW w:w="1876" w:type="dxa"/>
                  <w:vAlign w:val="center"/>
                </w:tcPr>
                <w:p w14:paraId="7529C3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w:t>
                  </w:r>
                </w:p>
              </w:tc>
              <w:tc>
                <w:tcPr>
                  <w:tcW w:w="898" w:type="pct"/>
                  <w:vAlign w:val="center"/>
                </w:tcPr>
                <w:p w14:paraId="0A2A30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9259C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30405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17</w:t>
                  </w:r>
                </w:p>
              </w:tc>
              <w:tc>
                <w:tcPr>
                  <w:tcW w:w="2050" w:type="dxa"/>
                  <w:tcBorders>
                    <w:top w:val="single" w:color="auto" w:sz="4" w:space="0"/>
                    <w:left w:val="single" w:color="auto" w:sz="4" w:space="0"/>
                    <w:bottom w:val="single" w:color="auto" w:sz="4" w:space="0"/>
                  </w:tcBorders>
                  <w:vAlign w:val="center"/>
                </w:tcPr>
                <w:p w14:paraId="073EB8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布块</w:t>
                  </w:r>
                </w:p>
              </w:tc>
              <w:tc>
                <w:tcPr>
                  <w:tcW w:w="1289" w:type="dxa"/>
                  <w:vAlign w:val="center"/>
                </w:tcPr>
                <w:p w14:paraId="698BDB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2AA930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1876" w:type="dxa"/>
                  <w:vAlign w:val="center"/>
                </w:tcPr>
                <w:p w14:paraId="6DBA42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898" w:type="pct"/>
                  <w:vAlign w:val="center"/>
                </w:tcPr>
                <w:p w14:paraId="014BF0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52CE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F32A9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18</w:t>
                  </w:r>
                </w:p>
              </w:tc>
              <w:tc>
                <w:tcPr>
                  <w:tcW w:w="2050" w:type="dxa"/>
                  <w:tcBorders>
                    <w:top w:val="single" w:color="auto" w:sz="4" w:space="0"/>
                    <w:left w:val="single" w:color="auto" w:sz="4" w:space="0"/>
                    <w:bottom w:val="single" w:color="auto" w:sz="4" w:space="0"/>
                  </w:tcBorders>
                  <w:vAlign w:val="center"/>
                </w:tcPr>
                <w:p w14:paraId="021A37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膏药</w:t>
                  </w:r>
                </w:p>
              </w:tc>
              <w:tc>
                <w:tcPr>
                  <w:tcW w:w="1289" w:type="dxa"/>
                  <w:vAlign w:val="center"/>
                </w:tcPr>
                <w:p w14:paraId="2C6B8E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09D5A7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1876" w:type="dxa"/>
                  <w:vAlign w:val="center"/>
                </w:tcPr>
                <w:p w14:paraId="3CE447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898" w:type="pct"/>
                  <w:vAlign w:val="center"/>
                </w:tcPr>
                <w:p w14:paraId="7FC659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C85C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F60A7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19</w:t>
                  </w:r>
                </w:p>
              </w:tc>
              <w:tc>
                <w:tcPr>
                  <w:tcW w:w="2050" w:type="dxa"/>
                  <w:tcBorders>
                    <w:top w:val="single" w:color="auto" w:sz="4" w:space="0"/>
                    <w:left w:val="single" w:color="auto" w:sz="4" w:space="0"/>
                    <w:bottom w:val="single" w:color="auto" w:sz="4" w:space="0"/>
                  </w:tcBorders>
                  <w:vAlign w:val="center"/>
                </w:tcPr>
                <w:p w14:paraId="6E644A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保健敷贴</w:t>
                  </w:r>
                </w:p>
              </w:tc>
              <w:tc>
                <w:tcPr>
                  <w:tcW w:w="1289" w:type="dxa"/>
                  <w:vAlign w:val="center"/>
                </w:tcPr>
                <w:p w14:paraId="35D3A5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万个/a</w:t>
                  </w:r>
                </w:p>
              </w:tc>
              <w:tc>
                <w:tcPr>
                  <w:tcW w:w="1484" w:type="dxa"/>
                  <w:vAlign w:val="center"/>
                </w:tcPr>
                <w:p w14:paraId="09C22CB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1876" w:type="dxa"/>
                  <w:vAlign w:val="center"/>
                </w:tcPr>
                <w:p w14:paraId="12B438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898" w:type="pct"/>
                  <w:vAlign w:val="center"/>
                </w:tcPr>
                <w:p w14:paraId="40D6E0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151D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A0CF0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20</w:t>
                  </w:r>
                </w:p>
              </w:tc>
              <w:tc>
                <w:tcPr>
                  <w:tcW w:w="2050" w:type="dxa"/>
                  <w:tcBorders>
                    <w:top w:val="single" w:color="auto" w:sz="4" w:space="0"/>
                    <w:left w:val="single" w:color="auto" w:sz="4" w:space="0"/>
                    <w:bottom w:val="single" w:color="auto" w:sz="4" w:space="0"/>
                  </w:tcBorders>
                  <w:vAlign w:val="center"/>
                </w:tcPr>
                <w:p w14:paraId="5B9FA1B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包装袋</w:t>
                  </w:r>
                </w:p>
              </w:tc>
              <w:tc>
                <w:tcPr>
                  <w:tcW w:w="1289" w:type="dxa"/>
                  <w:vAlign w:val="center"/>
                </w:tcPr>
                <w:p w14:paraId="44007B2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2134D19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1876" w:type="dxa"/>
                  <w:vAlign w:val="center"/>
                </w:tcPr>
                <w:p w14:paraId="6B69035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898" w:type="pct"/>
                  <w:vAlign w:val="center"/>
                </w:tcPr>
                <w:p w14:paraId="4572ED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74279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252C5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21</w:t>
                  </w:r>
                </w:p>
              </w:tc>
              <w:tc>
                <w:tcPr>
                  <w:tcW w:w="2050" w:type="dxa"/>
                  <w:tcBorders>
                    <w:top w:val="single" w:color="auto" w:sz="4" w:space="0"/>
                    <w:left w:val="single" w:color="auto" w:sz="4" w:space="0"/>
                    <w:bottom w:val="single" w:color="auto" w:sz="4" w:space="0"/>
                  </w:tcBorders>
                  <w:vAlign w:val="center"/>
                </w:tcPr>
                <w:p w14:paraId="0EB1EE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包装箱</w:t>
                  </w:r>
                </w:p>
              </w:tc>
              <w:tc>
                <w:tcPr>
                  <w:tcW w:w="1289" w:type="dxa"/>
                  <w:vAlign w:val="center"/>
                </w:tcPr>
                <w:p w14:paraId="469471A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万个</w:t>
                  </w:r>
                  <w:r>
                    <w:rPr>
                      <w:rFonts w:hint="default" w:ascii="Times New Roman" w:hAnsi="Times New Roman" w:cs="Times New Roman" w:eastAsiaTheme="minorEastAsia"/>
                      <w:sz w:val="21"/>
                      <w:szCs w:val="21"/>
                      <w:highlight w:val="none"/>
                      <w:lang w:val="en-US" w:eastAsia="zh-CN"/>
                    </w:rPr>
                    <w:t>/a</w:t>
                  </w:r>
                </w:p>
              </w:tc>
              <w:tc>
                <w:tcPr>
                  <w:tcW w:w="1484" w:type="dxa"/>
                  <w:vAlign w:val="center"/>
                </w:tcPr>
                <w:p w14:paraId="4F00389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5.6</w:t>
                  </w:r>
                </w:p>
              </w:tc>
              <w:tc>
                <w:tcPr>
                  <w:tcW w:w="1876" w:type="dxa"/>
                  <w:vAlign w:val="center"/>
                </w:tcPr>
                <w:p w14:paraId="7384248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5.6</w:t>
                  </w:r>
                </w:p>
              </w:tc>
              <w:tc>
                <w:tcPr>
                  <w:tcW w:w="898" w:type="pct"/>
                  <w:vAlign w:val="center"/>
                </w:tcPr>
                <w:p w14:paraId="667DBF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7B22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F941F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22</w:t>
                  </w:r>
                </w:p>
              </w:tc>
              <w:tc>
                <w:tcPr>
                  <w:tcW w:w="2050" w:type="dxa"/>
                  <w:tcBorders>
                    <w:top w:val="single" w:color="auto" w:sz="4" w:space="0"/>
                    <w:left w:val="single" w:color="auto" w:sz="4" w:space="0"/>
                    <w:bottom w:val="single" w:color="auto" w:sz="4" w:space="0"/>
                  </w:tcBorders>
                  <w:vAlign w:val="center"/>
                </w:tcPr>
                <w:p w14:paraId="6712347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环氧乙烷</w:t>
                  </w:r>
                </w:p>
              </w:tc>
              <w:tc>
                <w:tcPr>
                  <w:tcW w:w="1289" w:type="dxa"/>
                  <w:vAlign w:val="center"/>
                </w:tcPr>
                <w:p w14:paraId="564C779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1484" w:type="dxa"/>
                  <w:vAlign w:val="center"/>
                </w:tcPr>
                <w:p w14:paraId="505241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1.2</w:t>
                  </w:r>
                </w:p>
              </w:tc>
              <w:tc>
                <w:tcPr>
                  <w:tcW w:w="1876" w:type="dxa"/>
                  <w:vAlign w:val="center"/>
                </w:tcPr>
                <w:p w14:paraId="0D8C16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1.2</w:t>
                  </w:r>
                </w:p>
              </w:tc>
              <w:tc>
                <w:tcPr>
                  <w:tcW w:w="898" w:type="pct"/>
                  <w:vAlign w:val="center"/>
                </w:tcPr>
                <w:p w14:paraId="7F56F9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FC778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1773E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1131" w:type="pct"/>
                  <w:tcBorders>
                    <w:top w:val="single" w:color="auto" w:sz="4" w:space="0"/>
                    <w:left w:val="single" w:color="auto" w:sz="4" w:space="0"/>
                    <w:bottom w:val="single" w:color="auto" w:sz="4" w:space="0"/>
                  </w:tcBorders>
                  <w:shd w:val="clear" w:color="auto" w:fill="auto"/>
                  <w:vAlign w:val="center"/>
                </w:tcPr>
                <w:p w14:paraId="2ED096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水</w:t>
                  </w:r>
                </w:p>
              </w:tc>
              <w:tc>
                <w:tcPr>
                  <w:tcW w:w="711" w:type="pct"/>
                  <w:shd w:val="clear" w:color="auto" w:fill="auto"/>
                  <w:vAlign w:val="center"/>
                </w:tcPr>
                <w:p w14:paraId="247DD4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/a</w:t>
                  </w:r>
                </w:p>
              </w:tc>
              <w:tc>
                <w:tcPr>
                  <w:tcW w:w="1484" w:type="dxa"/>
                  <w:vAlign w:val="center"/>
                </w:tcPr>
                <w:p w14:paraId="4F0BB3F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478.88‬</w:t>
                  </w:r>
                </w:p>
              </w:tc>
              <w:tc>
                <w:tcPr>
                  <w:tcW w:w="1876" w:type="dxa"/>
                  <w:vAlign w:val="center"/>
                </w:tcPr>
                <w:p w14:paraId="491290E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478.88‬</w:t>
                  </w:r>
                </w:p>
              </w:tc>
              <w:tc>
                <w:tcPr>
                  <w:tcW w:w="898" w:type="pct"/>
                  <w:vAlign w:val="center"/>
                </w:tcPr>
                <w:p w14:paraId="0DEA33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32451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1641C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131" w:type="pct"/>
                  <w:tcBorders>
                    <w:top w:val="single" w:color="auto" w:sz="4" w:space="0"/>
                    <w:left w:val="single" w:color="auto" w:sz="4" w:space="0"/>
                    <w:bottom w:val="single" w:color="auto" w:sz="4" w:space="0"/>
                  </w:tcBorders>
                  <w:shd w:val="clear" w:color="auto" w:fill="auto"/>
                  <w:vAlign w:val="center"/>
                </w:tcPr>
                <w:p w14:paraId="476C0B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电</w:t>
                  </w:r>
                </w:p>
              </w:tc>
              <w:tc>
                <w:tcPr>
                  <w:tcW w:w="711" w:type="pct"/>
                  <w:shd w:val="clear" w:color="auto" w:fill="auto"/>
                  <w:vAlign w:val="center"/>
                </w:tcPr>
                <w:p w14:paraId="6D6E47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万k</w:t>
                  </w:r>
                  <w:r>
                    <w:rPr>
                      <w:rFonts w:hint="default" w:ascii="Times New Roman" w:hAnsi="Times New Roman" w:cs="Times New Roman" w:eastAsiaTheme="minorEastAsia"/>
                      <w:sz w:val="21"/>
                      <w:szCs w:val="21"/>
                      <w:highlight w:val="none"/>
                      <w:lang w:val="en-US" w:eastAsia="zh-CN"/>
                    </w:rPr>
                    <w:t>W</w:t>
                  </w:r>
                  <w:r>
                    <w:rPr>
                      <w:rFonts w:hint="default" w:ascii="Times New Roman" w:hAnsi="Times New Roman" w:cs="Times New Roman" w:eastAsiaTheme="minorEastAsia"/>
                      <w:sz w:val="21"/>
                      <w:szCs w:val="21"/>
                      <w:highlight w:val="none"/>
                    </w:rPr>
                    <w:t>h/a</w:t>
                  </w:r>
                </w:p>
              </w:tc>
              <w:tc>
                <w:tcPr>
                  <w:tcW w:w="1484" w:type="dxa"/>
                  <w:vAlign w:val="center"/>
                </w:tcPr>
                <w:p w14:paraId="0A8277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1876" w:type="dxa"/>
                  <w:vAlign w:val="center"/>
                </w:tcPr>
                <w:p w14:paraId="4C3D64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98" w:type="pct"/>
                  <w:vAlign w:val="center"/>
                </w:tcPr>
                <w:p w14:paraId="54652B2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bl>
          <w:p w14:paraId="731209DA">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本项目用水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为</w:t>
            </w:r>
            <w:r>
              <w:rPr>
                <w:rFonts w:hint="default" w:ascii="Times New Roman" w:hAnsi="Times New Roman" w:eastAsia="宋体" w:cs="Times New Roman"/>
                <w:b w:val="0"/>
                <w:bCs/>
                <w:kern w:val="24"/>
                <w:sz w:val="24"/>
                <w:u w:val="none"/>
                <w:lang w:val="en-US" w:eastAsia="zh-CN"/>
              </w:rPr>
              <w:t>纯水制备</w:t>
            </w:r>
            <w:r>
              <w:rPr>
                <w:rFonts w:hint="default" w:ascii="Times New Roman" w:hAnsi="Times New Roman" w:eastAsia="宋体" w:cs="Times New Roman"/>
                <w:b w:val="0"/>
                <w:bCs/>
                <w:kern w:val="24"/>
                <w:sz w:val="24"/>
                <w:u w:val="none"/>
              </w:rPr>
              <w:t>用水</w:t>
            </w:r>
            <w:r>
              <w:rPr>
                <w:rFonts w:hint="eastAsia" w:ascii="Times New Roman" w:hAnsi="Times New Roman" w:eastAsia="宋体" w:cs="Times New Roman"/>
                <w:b w:val="0"/>
                <w:bCs/>
                <w:kern w:val="24"/>
                <w:sz w:val="24"/>
                <w:u w:val="none"/>
                <w:lang w:eastAsia="zh-CN"/>
              </w:rPr>
              <w:t>、</w:t>
            </w:r>
            <w:r>
              <w:rPr>
                <w:rFonts w:hint="default" w:ascii="Times New Roman" w:hAnsi="Times New Roman" w:eastAsia="宋体" w:cs="Times New Roman"/>
                <w:bCs/>
                <w:color w:val="000000"/>
                <w:kern w:val="0"/>
                <w:sz w:val="24"/>
                <w:lang w:val="en-US" w:eastAsia="zh-CN"/>
              </w:rPr>
              <w:t>员工清洗用水</w:t>
            </w:r>
            <w:r>
              <w:rPr>
                <w:rFonts w:hint="eastAsia" w:ascii="Times New Roman" w:hAnsi="Times New Roman" w:eastAsia="宋体" w:cs="Times New Roman"/>
                <w:bCs/>
                <w:color w:val="000000"/>
                <w:kern w:val="0"/>
                <w:sz w:val="24"/>
                <w:lang w:val="en-US" w:eastAsia="zh-CN"/>
              </w:rPr>
              <w:t>、环氧乙烷吸收水和生活用水。</w:t>
            </w:r>
          </w:p>
          <w:p w14:paraId="32ADE685">
            <w:pPr>
              <w:pStyle w:val="21"/>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cs="Times New Roman" w:eastAsiaTheme="minorEastAsia"/>
                <w:b w:val="0"/>
                <w:bCs/>
                <w:kern w:val="24"/>
                <w:sz w:val="24"/>
                <w:highlight w:val="none"/>
                <w:u w:val="none"/>
              </w:rPr>
            </w:pPr>
            <w:r>
              <w:rPr>
                <w:rFonts w:hint="default" w:ascii="Times New Roman" w:hAnsi="Times New Roman" w:cs="Times New Roman" w:eastAsiaTheme="minorEastAsia"/>
                <w:b w:val="0"/>
                <w:bCs/>
                <w:kern w:val="24"/>
                <w:sz w:val="24"/>
                <w:highlight w:val="none"/>
                <w:u w:val="none"/>
                <w:lang w:val="en-US" w:eastAsia="zh-CN"/>
              </w:rPr>
              <w:t>纯水制备</w:t>
            </w:r>
            <w:r>
              <w:rPr>
                <w:rFonts w:hint="default" w:ascii="Times New Roman" w:hAnsi="Times New Roman" w:cs="Times New Roman" w:eastAsiaTheme="minorEastAsia"/>
                <w:b w:val="0"/>
                <w:bCs/>
                <w:kern w:val="24"/>
                <w:sz w:val="24"/>
                <w:highlight w:val="none"/>
                <w:u w:val="none"/>
              </w:rPr>
              <w:t>用水：</w:t>
            </w:r>
            <w:r>
              <w:rPr>
                <w:rFonts w:hint="default" w:ascii="Times New Roman" w:hAnsi="Times New Roman" w:cs="Times New Roman" w:eastAsiaTheme="minorEastAsia"/>
                <w:b w:val="0"/>
                <w:bCs/>
                <w:color w:val="000000"/>
                <w:sz w:val="24"/>
                <w:highlight w:val="none"/>
                <w:u w:val="none"/>
                <w:lang w:val="en-US" w:eastAsia="zh-CN"/>
              </w:rPr>
              <w:t>本项目员工进入密闭净化车间工作时需采用纯水清洗双手</w:t>
            </w:r>
            <w:r>
              <w:rPr>
                <w:rFonts w:hint="default" w:ascii="Times New Roman" w:hAnsi="Times New Roman" w:cs="Times New Roman" w:eastAsiaTheme="minorEastAsia"/>
                <w:b w:val="0"/>
                <w:bCs/>
                <w:i w:val="0"/>
                <w:iCs w:val="0"/>
                <w:color w:val="auto"/>
                <w:sz w:val="24"/>
                <w:highlight w:val="none"/>
                <w:u w:val="none"/>
                <w:lang w:val="en-US" w:eastAsia="zh-CN"/>
              </w:rPr>
              <w:t>，纯水用量为150m</w:t>
            </w:r>
            <w:r>
              <w:rPr>
                <w:rFonts w:hint="default" w:ascii="Times New Roman" w:hAnsi="Times New Roman" w:cs="Times New Roman" w:eastAsiaTheme="minorEastAsia"/>
                <w:b w:val="0"/>
                <w:bCs/>
                <w:i w:val="0"/>
                <w:iCs w:val="0"/>
                <w:color w:val="auto"/>
                <w:sz w:val="24"/>
                <w:highlight w:val="none"/>
                <w:u w:val="none"/>
                <w:vertAlign w:val="superscript"/>
                <w:lang w:val="en-US" w:eastAsia="zh-CN"/>
              </w:rPr>
              <w:t>3</w:t>
            </w:r>
            <w:r>
              <w:rPr>
                <w:rFonts w:hint="default" w:ascii="Times New Roman" w:hAnsi="Times New Roman" w:cs="Times New Roman" w:eastAsiaTheme="minorEastAsia"/>
                <w:b w:val="0"/>
                <w:bCs/>
                <w:i w:val="0"/>
                <w:iCs w:val="0"/>
                <w:color w:val="auto"/>
                <w:sz w:val="24"/>
                <w:highlight w:val="none"/>
                <w:u w:val="none"/>
                <w:lang w:val="en-US" w:eastAsia="zh-CN"/>
              </w:rPr>
              <w:t>/a（0.5</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i w:val="0"/>
                <w:iCs w:val="0"/>
                <w:color w:val="auto"/>
                <w:sz w:val="24"/>
                <w:highlight w:val="none"/>
                <w:u w:val="none"/>
                <w:vertAlign w:val="baseline"/>
                <w:lang w:val="en-US" w:eastAsia="zh-CN"/>
              </w:rPr>
              <w:t>/d</w:t>
            </w:r>
            <w:r>
              <w:rPr>
                <w:rFonts w:hint="default" w:ascii="Times New Roman" w:hAnsi="Times New Roman" w:cs="Times New Roman" w:eastAsiaTheme="minorEastAsia"/>
                <w:b w:val="0"/>
                <w:bCs/>
                <w:i w:val="0"/>
                <w:iCs w:val="0"/>
                <w:color w:val="auto"/>
                <w:sz w:val="24"/>
                <w:highlight w:val="none"/>
                <w:u w:val="none"/>
                <w:lang w:val="en-US" w:eastAsia="zh-CN"/>
              </w:rPr>
              <w:t>）。纯水制备工艺为“石英砂过滤+活性炭过滤+PP棉过滤+二级反渗透”，</w:t>
            </w:r>
            <w:r>
              <w:rPr>
                <w:rFonts w:hint="default" w:ascii="Times New Roman" w:hAnsi="Times New Roman" w:cs="Times New Roman" w:eastAsiaTheme="minorEastAsia"/>
                <w:b w:val="0"/>
                <w:bCs/>
                <w:i w:val="0"/>
                <w:iCs w:val="0"/>
                <w:color w:val="auto"/>
                <w:sz w:val="24"/>
                <w:highlight w:val="none"/>
                <w:u w:val="none"/>
                <w:lang w:eastAsia="zh-CN"/>
              </w:rPr>
              <w:t>制水率为7</w:t>
            </w:r>
            <w:r>
              <w:rPr>
                <w:rFonts w:hint="default" w:ascii="Times New Roman" w:hAnsi="Times New Roman" w:cs="Times New Roman" w:eastAsiaTheme="minorEastAsia"/>
                <w:b w:val="0"/>
                <w:bCs/>
                <w:i w:val="0"/>
                <w:iCs w:val="0"/>
                <w:color w:val="auto"/>
                <w:sz w:val="24"/>
                <w:highlight w:val="none"/>
                <w:u w:val="none"/>
                <w:lang w:val="en-US" w:eastAsia="zh-CN"/>
              </w:rPr>
              <w:t>5</w:t>
            </w:r>
            <w:r>
              <w:rPr>
                <w:rFonts w:hint="default" w:ascii="Times New Roman" w:hAnsi="Times New Roman" w:cs="Times New Roman" w:eastAsiaTheme="minorEastAsia"/>
                <w:b w:val="0"/>
                <w:bCs/>
                <w:i w:val="0"/>
                <w:iCs w:val="0"/>
                <w:color w:val="auto"/>
                <w:sz w:val="24"/>
                <w:highlight w:val="none"/>
                <w:u w:val="none"/>
                <w:lang w:eastAsia="zh-CN"/>
              </w:rPr>
              <w:t>%，</w:t>
            </w:r>
            <w:r>
              <w:rPr>
                <w:rFonts w:hint="default" w:ascii="Times New Roman" w:hAnsi="Times New Roman" w:cs="Times New Roman" w:eastAsiaTheme="minorEastAsia"/>
                <w:b w:val="0"/>
                <w:bCs/>
                <w:i w:val="0"/>
                <w:iCs w:val="0"/>
                <w:color w:val="auto"/>
                <w:sz w:val="24"/>
                <w:highlight w:val="none"/>
                <w:u w:val="none"/>
                <w:lang w:val="en-US" w:eastAsia="zh-CN"/>
              </w:rPr>
              <w:t>则自来水用量为200</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i w:val="0"/>
                <w:iCs w:val="0"/>
                <w:color w:val="auto"/>
                <w:sz w:val="24"/>
                <w:highlight w:val="none"/>
                <w:u w:val="none"/>
                <w:lang w:val="en-US" w:eastAsia="zh-CN"/>
              </w:rPr>
              <w:t>/a（0.667</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i w:val="0"/>
                <w:iCs w:val="0"/>
                <w:color w:val="auto"/>
                <w:sz w:val="24"/>
                <w:highlight w:val="none"/>
                <w:u w:val="none"/>
                <w:lang w:val="en-US" w:eastAsia="zh-CN"/>
              </w:rPr>
              <w:t>/d），纯水制备废水产生量为50</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i w:val="0"/>
                <w:iCs w:val="0"/>
                <w:color w:val="auto"/>
                <w:sz w:val="24"/>
                <w:highlight w:val="none"/>
                <w:u w:val="none"/>
                <w:lang w:val="en-US" w:eastAsia="zh-CN"/>
              </w:rPr>
              <w:t>/a（0.167</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i w:val="0"/>
                <w:iCs w:val="0"/>
                <w:color w:val="auto"/>
                <w:sz w:val="24"/>
                <w:highlight w:val="none"/>
                <w:u w:val="none"/>
                <w:lang w:val="en-US" w:eastAsia="zh-CN"/>
              </w:rPr>
              <w:t>/d）。</w:t>
            </w:r>
            <w:r>
              <w:rPr>
                <w:rFonts w:hint="default" w:ascii="Times New Roman" w:hAnsi="Times New Roman" w:cs="Times New Roman" w:eastAsiaTheme="minorEastAsia"/>
                <w:b w:val="0"/>
                <w:bCs/>
                <w:kern w:val="24"/>
                <w:sz w:val="24"/>
                <w:highlight w:val="none"/>
                <w:u w:val="none"/>
                <w:lang w:val="en-US" w:eastAsia="zh-CN"/>
              </w:rPr>
              <w:t>评价建议纯水制备废水设置暂存池（2</w:t>
            </w:r>
            <w:r>
              <w:rPr>
                <w:rFonts w:hint="default" w:ascii="Times New Roman" w:hAnsi="Times New Roman" w:cs="Times New Roman" w:eastAsiaTheme="minorEastAsia"/>
                <w:b w:val="0"/>
                <w:bCs/>
                <w:i w:val="0"/>
                <w:iCs w:val="0"/>
                <w:color w:val="auto"/>
                <w:sz w:val="24"/>
                <w:highlight w:val="none"/>
                <w:u w:val="none"/>
                <w:lang w:eastAsia="zh-CN"/>
              </w:rPr>
              <w:t>m</w:t>
            </w:r>
            <w:r>
              <w:rPr>
                <w:rFonts w:hint="default" w:ascii="Times New Roman" w:hAnsi="Times New Roman" w:cs="Times New Roman" w:eastAsiaTheme="minorEastAsia"/>
                <w:b w:val="0"/>
                <w:bCs/>
                <w:i w:val="0"/>
                <w:iCs w:val="0"/>
                <w:color w:val="auto"/>
                <w:sz w:val="24"/>
                <w:highlight w:val="none"/>
                <w:u w:val="none"/>
                <w:vertAlign w:val="superscript"/>
                <w:lang w:eastAsia="zh-CN"/>
              </w:rPr>
              <w:t>3</w:t>
            </w:r>
            <w:r>
              <w:rPr>
                <w:rFonts w:hint="default" w:ascii="Times New Roman" w:hAnsi="Times New Roman" w:cs="Times New Roman" w:eastAsiaTheme="minorEastAsia"/>
                <w:b w:val="0"/>
                <w:bCs/>
                <w:kern w:val="24"/>
                <w:sz w:val="24"/>
                <w:highlight w:val="none"/>
                <w:u w:val="none"/>
                <w:lang w:val="en-US" w:eastAsia="zh-CN"/>
              </w:rPr>
              <w:t>）暂存后，定期用于厂区绿化和洒水抑尘</w:t>
            </w:r>
            <w:r>
              <w:rPr>
                <w:rFonts w:hint="default" w:ascii="Times New Roman" w:hAnsi="Times New Roman" w:cs="Times New Roman" w:eastAsiaTheme="minorEastAsia"/>
                <w:b w:val="0"/>
                <w:bCs/>
                <w:kern w:val="24"/>
                <w:sz w:val="24"/>
                <w:szCs w:val="24"/>
                <w:highlight w:val="none"/>
                <w:u w:val="none"/>
              </w:rPr>
              <w:t>。</w:t>
            </w:r>
          </w:p>
          <w:p w14:paraId="37F28CDE">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cs="Times New Roman" w:eastAsiaTheme="minorEastAsia"/>
                <w:b w:val="0"/>
                <w:bCs/>
                <w:color w:val="000000"/>
                <w:kern w:val="0"/>
                <w:sz w:val="24"/>
                <w:highlight w:val="none"/>
                <w:u w:val="none"/>
                <w:lang w:val="en-US" w:eastAsia="zh-CN"/>
              </w:rPr>
            </w:pPr>
            <w:r>
              <w:rPr>
                <w:rFonts w:hint="default" w:ascii="Times New Roman" w:hAnsi="Times New Roman" w:cs="Times New Roman" w:eastAsiaTheme="minorEastAsia"/>
                <w:b w:val="0"/>
                <w:bCs/>
                <w:color w:val="000000"/>
                <w:kern w:val="0"/>
                <w:sz w:val="24"/>
                <w:highlight w:val="none"/>
                <w:u w:val="none"/>
                <w:lang w:val="en-US" w:eastAsia="zh-CN"/>
              </w:rPr>
              <w:t>员工清洗用水：</w:t>
            </w:r>
            <w:r>
              <w:rPr>
                <w:rFonts w:hint="default" w:ascii="Times New Roman" w:hAnsi="Times New Roman" w:cs="Times New Roman" w:eastAsiaTheme="minorEastAsia"/>
                <w:b w:val="0"/>
                <w:bCs/>
                <w:color w:val="000000"/>
                <w:sz w:val="24"/>
                <w:highlight w:val="none"/>
                <w:u w:val="none"/>
                <w:lang w:val="en-US" w:eastAsia="zh-CN"/>
              </w:rPr>
              <w:t>本项目员工进入密闭净化车间工作时需采用纯水清洗双手，</w:t>
            </w:r>
            <w:r>
              <w:rPr>
                <w:rFonts w:hint="default" w:ascii="Times New Roman" w:hAnsi="Times New Roman" w:cs="Times New Roman" w:eastAsiaTheme="minorEastAsia"/>
                <w:b w:val="0"/>
                <w:bCs/>
                <w:kern w:val="24"/>
                <w:sz w:val="24"/>
                <w:highlight w:val="none"/>
                <w:u w:val="none"/>
                <w:lang w:val="en-US" w:eastAsia="zh-CN"/>
              </w:rPr>
              <w:t>纯水使用过程产污系数按90%计，则废水产生量为135</w:t>
            </w:r>
            <w:r>
              <w:rPr>
                <w:rFonts w:hint="default" w:ascii="Times New Roman" w:hAnsi="Times New Roman" w:cs="Times New Roman" w:eastAsiaTheme="minorEastAsia"/>
                <w:b w:val="0"/>
                <w:bCs/>
                <w:sz w:val="24"/>
                <w:highlight w:val="none"/>
                <w:u w:val="none"/>
                <w:lang w:eastAsia="zh-CN"/>
              </w:rPr>
              <w:t>m</w:t>
            </w:r>
            <w:r>
              <w:rPr>
                <w:rFonts w:hint="default" w:ascii="Times New Roman" w:hAnsi="Times New Roman" w:cs="Times New Roman" w:eastAsiaTheme="minorEastAsia"/>
                <w:b w:val="0"/>
                <w:bCs/>
                <w:sz w:val="24"/>
                <w:highlight w:val="none"/>
                <w:u w:val="none"/>
                <w:vertAlign w:val="superscript"/>
                <w:lang w:eastAsia="zh-CN"/>
              </w:rPr>
              <w:t>3</w:t>
            </w:r>
            <w:r>
              <w:rPr>
                <w:rFonts w:hint="default" w:ascii="Times New Roman" w:hAnsi="Times New Roman" w:cs="Times New Roman" w:eastAsiaTheme="minorEastAsia"/>
                <w:b w:val="0"/>
                <w:bCs/>
                <w:color w:val="000000"/>
                <w:sz w:val="24"/>
                <w:highlight w:val="none"/>
                <w:u w:val="none"/>
                <w:lang w:val="en-US" w:eastAsia="zh-CN"/>
              </w:rPr>
              <w:t>/a（0.45</w:t>
            </w:r>
            <w:r>
              <w:rPr>
                <w:rFonts w:hint="default" w:ascii="Times New Roman" w:hAnsi="Times New Roman" w:cs="Times New Roman" w:eastAsiaTheme="minorEastAsia"/>
                <w:b w:val="0"/>
                <w:bCs/>
                <w:sz w:val="24"/>
                <w:highlight w:val="none"/>
                <w:u w:val="none"/>
                <w:lang w:eastAsia="zh-CN"/>
              </w:rPr>
              <w:t>m</w:t>
            </w:r>
            <w:r>
              <w:rPr>
                <w:rFonts w:hint="default" w:ascii="Times New Roman" w:hAnsi="Times New Roman" w:cs="Times New Roman" w:eastAsiaTheme="minorEastAsia"/>
                <w:b w:val="0"/>
                <w:bCs/>
                <w:sz w:val="24"/>
                <w:highlight w:val="none"/>
                <w:u w:val="none"/>
                <w:vertAlign w:val="superscript"/>
                <w:lang w:eastAsia="zh-CN"/>
              </w:rPr>
              <w:t>3</w:t>
            </w:r>
            <w:r>
              <w:rPr>
                <w:rFonts w:hint="default" w:ascii="Times New Roman" w:hAnsi="Times New Roman" w:cs="Times New Roman" w:eastAsiaTheme="minorEastAsia"/>
                <w:b w:val="0"/>
                <w:bCs/>
                <w:color w:val="000000"/>
                <w:sz w:val="24"/>
                <w:highlight w:val="none"/>
                <w:u w:val="none"/>
                <w:lang w:val="en-US" w:eastAsia="zh-CN"/>
              </w:rPr>
              <w:t>/d），与生活废水一起</w:t>
            </w:r>
            <w:r>
              <w:rPr>
                <w:rFonts w:hint="default" w:ascii="Times New Roman" w:hAnsi="Times New Roman" w:cs="Times New Roman" w:eastAsiaTheme="minorEastAsia"/>
                <w:b w:val="0"/>
                <w:bCs/>
                <w:sz w:val="24"/>
                <w:szCs w:val="24"/>
                <w:highlight w:val="none"/>
                <w:u w:val="none"/>
                <w:lang w:val="en-US" w:eastAsia="zh-CN"/>
              </w:rPr>
              <w:t>经</w:t>
            </w:r>
            <w:r>
              <w:rPr>
                <w:rFonts w:hint="default" w:ascii="Times New Roman" w:hAnsi="Times New Roman" w:cs="Times New Roman" w:eastAsiaTheme="minorEastAsia"/>
                <w:b w:val="0"/>
                <w:bCs/>
                <w:sz w:val="24"/>
                <w:szCs w:val="24"/>
                <w:highlight w:val="none"/>
                <w:u w:val="none"/>
              </w:rPr>
              <w:t>化粪池处理后</w:t>
            </w:r>
            <w:r>
              <w:rPr>
                <w:rFonts w:hint="default" w:ascii="Times New Roman" w:hAnsi="Times New Roman" w:cs="Times New Roman" w:eastAsiaTheme="minorEastAsia"/>
                <w:b w:val="0"/>
                <w:bCs/>
                <w:color w:val="auto"/>
                <w:sz w:val="24"/>
                <w:szCs w:val="24"/>
                <w:highlight w:val="none"/>
                <w:u w:val="none"/>
                <w:lang w:val="en-US" w:eastAsia="zh-CN"/>
              </w:rPr>
              <w:t>定期清掏用于资源化利用，不外排</w:t>
            </w:r>
            <w:r>
              <w:rPr>
                <w:rFonts w:hint="default" w:ascii="Times New Roman" w:hAnsi="Times New Roman" w:cs="Times New Roman" w:eastAsiaTheme="minorEastAsia"/>
                <w:b w:val="0"/>
                <w:bCs/>
                <w:sz w:val="24"/>
                <w:szCs w:val="24"/>
                <w:highlight w:val="none"/>
                <w:u w:val="none"/>
                <w:lang w:val="en-US" w:eastAsia="zh-CN"/>
              </w:rPr>
              <w:t>。</w:t>
            </w:r>
          </w:p>
          <w:p w14:paraId="5E545A26">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cs="Times New Roman" w:eastAsiaTheme="minorEastAsia"/>
                <w:b w:val="0"/>
                <w:bCs/>
                <w:color w:val="000000" w:themeColor="text1"/>
                <w:kern w:val="0"/>
                <w:sz w:val="24"/>
                <w:szCs w:val="24"/>
                <w:u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color w:val="000000"/>
                <w:kern w:val="0"/>
                <w:sz w:val="24"/>
                <w:highlight w:val="none"/>
                <w:u w:val="none"/>
              </w:rPr>
              <w:t>环氧乙烷吸收水：本项目</w:t>
            </w:r>
            <w:r>
              <w:rPr>
                <w:rFonts w:hint="default" w:ascii="Times New Roman" w:hAnsi="Times New Roman" w:cs="Times New Roman" w:eastAsiaTheme="minorEastAsia"/>
                <w:b w:val="0"/>
                <w:bCs/>
                <w:color w:val="000000"/>
                <w:kern w:val="0"/>
                <w:sz w:val="24"/>
                <w:highlight w:val="none"/>
                <w:u w:val="none"/>
                <w:lang w:val="en-US" w:eastAsia="zh-CN"/>
              </w:rPr>
              <w:t>灭菌和解析</w:t>
            </w:r>
            <w:r>
              <w:rPr>
                <w:rFonts w:hint="default" w:ascii="Times New Roman" w:hAnsi="Times New Roman" w:cs="Times New Roman" w:eastAsiaTheme="minorEastAsia"/>
                <w:b w:val="0"/>
                <w:bCs/>
                <w:color w:val="000000"/>
                <w:kern w:val="0"/>
                <w:sz w:val="24"/>
                <w:highlight w:val="none"/>
                <w:u w:val="none"/>
              </w:rPr>
              <w:t>废</w:t>
            </w:r>
            <w:r>
              <w:rPr>
                <w:rFonts w:hint="default" w:ascii="Times New Roman" w:hAnsi="Times New Roman" w:cs="Times New Roman" w:eastAsiaTheme="minorEastAsia"/>
                <w:b w:val="0"/>
                <w:bCs/>
                <w:color w:val="000000"/>
                <w:kern w:val="0"/>
                <w:sz w:val="24"/>
                <w:szCs w:val="24"/>
                <w:highlight w:val="none"/>
                <w:u w:val="none"/>
              </w:rPr>
              <w:t>气</w:t>
            </w:r>
            <w:r>
              <w:rPr>
                <w:rFonts w:hint="default" w:ascii="Times New Roman" w:hAnsi="Times New Roman" w:cs="Times New Roman" w:eastAsiaTheme="minorEastAsia"/>
                <w:b w:val="0"/>
                <w:bCs/>
                <w:color w:val="000000"/>
                <w:kern w:val="0"/>
                <w:sz w:val="24"/>
                <w:szCs w:val="24"/>
                <w:highlight w:val="none"/>
                <w:u w:val="none"/>
                <w:lang w:val="en-US" w:eastAsia="zh-CN"/>
              </w:rPr>
              <w:t>分别</w:t>
            </w:r>
            <w:r>
              <w:rPr>
                <w:rFonts w:hint="default" w:ascii="Times New Roman" w:hAnsi="Times New Roman" w:cs="Times New Roman" w:eastAsiaTheme="minorEastAsia"/>
                <w:b w:val="0"/>
                <w:bCs/>
                <w:color w:val="000000"/>
                <w:kern w:val="0"/>
                <w:sz w:val="24"/>
                <w:szCs w:val="24"/>
                <w:highlight w:val="none"/>
                <w:u w:val="none"/>
              </w:rPr>
              <w:t>采用</w:t>
            </w:r>
            <w:r>
              <w:rPr>
                <w:rFonts w:hint="default" w:ascii="Times New Roman" w:hAnsi="Times New Roman" w:cs="Times New Roman" w:eastAsiaTheme="minorEastAsia"/>
                <w:b w:val="0"/>
                <w:bCs/>
                <w:color w:val="000000"/>
                <w:kern w:val="0"/>
                <w:sz w:val="24"/>
                <w:szCs w:val="24"/>
                <w:highlight w:val="none"/>
                <w:u w:val="none"/>
                <w:lang w:val="en-US" w:eastAsia="zh-CN"/>
              </w:rPr>
              <w:t>两套</w:t>
            </w:r>
            <w:r>
              <w:rPr>
                <w:rFonts w:hint="default" w:ascii="Times New Roman" w:hAnsi="Times New Roman" w:cs="Times New Roman" w:eastAsiaTheme="minorEastAsia"/>
                <w:b w:val="0"/>
                <w:bCs/>
                <w:color w:val="000000"/>
                <w:kern w:val="0"/>
                <w:sz w:val="24"/>
                <w:szCs w:val="24"/>
                <w:highlight w:val="none"/>
                <w:u w:val="none"/>
                <w:lang w:eastAsia="zh-CN"/>
              </w:rPr>
              <w:t>“</w:t>
            </w:r>
            <w:r>
              <w:rPr>
                <w:rFonts w:hint="default" w:ascii="Times New Roman" w:hAnsi="Times New Roman" w:cs="Times New Roman" w:eastAsiaTheme="minorEastAsia"/>
                <w:b w:val="0"/>
                <w:bCs/>
                <w:color w:val="000000"/>
                <w:sz w:val="24"/>
                <w:highlight w:val="none"/>
                <w:u w:val="none"/>
                <w:lang w:val="en-US" w:eastAsia="zh-CN"/>
              </w:rPr>
              <w:t>喷淋塔</w:t>
            </w:r>
            <w:r>
              <w:rPr>
                <w:rFonts w:hint="default" w:ascii="Times New Roman" w:hAnsi="Times New Roman" w:cs="Times New Roman" w:eastAsiaTheme="minorEastAsia"/>
                <w:b w:val="0"/>
                <w:bCs/>
                <w:color w:val="000000"/>
                <w:sz w:val="24"/>
                <w:highlight w:val="none"/>
                <w:u w:val="none"/>
              </w:rPr>
              <w:t>+活性炭</w:t>
            </w:r>
            <w:r>
              <w:rPr>
                <w:rFonts w:hint="default" w:ascii="Times New Roman" w:hAnsi="Times New Roman" w:cs="Times New Roman" w:eastAsiaTheme="minorEastAsia"/>
                <w:b w:val="0"/>
                <w:bCs/>
                <w:color w:val="000000"/>
                <w:kern w:val="0"/>
                <w:sz w:val="24"/>
                <w:highlight w:val="none"/>
                <w:u w:val="none"/>
              </w:rPr>
              <w:t>（碘值不低于800mg/g）</w:t>
            </w:r>
            <w:r>
              <w:rPr>
                <w:rFonts w:hint="default" w:ascii="Times New Roman" w:hAnsi="Times New Roman" w:cs="Times New Roman" w:eastAsiaTheme="minorEastAsia"/>
                <w:b w:val="0"/>
                <w:bCs/>
                <w:color w:val="000000"/>
                <w:sz w:val="24"/>
                <w:highlight w:val="none"/>
                <w:u w:val="none"/>
              </w:rPr>
              <w:t>吸附装置</w:t>
            </w:r>
            <w:r>
              <w:rPr>
                <w:rFonts w:hint="default" w:ascii="Times New Roman" w:hAnsi="Times New Roman" w:cs="Times New Roman" w:eastAsiaTheme="minorEastAsia"/>
                <w:b w:val="0"/>
                <w:bCs/>
                <w:color w:val="000000"/>
                <w:sz w:val="24"/>
                <w:szCs w:val="24"/>
                <w:highlight w:val="none"/>
                <w:u w:val="none"/>
                <w:lang w:val="en-US" w:eastAsia="zh-CN"/>
              </w:rPr>
              <w:t>”</w:t>
            </w:r>
            <w:r>
              <w:rPr>
                <w:rFonts w:hint="default" w:ascii="Times New Roman" w:hAnsi="Times New Roman" w:cs="Times New Roman" w:eastAsiaTheme="minorEastAsia"/>
                <w:b w:val="0"/>
                <w:bCs/>
                <w:color w:val="000000"/>
                <w:kern w:val="0"/>
                <w:sz w:val="24"/>
                <w:highlight w:val="none"/>
                <w:u w:val="none"/>
              </w:rPr>
              <w:t>处理。</w:t>
            </w:r>
            <w:r>
              <w:rPr>
                <w:rFonts w:hint="default" w:ascii="Times New Roman" w:hAnsi="Times New Roman" w:cs="Times New Roman" w:eastAsiaTheme="minorEastAsia"/>
                <w:b w:val="0"/>
                <w:bCs/>
                <w:color w:val="000000"/>
                <w:kern w:val="0"/>
                <w:sz w:val="24"/>
                <w:highlight w:val="none"/>
                <w:u w:val="none"/>
                <w:lang w:val="en-US" w:eastAsia="zh-CN"/>
              </w:rPr>
              <w:t>每套</w:t>
            </w:r>
            <w:r>
              <w:rPr>
                <w:rFonts w:hint="default" w:ascii="Times New Roman" w:hAnsi="Times New Roman" w:cs="Times New Roman" w:eastAsiaTheme="minorEastAsia"/>
                <w:b w:val="0"/>
                <w:bCs/>
                <w:color w:val="000000"/>
                <w:sz w:val="24"/>
                <w:highlight w:val="none"/>
                <w:u w:val="none"/>
                <w:lang w:val="en-US" w:eastAsia="zh-CN"/>
              </w:rPr>
              <w:t>喷淋塔内</w:t>
            </w:r>
            <w:r>
              <w:rPr>
                <w:rFonts w:hint="default" w:ascii="Times New Roman" w:hAnsi="Times New Roman" w:cs="Times New Roman" w:eastAsiaTheme="minorEastAsia"/>
                <w:b w:val="0"/>
                <w:bCs/>
                <w:color w:val="000000"/>
                <w:sz w:val="24"/>
                <w:highlight w:val="none"/>
                <w:u w:val="none"/>
                <w:lang w:eastAsia="zh-CN"/>
              </w:rPr>
              <w:t>吸收</w:t>
            </w:r>
            <w:r>
              <w:rPr>
                <w:rFonts w:hint="default" w:ascii="Times New Roman" w:hAnsi="Times New Roman" w:cs="Times New Roman" w:eastAsiaTheme="minorEastAsia"/>
                <w:b w:val="0"/>
                <w:bCs/>
                <w:color w:val="000000"/>
                <w:sz w:val="24"/>
                <w:highlight w:val="none"/>
                <w:u w:val="none"/>
              </w:rPr>
              <w:t>池尺寸</w:t>
            </w:r>
            <w:r>
              <w:rPr>
                <w:rFonts w:hint="default" w:ascii="Times New Roman" w:hAnsi="Times New Roman" w:cs="Times New Roman" w:eastAsiaTheme="minorEastAsia"/>
                <w:b w:val="0"/>
                <w:bCs/>
                <w:color w:val="000000"/>
                <w:sz w:val="24"/>
                <w:highlight w:val="none"/>
                <w:u w:val="none"/>
                <w:lang w:val="en-US" w:eastAsia="zh-CN"/>
              </w:rPr>
              <w:t>均</w:t>
            </w:r>
            <w:r>
              <w:rPr>
                <w:rFonts w:hint="default" w:ascii="Times New Roman" w:hAnsi="Times New Roman" w:cs="Times New Roman" w:eastAsiaTheme="minorEastAsia"/>
                <w:b w:val="0"/>
                <w:bCs/>
                <w:color w:val="000000"/>
                <w:sz w:val="24"/>
                <w:highlight w:val="none"/>
                <w:u w:val="none"/>
              </w:rPr>
              <w:t>为长</w:t>
            </w:r>
            <w:r>
              <w:rPr>
                <w:rFonts w:hint="default" w:ascii="Times New Roman" w:hAnsi="Times New Roman" w:cs="Times New Roman" w:eastAsiaTheme="minorEastAsia"/>
                <w:b w:val="0"/>
                <w:bCs/>
                <w:color w:val="000000"/>
                <w:sz w:val="24"/>
                <w:highlight w:val="none"/>
                <w:u w:val="none"/>
                <w:lang w:val="en-US" w:eastAsia="zh-CN"/>
              </w:rPr>
              <w:t>0.6</w:t>
            </w:r>
            <w:r>
              <w:rPr>
                <w:rFonts w:hint="default" w:ascii="Times New Roman" w:hAnsi="Times New Roman" w:cs="Times New Roman" w:eastAsiaTheme="minorEastAsia"/>
                <w:b w:val="0"/>
                <w:bCs/>
                <w:color w:val="000000"/>
                <w:sz w:val="24"/>
                <w:highlight w:val="none"/>
                <w:u w:val="none"/>
              </w:rPr>
              <w:t>m×宽</w:t>
            </w:r>
            <w:r>
              <w:rPr>
                <w:rFonts w:hint="default" w:ascii="Times New Roman" w:hAnsi="Times New Roman" w:cs="Times New Roman" w:eastAsiaTheme="minorEastAsia"/>
                <w:b w:val="0"/>
                <w:bCs/>
                <w:color w:val="000000"/>
                <w:sz w:val="24"/>
                <w:highlight w:val="none"/>
                <w:u w:val="none"/>
                <w:lang w:val="en-US" w:eastAsia="zh-CN"/>
              </w:rPr>
              <w:t>0.4</w:t>
            </w:r>
            <w:r>
              <w:rPr>
                <w:rFonts w:hint="default" w:ascii="Times New Roman" w:hAnsi="Times New Roman" w:cs="Times New Roman" w:eastAsiaTheme="minorEastAsia"/>
                <w:b w:val="0"/>
                <w:bCs/>
                <w:color w:val="000000"/>
                <w:sz w:val="24"/>
                <w:highlight w:val="none"/>
                <w:u w:val="none"/>
              </w:rPr>
              <w:t>m×高</w:t>
            </w:r>
            <w:r>
              <w:rPr>
                <w:rFonts w:hint="default" w:ascii="Times New Roman" w:hAnsi="Times New Roman" w:cs="Times New Roman" w:eastAsiaTheme="minorEastAsia"/>
                <w:b w:val="0"/>
                <w:bCs/>
                <w:color w:val="000000"/>
                <w:sz w:val="24"/>
                <w:highlight w:val="none"/>
                <w:u w:val="none"/>
                <w:lang w:val="en-US" w:eastAsia="zh-CN"/>
              </w:rPr>
              <w:t>0.5</w:t>
            </w:r>
            <w:r>
              <w:rPr>
                <w:rFonts w:hint="default" w:ascii="Times New Roman" w:hAnsi="Times New Roman" w:cs="Times New Roman" w:eastAsiaTheme="minorEastAsia"/>
                <w:b w:val="0"/>
                <w:bCs/>
                <w:color w:val="000000"/>
                <w:sz w:val="24"/>
                <w:highlight w:val="none"/>
                <w:u w:val="none"/>
              </w:rPr>
              <w:t>m，每天补充新水</w:t>
            </w:r>
            <w:r>
              <w:rPr>
                <w:rFonts w:hint="default" w:ascii="Times New Roman" w:hAnsi="Times New Roman" w:cs="Times New Roman" w:eastAsiaTheme="minorEastAsia"/>
                <w:b w:val="0"/>
                <w:bCs/>
                <w:color w:val="000000"/>
                <w:sz w:val="24"/>
                <w:highlight w:val="none"/>
                <w:u w:val="none"/>
                <w:lang w:val="en-US" w:eastAsia="zh-CN"/>
              </w:rPr>
              <w:t>共0.12</w:t>
            </w:r>
            <w:r>
              <w:rPr>
                <w:rFonts w:hint="default" w:ascii="Times New Roman" w:hAnsi="Times New Roman" w:cs="Times New Roman" w:eastAsiaTheme="minorEastAsia"/>
                <w:b w:val="0"/>
                <w:bCs/>
                <w:color w:val="000000"/>
                <w:sz w:val="24"/>
                <w:highlight w:val="none"/>
                <w:u w:val="none"/>
              </w:rPr>
              <w:t>m</w:t>
            </w:r>
            <w:r>
              <w:rPr>
                <w:rFonts w:hint="default" w:ascii="Times New Roman" w:hAnsi="Times New Roman" w:cs="Times New Roman" w:eastAsiaTheme="minorEastAsia"/>
                <w:b w:val="0"/>
                <w:bCs/>
                <w:color w:val="000000"/>
                <w:sz w:val="24"/>
                <w:highlight w:val="none"/>
                <w:u w:val="none"/>
                <w:vertAlign w:val="superscript"/>
              </w:rPr>
              <w:t>3</w:t>
            </w:r>
            <w:r>
              <w:rPr>
                <w:rFonts w:hint="default" w:ascii="Times New Roman" w:hAnsi="Times New Roman" w:cs="Times New Roman" w:eastAsiaTheme="minorEastAsia"/>
                <w:b w:val="0"/>
                <w:bCs/>
                <w:color w:val="000000"/>
                <w:sz w:val="24"/>
                <w:highlight w:val="none"/>
                <w:u w:val="none"/>
                <w:vertAlign w:val="baseline"/>
                <w:lang w:eastAsia="zh-CN"/>
              </w:rPr>
              <w:t>（</w:t>
            </w:r>
            <w:r>
              <w:rPr>
                <w:rFonts w:hint="default" w:ascii="Times New Roman" w:hAnsi="Times New Roman" w:cs="Times New Roman" w:eastAsiaTheme="minorEastAsia"/>
                <w:b w:val="0"/>
                <w:bCs/>
                <w:color w:val="000000"/>
                <w:sz w:val="24"/>
                <w:highlight w:val="none"/>
                <w:u w:val="none"/>
                <w:vertAlign w:val="baseline"/>
                <w:lang w:val="en-US" w:eastAsia="zh-CN"/>
              </w:rPr>
              <w:t>36</w:t>
            </w:r>
            <w:r>
              <w:rPr>
                <w:rFonts w:hint="default" w:ascii="Times New Roman" w:hAnsi="Times New Roman" w:cs="Times New Roman" w:eastAsiaTheme="minorEastAsia"/>
                <w:b w:val="0"/>
                <w:bCs/>
                <w:color w:val="000000"/>
                <w:sz w:val="24"/>
                <w:highlight w:val="none"/>
                <w:u w:val="none"/>
              </w:rPr>
              <w:t>m</w:t>
            </w:r>
            <w:r>
              <w:rPr>
                <w:rFonts w:hint="default" w:ascii="Times New Roman" w:hAnsi="Times New Roman" w:cs="Times New Roman" w:eastAsiaTheme="minorEastAsia"/>
                <w:b w:val="0"/>
                <w:bCs/>
                <w:color w:val="000000"/>
                <w:sz w:val="24"/>
                <w:highlight w:val="none"/>
                <w:u w:val="none"/>
                <w:vertAlign w:val="superscript"/>
              </w:rPr>
              <w:t>3</w:t>
            </w:r>
            <w:r>
              <w:rPr>
                <w:rFonts w:hint="default" w:ascii="Times New Roman" w:hAnsi="Times New Roman" w:cs="Times New Roman" w:eastAsiaTheme="minorEastAsia"/>
                <w:b w:val="0"/>
                <w:bCs/>
                <w:color w:val="000000"/>
                <w:sz w:val="24"/>
                <w:highlight w:val="none"/>
                <w:u w:val="none"/>
              </w:rPr>
              <w:t>/a</w:t>
            </w:r>
            <w:r>
              <w:rPr>
                <w:rFonts w:hint="default" w:ascii="Times New Roman" w:hAnsi="Times New Roman" w:cs="Times New Roman" w:eastAsiaTheme="minorEastAsia"/>
                <w:b w:val="0"/>
                <w:bCs/>
                <w:color w:val="000000"/>
                <w:sz w:val="24"/>
                <w:highlight w:val="none"/>
                <w:u w:val="none"/>
                <w:vertAlign w:val="baseline"/>
                <w:lang w:eastAsia="zh-CN"/>
              </w:rPr>
              <w:t>）</w:t>
            </w:r>
            <w:r>
              <w:rPr>
                <w:rFonts w:hint="default" w:ascii="Times New Roman" w:hAnsi="Times New Roman" w:cs="Times New Roman" w:eastAsiaTheme="minorEastAsia"/>
                <w:b w:val="0"/>
                <w:bCs/>
                <w:color w:val="000000"/>
                <w:sz w:val="24"/>
                <w:highlight w:val="none"/>
                <w:u w:val="none"/>
                <w:lang w:eastAsia="zh-CN"/>
              </w:rPr>
              <w:t>。</w:t>
            </w:r>
            <w:r>
              <w:rPr>
                <w:rFonts w:hint="default" w:ascii="Times New Roman" w:hAnsi="Times New Roman" w:cs="Times New Roman" w:eastAsiaTheme="minorEastAsia"/>
                <w:b w:val="0"/>
                <w:bCs/>
                <w:color w:val="000000"/>
                <w:sz w:val="24"/>
                <w:highlight w:val="none"/>
                <w:u w:val="none"/>
                <w:lang w:val="en-US" w:eastAsia="zh-CN"/>
              </w:rPr>
              <w:t>本项目灭菌间灭菌工序有组织废气产生量为0.6012t/a，需吸收环氧乙烷废气量为0.5411‬t/a，其中喷淋塔处理效率约42%（吸收废气量为0.2525t/a）；1#厂房解析工序有组织废气产生量为0.1026t/a，需吸收环氧乙烷废气量为0.0923‬t/a，其中喷淋塔处理效率约42%（吸收废气量为0.0431t/a）。喷淋塔内吸收池的</w:t>
            </w:r>
            <w:r>
              <w:rPr>
                <w:rFonts w:hint="default" w:ascii="Times New Roman" w:hAnsi="Times New Roman" w:cs="Times New Roman" w:eastAsiaTheme="minorEastAsia"/>
                <w:b w:val="0"/>
                <w:bCs/>
                <w:color w:val="000000"/>
                <w:sz w:val="24"/>
                <w:highlight w:val="none"/>
                <w:u w:val="none"/>
              </w:rPr>
              <w:t>水</w:t>
            </w:r>
            <w:r>
              <w:rPr>
                <w:rFonts w:hint="default" w:ascii="Times New Roman" w:hAnsi="Times New Roman" w:cs="Times New Roman" w:eastAsiaTheme="minorEastAsia"/>
                <w:b w:val="0"/>
                <w:bCs/>
                <w:color w:val="000000"/>
                <w:sz w:val="24"/>
                <w:highlight w:val="none"/>
                <w:u w:val="none"/>
                <w:lang w:val="en-US" w:eastAsia="zh-CN"/>
              </w:rPr>
              <w:t>需每月</w:t>
            </w:r>
            <w:r>
              <w:rPr>
                <w:rFonts w:hint="default" w:ascii="Times New Roman" w:hAnsi="Times New Roman" w:cs="Times New Roman" w:eastAsiaTheme="minorEastAsia"/>
                <w:b w:val="0"/>
                <w:bCs/>
                <w:color w:val="000000"/>
                <w:sz w:val="24"/>
                <w:highlight w:val="none"/>
                <w:u w:val="none"/>
                <w:lang w:eastAsia="zh-CN"/>
              </w:rPr>
              <w:t>更换一次，</w:t>
            </w:r>
            <w:r>
              <w:rPr>
                <w:rFonts w:hint="default" w:ascii="Times New Roman" w:hAnsi="Times New Roman" w:cs="Times New Roman" w:eastAsiaTheme="minorEastAsia"/>
                <w:b w:val="0"/>
                <w:bCs/>
                <w:color w:val="000000"/>
                <w:sz w:val="24"/>
                <w:highlight w:val="none"/>
                <w:u w:val="none"/>
                <w:lang w:val="en-US" w:eastAsia="zh-CN"/>
              </w:rPr>
              <w:t>则</w:t>
            </w:r>
            <w:r>
              <w:rPr>
                <w:rFonts w:hint="default" w:ascii="Times New Roman" w:hAnsi="Times New Roman" w:cs="Times New Roman" w:eastAsiaTheme="minorEastAsia"/>
                <w:b w:val="0"/>
                <w:bCs/>
                <w:color w:val="000000"/>
                <w:sz w:val="24"/>
                <w:highlight w:val="none"/>
                <w:u w:val="none"/>
                <w:lang w:eastAsia="zh-CN"/>
              </w:rPr>
              <w:t>废水更换量</w:t>
            </w:r>
            <w:r>
              <w:rPr>
                <w:rFonts w:hint="default" w:ascii="Times New Roman" w:hAnsi="Times New Roman" w:cs="Times New Roman" w:eastAsiaTheme="minorEastAsia"/>
                <w:b w:val="0"/>
                <w:bCs/>
                <w:color w:val="000000"/>
                <w:sz w:val="24"/>
                <w:highlight w:val="none"/>
                <w:u w:val="none"/>
                <w:lang w:val="en-US" w:eastAsia="zh-CN"/>
              </w:rPr>
              <w:t>共</w:t>
            </w:r>
            <w:r>
              <w:rPr>
                <w:rFonts w:hint="default" w:ascii="Times New Roman" w:hAnsi="Times New Roman" w:cs="Times New Roman" w:eastAsiaTheme="minorEastAsia"/>
                <w:b w:val="0"/>
                <w:bCs/>
                <w:color w:val="000000"/>
                <w:sz w:val="24"/>
                <w:highlight w:val="none"/>
                <w:u w:val="none"/>
                <w:lang w:eastAsia="zh-CN"/>
              </w:rPr>
              <w:t>为</w:t>
            </w:r>
            <w:r>
              <w:rPr>
                <w:rFonts w:hint="default" w:ascii="Times New Roman" w:hAnsi="Times New Roman" w:cs="Times New Roman" w:eastAsiaTheme="minorEastAsia"/>
                <w:b w:val="0"/>
                <w:bCs/>
                <w:color w:val="000000"/>
                <w:sz w:val="24"/>
                <w:highlight w:val="none"/>
                <w:u w:val="none"/>
                <w:lang w:val="en-US" w:eastAsia="zh-CN"/>
              </w:rPr>
              <w:t>0.24</w:t>
            </w:r>
            <w:r>
              <w:rPr>
                <w:rFonts w:hint="default" w:ascii="Times New Roman" w:hAnsi="Times New Roman" w:cs="Times New Roman" w:eastAsiaTheme="minorEastAsia"/>
                <w:b w:val="0"/>
                <w:bCs/>
                <w:color w:val="000000"/>
                <w:sz w:val="24"/>
                <w:highlight w:val="none"/>
                <w:u w:val="none"/>
              </w:rPr>
              <w:t>m</w:t>
            </w:r>
            <w:r>
              <w:rPr>
                <w:rFonts w:hint="default" w:ascii="Times New Roman" w:hAnsi="Times New Roman" w:cs="Times New Roman" w:eastAsiaTheme="minorEastAsia"/>
                <w:b w:val="0"/>
                <w:bCs/>
                <w:color w:val="000000"/>
                <w:sz w:val="24"/>
                <w:highlight w:val="none"/>
                <w:u w:val="none"/>
                <w:vertAlign w:val="superscript"/>
              </w:rPr>
              <w:t>3</w:t>
            </w:r>
            <w:r>
              <w:rPr>
                <w:rFonts w:hint="default" w:ascii="Times New Roman" w:hAnsi="Times New Roman" w:cs="Times New Roman" w:eastAsiaTheme="minorEastAsia"/>
                <w:b w:val="0"/>
                <w:bCs/>
                <w:color w:val="000000"/>
                <w:sz w:val="24"/>
                <w:highlight w:val="none"/>
                <w:u w:val="none"/>
                <w:lang w:eastAsia="zh-CN"/>
              </w:rPr>
              <w:t>（</w:t>
            </w:r>
            <w:r>
              <w:rPr>
                <w:rFonts w:hint="default" w:ascii="Times New Roman" w:hAnsi="Times New Roman" w:cs="Times New Roman" w:eastAsiaTheme="minorEastAsia"/>
                <w:b w:val="0"/>
                <w:bCs/>
                <w:color w:val="000000"/>
                <w:sz w:val="24"/>
                <w:highlight w:val="none"/>
                <w:u w:val="none"/>
                <w:lang w:val="en-US" w:eastAsia="zh-CN"/>
              </w:rPr>
              <w:t>2.88</w:t>
            </w:r>
            <w:r>
              <w:rPr>
                <w:rFonts w:hint="default" w:ascii="Times New Roman" w:hAnsi="Times New Roman" w:cs="Times New Roman" w:eastAsiaTheme="minorEastAsia"/>
                <w:b w:val="0"/>
                <w:bCs/>
                <w:color w:val="000000"/>
                <w:sz w:val="24"/>
                <w:highlight w:val="none"/>
                <w:u w:val="none"/>
              </w:rPr>
              <w:t>m</w:t>
            </w:r>
            <w:r>
              <w:rPr>
                <w:rFonts w:hint="default" w:ascii="Times New Roman" w:hAnsi="Times New Roman" w:cs="Times New Roman" w:eastAsiaTheme="minorEastAsia"/>
                <w:b w:val="0"/>
                <w:bCs/>
                <w:color w:val="000000"/>
                <w:sz w:val="24"/>
                <w:highlight w:val="none"/>
                <w:u w:val="none"/>
                <w:vertAlign w:val="superscript"/>
              </w:rPr>
              <w:t>3</w:t>
            </w:r>
            <w:r>
              <w:rPr>
                <w:rFonts w:hint="default" w:ascii="Times New Roman" w:hAnsi="Times New Roman" w:cs="Times New Roman" w:eastAsiaTheme="minorEastAsia"/>
                <w:b w:val="0"/>
                <w:bCs/>
                <w:color w:val="000000"/>
                <w:sz w:val="24"/>
                <w:highlight w:val="none"/>
                <w:u w:val="none"/>
                <w:vertAlign w:val="baseline"/>
                <w:lang w:val="en-US" w:eastAsia="zh-CN"/>
              </w:rPr>
              <w:t>/a）</w:t>
            </w:r>
            <w:r>
              <w:rPr>
                <w:rFonts w:hint="default" w:ascii="Times New Roman" w:hAnsi="Times New Roman" w:cs="Times New Roman" w:eastAsiaTheme="minorEastAsia"/>
                <w:b w:val="0"/>
                <w:bCs/>
                <w:color w:val="000000"/>
                <w:sz w:val="24"/>
                <w:highlight w:val="none"/>
                <w:u w:val="none"/>
                <w:vertAlign w:val="baseline"/>
                <w:lang w:eastAsia="zh-CN"/>
              </w:rPr>
              <w:t>，</w:t>
            </w:r>
            <w:r>
              <w:rPr>
                <w:rFonts w:hint="default" w:ascii="Times New Roman" w:hAnsi="Times New Roman" w:cs="Times New Roman" w:eastAsiaTheme="minorEastAsia"/>
                <w:b w:val="0"/>
                <w:bCs/>
                <w:color w:val="000000"/>
                <w:sz w:val="24"/>
                <w:highlight w:val="none"/>
                <w:u w:val="none"/>
                <w:vertAlign w:val="baseline"/>
                <w:lang w:val="en-US" w:eastAsia="zh-CN"/>
              </w:rPr>
              <w:t>环氧乙烷吸收液产生量为废水更换量与“</w:t>
            </w:r>
            <w:r>
              <w:rPr>
                <w:rFonts w:hint="default" w:ascii="Times New Roman" w:hAnsi="Times New Roman" w:cs="Times New Roman" w:eastAsiaTheme="minorEastAsia"/>
                <w:b w:val="0"/>
                <w:bCs/>
                <w:color w:val="000000"/>
                <w:sz w:val="24"/>
                <w:highlight w:val="none"/>
                <w:u w:val="none"/>
                <w:lang w:val="en-US" w:eastAsia="zh-CN"/>
              </w:rPr>
              <w:t>喷淋塔</w:t>
            </w:r>
            <w:r>
              <w:rPr>
                <w:rFonts w:hint="default" w:ascii="Times New Roman" w:hAnsi="Times New Roman" w:cs="Times New Roman" w:eastAsiaTheme="minorEastAsia"/>
                <w:b w:val="0"/>
                <w:bCs/>
                <w:color w:val="000000"/>
                <w:sz w:val="24"/>
                <w:highlight w:val="none"/>
                <w:u w:val="none"/>
                <w:vertAlign w:val="baseline"/>
                <w:lang w:val="en-US" w:eastAsia="zh-CN"/>
              </w:rPr>
              <w:t>”吸收废气量之和：3.1756‬t/a</w:t>
            </w:r>
            <w:r>
              <w:rPr>
                <w:rFonts w:hint="default" w:ascii="Times New Roman" w:hAnsi="Times New Roman" w:cs="Times New Roman" w:eastAsiaTheme="minorEastAsia"/>
                <w:b w:val="0"/>
                <w:bCs/>
                <w:color w:val="000000"/>
                <w:sz w:val="24"/>
                <w:highlight w:val="none"/>
                <w:u w:val="none"/>
              </w:rPr>
              <w:t>。</w:t>
            </w:r>
            <w:r>
              <w:rPr>
                <w:rFonts w:hint="default" w:ascii="Times New Roman" w:hAnsi="Times New Roman" w:cs="Times New Roman" w:eastAsiaTheme="minorEastAsia"/>
                <w:b w:val="0"/>
                <w:bCs/>
                <w:color w:val="000000"/>
                <w:sz w:val="24"/>
                <w:highlight w:val="none"/>
                <w:u w:val="none"/>
                <w:lang w:val="en-US" w:eastAsia="zh-CN"/>
              </w:rPr>
              <w:t>环氧乙烷吸收液暂存于危险废物暂存间，定期交由有资质单位处置</w:t>
            </w:r>
            <w:r>
              <w:rPr>
                <w:rFonts w:hint="default" w:ascii="Times New Roman" w:hAnsi="Times New Roman" w:cs="Times New Roman" w:eastAsiaTheme="minorEastAsia"/>
                <w:b w:val="0"/>
                <w:bCs/>
                <w:color w:val="000000"/>
                <w:kern w:val="0"/>
                <w:sz w:val="24"/>
                <w:highlight w:val="none"/>
                <w:u w:val="none"/>
              </w:rPr>
              <w:t>。</w:t>
            </w:r>
          </w:p>
          <w:p w14:paraId="6B6ABBD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sz w:val="24"/>
                <w:szCs w:val="24"/>
                <w:u w:val="none"/>
                <w:lang w:val="en-US" w:eastAsia="zh-CN"/>
              </w:rPr>
              <w:t>生活用水：</w:t>
            </w:r>
            <w:r>
              <w:rPr>
                <w:rFonts w:hint="default" w:ascii="Times New Roman" w:hAnsi="Times New Roman" w:cs="Times New Roman" w:eastAsiaTheme="minorEastAsia"/>
                <w:b w:val="0"/>
                <w:bCs/>
                <w:color w:val="000000"/>
                <w:sz w:val="24"/>
                <w:szCs w:val="24"/>
                <w:highlight w:val="none"/>
                <w:u w:val="none"/>
              </w:rPr>
              <w:t>本项目</w:t>
            </w:r>
            <w:r>
              <w:rPr>
                <w:rFonts w:hint="default" w:ascii="Times New Roman" w:hAnsi="Times New Roman" w:cs="Times New Roman" w:eastAsiaTheme="minorEastAsia"/>
                <w:b w:val="0"/>
                <w:bCs/>
                <w:color w:val="000000"/>
                <w:sz w:val="24"/>
                <w:szCs w:val="24"/>
                <w:highlight w:val="none"/>
                <w:u w:val="none"/>
                <w:lang w:val="en-US" w:eastAsia="zh-CN"/>
              </w:rPr>
              <w:t>新增</w:t>
            </w:r>
            <w:r>
              <w:rPr>
                <w:rFonts w:hint="default" w:ascii="Times New Roman" w:hAnsi="Times New Roman" w:cs="Times New Roman" w:eastAsiaTheme="minorEastAsia"/>
                <w:b w:val="0"/>
                <w:bCs/>
                <w:color w:val="000000"/>
                <w:sz w:val="24"/>
                <w:szCs w:val="24"/>
                <w:highlight w:val="none"/>
                <w:u w:val="none"/>
              </w:rPr>
              <w:t>职工</w:t>
            </w:r>
            <w:r>
              <w:rPr>
                <w:rFonts w:hint="default" w:ascii="Times New Roman" w:hAnsi="Times New Roman" w:cs="Times New Roman" w:eastAsiaTheme="minorEastAsia"/>
                <w:b w:val="0"/>
                <w:bCs/>
                <w:color w:val="000000"/>
                <w:sz w:val="24"/>
                <w:szCs w:val="24"/>
                <w:highlight w:val="none"/>
                <w:u w:val="none"/>
                <w:lang w:val="en-US" w:eastAsia="zh-CN"/>
              </w:rPr>
              <w:t>20人</w:t>
            </w:r>
            <w:r>
              <w:rPr>
                <w:rFonts w:hint="default" w:ascii="Times New Roman" w:hAnsi="Times New Roman" w:cs="Times New Roman" w:eastAsiaTheme="minorEastAsia"/>
                <w:b w:val="0"/>
                <w:bCs/>
                <w:color w:val="000000"/>
                <w:sz w:val="24"/>
                <w:szCs w:val="24"/>
                <w:highlight w:val="none"/>
                <w:u w:val="none"/>
              </w:rPr>
              <w:t>，</w:t>
            </w:r>
            <w:r>
              <w:rPr>
                <w:rFonts w:hint="default" w:ascii="Times New Roman" w:hAnsi="Times New Roman" w:cs="Times New Roman" w:eastAsiaTheme="minorEastAsia"/>
                <w:b w:val="0"/>
                <w:bCs/>
                <w:color w:val="000000"/>
                <w:sz w:val="24"/>
                <w:szCs w:val="24"/>
                <w:highlight w:val="none"/>
                <w:u w:val="none"/>
                <w:lang w:val="en-US" w:eastAsia="zh-CN"/>
              </w:rPr>
              <w:t>均不在</w:t>
            </w:r>
            <w:r>
              <w:rPr>
                <w:rFonts w:hint="default" w:ascii="Times New Roman" w:hAnsi="Times New Roman" w:cs="Times New Roman" w:eastAsiaTheme="minorEastAsia"/>
                <w:b w:val="0"/>
                <w:bCs/>
                <w:color w:val="000000"/>
                <w:sz w:val="24"/>
                <w:szCs w:val="24"/>
                <w:highlight w:val="none"/>
                <w:u w:val="none"/>
              </w:rPr>
              <w:t>厂</w:t>
            </w:r>
            <w:r>
              <w:rPr>
                <w:rFonts w:hint="default" w:ascii="Times New Roman" w:hAnsi="Times New Roman" w:cs="Times New Roman" w:eastAsiaTheme="minorEastAsia"/>
                <w:b w:val="0"/>
                <w:bCs/>
                <w:color w:val="000000"/>
                <w:sz w:val="24"/>
                <w:szCs w:val="24"/>
                <w:highlight w:val="none"/>
                <w:u w:val="none"/>
                <w:lang w:val="en-US" w:eastAsia="zh-CN"/>
              </w:rPr>
              <w:t>区</w:t>
            </w:r>
            <w:r>
              <w:rPr>
                <w:rFonts w:hint="default" w:ascii="Times New Roman" w:hAnsi="Times New Roman" w:cs="Times New Roman" w:eastAsiaTheme="minorEastAsia"/>
                <w:b w:val="0"/>
                <w:bCs/>
                <w:color w:val="000000"/>
                <w:sz w:val="24"/>
                <w:szCs w:val="24"/>
                <w:highlight w:val="none"/>
                <w:u w:val="none"/>
              </w:rPr>
              <w:t>食宿，</w:t>
            </w:r>
            <w:r>
              <w:rPr>
                <w:rFonts w:hint="default" w:ascii="Times New Roman" w:hAnsi="Times New Roman" w:cs="Times New Roman" w:eastAsiaTheme="minorEastAsia"/>
                <w:b w:val="0"/>
                <w:bCs/>
                <w:sz w:val="24"/>
                <w:szCs w:val="24"/>
                <w:highlight w:val="none"/>
                <w:u w:val="none"/>
              </w:rPr>
              <w:t>根据《河南省地方标准用水定额》（</w:t>
            </w:r>
            <w:r>
              <w:rPr>
                <w:rFonts w:hint="default" w:ascii="Times New Roman" w:hAnsi="Times New Roman" w:cs="Times New Roman" w:eastAsiaTheme="minorEastAsia"/>
                <w:b w:val="0"/>
                <w:bCs/>
                <w:color w:val="auto"/>
                <w:sz w:val="24"/>
                <w:szCs w:val="24"/>
                <w:highlight w:val="none"/>
                <w:u w:val="none"/>
              </w:rPr>
              <w:t>DB41/T385-20</w:t>
            </w:r>
            <w:r>
              <w:rPr>
                <w:rFonts w:hint="default" w:ascii="Times New Roman" w:hAnsi="Times New Roman" w:cs="Times New Roman" w:eastAsiaTheme="minorEastAsia"/>
                <w:b w:val="0"/>
                <w:bCs/>
                <w:color w:val="auto"/>
                <w:sz w:val="24"/>
                <w:szCs w:val="24"/>
                <w:highlight w:val="none"/>
                <w:u w:val="none"/>
                <w:lang w:val="en-US" w:eastAsia="zh-CN"/>
              </w:rPr>
              <w:t>20</w:t>
            </w:r>
            <w:r>
              <w:rPr>
                <w:rFonts w:hint="default" w:ascii="Times New Roman" w:hAnsi="Times New Roman" w:cs="Times New Roman" w:eastAsiaTheme="minorEastAsia"/>
                <w:b w:val="0"/>
                <w:bCs/>
                <w:sz w:val="24"/>
                <w:szCs w:val="24"/>
                <w:highlight w:val="none"/>
                <w:u w:val="none"/>
              </w:rPr>
              <w:t>）办公用水为</w:t>
            </w:r>
            <w:r>
              <w:rPr>
                <w:rFonts w:hint="default" w:ascii="Times New Roman" w:hAnsi="Times New Roman" w:cs="Times New Roman" w:eastAsiaTheme="minorEastAsia"/>
                <w:b w:val="0"/>
                <w:bCs/>
                <w:spacing w:val="4"/>
                <w:sz w:val="24"/>
                <w:szCs w:val="24"/>
                <w:highlight w:val="none"/>
                <w:u w:val="none"/>
                <w:lang w:val="en-US" w:eastAsia="zh-CN"/>
              </w:rPr>
              <w:t>4</w:t>
            </w:r>
            <w:r>
              <w:rPr>
                <w:rFonts w:hint="default" w:ascii="Times New Roman" w:hAnsi="Times New Roman" w:cs="Times New Roman" w:eastAsiaTheme="minorEastAsia"/>
                <w:b w:val="0"/>
                <w:bCs/>
                <w:spacing w:val="4"/>
                <w:sz w:val="24"/>
                <w:szCs w:val="24"/>
                <w:highlight w:val="none"/>
                <w:u w:val="none"/>
              </w:rPr>
              <w:t>0L/人·d</w:t>
            </w:r>
            <w:r>
              <w:rPr>
                <w:rFonts w:hint="default" w:ascii="Times New Roman" w:hAnsi="Times New Roman" w:cs="Times New Roman" w:eastAsiaTheme="minorEastAsia"/>
                <w:b w:val="0"/>
                <w:bCs/>
                <w:color w:val="000000"/>
                <w:sz w:val="24"/>
                <w:szCs w:val="24"/>
                <w:highlight w:val="none"/>
                <w:u w:val="none"/>
              </w:rPr>
              <w:t>，则职工生活用水量为</w:t>
            </w:r>
            <w:r>
              <w:rPr>
                <w:rFonts w:hint="default" w:ascii="Times New Roman" w:hAnsi="Times New Roman" w:cs="Times New Roman" w:eastAsiaTheme="minorEastAsia"/>
                <w:b w:val="0"/>
                <w:bCs/>
                <w:color w:val="000000"/>
                <w:sz w:val="24"/>
                <w:szCs w:val="24"/>
                <w:highlight w:val="none"/>
                <w:u w:val="none"/>
                <w:lang w:val="en-US" w:eastAsia="zh-CN"/>
              </w:rPr>
              <w:t>240</w:t>
            </w:r>
            <w:r>
              <w:rPr>
                <w:rFonts w:hint="default" w:ascii="Times New Roman" w:hAnsi="Times New Roman" w:cs="Times New Roman" w:eastAsiaTheme="minorEastAsia"/>
                <w:b w:val="0"/>
                <w:bCs/>
                <w:color w:val="000000"/>
                <w:sz w:val="24"/>
                <w:szCs w:val="24"/>
                <w:highlight w:val="none"/>
                <w:u w:val="none"/>
              </w:rPr>
              <w:t>m</w:t>
            </w:r>
            <w:r>
              <w:rPr>
                <w:rFonts w:hint="default" w:ascii="Times New Roman" w:hAnsi="Times New Roman" w:cs="Times New Roman" w:eastAsiaTheme="minorEastAsia"/>
                <w:b w:val="0"/>
                <w:bCs/>
                <w:color w:val="000000"/>
                <w:sz w:val="24"/>
                <w:szCs w:val="24"/>
                <w:highlight w:val="none"/>
                <w:u w:val="none"/>
                <w:vertAlign w:val="superscript"/>
              </w:rPr>
              <w:t>3</w:t>
            </w:r>
            <w:r>
              <w:rPr>
                <w:rFonts w:hint="default" w:ascii="Times New Roman" w:hAnsi="Times New Roman" w:cs="Times New Roman" w:eastAsiaTheme="minorEastAsia"/>
                <w:b w:val="0"/>
                <w:bCs/>
                <w:color w:val="000000"/>
                <w:sz w:val="24"/>
                <w:szCs w:val="24"/>
                <w:highlight w:val="none"/>
                <w:u w:val="none"/>
              </w:rPr>
              <w:t>/</w:t>
            </w:r>
            <w:r>
              <w:rPr>
                <w:rFonts w:hint="default" w:ascii="Times New Roman" w:hAnsi="Times New Roman" w:cs="Times New Roman" w:eastAsiaTheme="minorEastAsia"/>
                <w:b w:val="0"/>
                <w:bCs/>
                <w:color w:val="000000"/>
                <w:sz w:val="24"/>
                <w:szCs w:val="24"/>
                <w:highlight w:val="none"/>
                <w:u w:val="none"/>
                <w:lang w:val="en-US" w:eastAsia="zh-CN"/>
              </w:rPr>
              <w:t>a</w:t>
            </w:r>
            <w:r>
              <w:rPr>
                <w:rFonts w:hint="default" w:ascii="Times New Roman" w:hAnsi="Times New Roman" w:cs="Times New Roman" w:eastAsiaTheme="minorEastAsia"/>
                <w:b w:val="0"/>
                <w:bCs/>
                <w:color w:val="000000"/>
                <w:sz w:val="24"/>
                <w:szCs w:val="24"/>
                <w:highlight w:val="none"/>
                <w:u w:val="none"/>
              </w:rPr>
              <w:t>（</w:t>
            </w:r>
            <w:r>
              <w:rPr>
                <w:rFonts w:hint="default" w:ascii="Times New Roman" w:hAnsi="Times New Roman" w:cs="Times New Roman" w:eastAsiaTheme="minorEastAsia"/>
                <w:b w:val="0"/>
                <w:bCs/>
                <w:color w:val="000000"/>
                <w:sz w:val="24"/>
                <w:szCs w:val="24"/>
                <w:highlight w:val="none"/>
                <w:u w:val="none"/>
                <w:lang w:val="en-US" w:eastAsia="zh-CN"/>
              </w:rPr>
              <w:t>0.8</w:t>
            </w:r>
            <w:r>
              <w:rPr>
                <w:rFonts w:hint="default" w:ascii="Times New Roman" w:hAnsi="Times New Roman" w:cs="Times New Roman" w:eastAsiaTheme="minorEastAsia"/>
                <w:b w:val="0"/>
                <w:bCs/>
                <w:color w:val="000000"/>
                <w:sz w:val="24"/>
                <w:szCs w:val="24"/>
                <w:highlight w:val="none"/>
                <w:u w:val="none"/>
              </w:rPr>
              <w:t>m</w:t>
            </w:r>
            <w:r>
              <w:rPr>
                <w:rFonts w:hint="default" w:ascii="Times New Roman" w:hAnsi="Times New Roman" w:cs="Times New Roman" w:eastAsiaTheme="minorEastAsia"/>
                <w:b w:val="0"/>
                <w:bCs/>
                <w:color w:val="000000"/>
                <w:sz w:val="24"/>
                <w:szCs w:val="24"/>
                <w:highlight w:val="none"/>
                <w:u w:val="none"/>
                <w:vertAlign w:val="superscript"/>
              </w:rPr>
              <w:t>3</w:t>
            </w:r>
            <w:r>
              <w:rPr>
                <w:rFonts w:hint="default" w:ascii="Times New Roman" w:hAnsi="Times New Roman" w:cs="Times New Roman" w:eastAsiaTheme="minorEastAsia"/>
                <w:b w:val="0"/>
                <w:bCs/>
                <w:color w:val="000000"/>
                <w:sz w:val="24"/>
                <w:szCs w:val="24"/>
                <w:highlight w:val="none"/>
                <w:u w:val="none"/>
              </w:rPr>
              <w:t>/</w:t>
            </w:r>
            <w:r>
              <w:rPr>
                <w:rFonts w:hint="default" w:ascii="Times New Roman" w:hAnsi="Times New Roman" w:cs="Times New Roman" w:eastAsiaTheme="minorEastAsia"/>
                <w:b w:val="0"/>
                <w:bCs/>
                <w:color w:val="000000"/>
                <w:sz w:val="24"/>
                <w:szCs w:val="24"/>
                <w:highlight w:val="none"/>
                <w:u w:val="none"/>
                <w:lang w:val="en-US" w:eastAsia="zh-CN"/>
              </w:rPr>
              <w:t>d</w:t>
            </w:r>
            <w:r>
              <w:rPr>
                <w:rFonts w:hint="default" w:ascii="Times New Roman" w:hAnsi="Times New Roman" w:cs="Times New Roman" w:eastAsiaTheme="minorEastAsia"/>
                <w:b w:val="0"/>
                <w:bCs/>
                <w:color w:val="000000"/>
                <w:sz w:val="24"/>
                <w:szCs w:val="24"/>
                <w:highlight w:val="none"/>
                <w:u w:val="none"/>
              </w:rPr>
              <w:t>）</w:t>
            </w:r>
            <w:r>
              <w:rPr>
                <w:rFonts w:hint="default" w:ascii="Times New Roman" w:hAnsi="Times New Roman" w:cs="Times New Roman" w:eastAsiaTheme="minorEastAsia"/>
                <w:b w:val="0"/>
                <w:bCs/>
                <w:sz w:val="24"/>
                <w:highlight w:val="none"/>
                <w:u w:val="none"/>
              </w:rPr>
              <w:t>。</w:t>
            </w:r>
            <w:r>
              <w:rPr>
                <w:rFonts w:hint="default" w:ascii="Times New Roman" w:hAnsi="Times New Roman" w:cs="Times New Roman" w:eastAsiaTheme="minorEastAsia"/>
                <w:b w:val="0"/>
                <w:bCs/>
                <w:sz w:val="24"/>
                <w:szCs w:val="24"/>
                <w:highlight w:val="none"/>
                <w:u w:val="none"/>
              </w:rPr>
              <w:t>生活废水</w:t>
            </w:r>
            <w:r>
              <w:rPr>
                <w:rFonts w:hint="default" w:ascii="Times New Roman" w:hAnsi="Times New Roman" w:cs="Times New Roman" w:eastAsiaTheme="minorEastAsia"/>
                <w:b w:val="0"/>
                <w:bCs/>
                <w:kern w:val="0"/>
                <w:sz w:val="24"/>
                <w:szCs w:val="24"/>
                <w:highlight w:val="none"/>
                <w:u w:val="none"/>
              </w:rPr>
              <w:t>产污系数取80%，即生活污水产生量</w:t>
            </w:r>
            <w:r>
              <w:rPr>
                <w:rFonts w:hint="default" w:ascii="Times New Roman" w:hAnsi="Times New Roman" w:cs="Times New Roman" w:eastAsiaTheme="minorEastAsia"/>
                <w:b w:val="0"/>
                <w:bCs/>
                <w:kern w:val="0"/>
                <w:sz w:val="24"/>
                <w:szCs w:val="24"/>
                <w:highlight w:val="none"/>
                <w:u w:val="none"/>
                <w:lang w:val="en-US" w:eastAsia="zh-CN"/>
              </w:rPr>
              <w:t>为192</w:t>
            </w:r>
            <w:r>
              <w:rPr>
                <w:rFonts w:hint="default" w:ascii="Times New Roman" w:hAnsi="Times New Roman" w:cs="Times New Roman" w:eastAsiaTheme="minorEastAsia"/>
                <w:b w:val="0"/>
                <w:bCs/>
                <w:kern w:val="0"/>
                <w:sz w:val="24"/>
                <w:szCs w:val="24"/>
                <w:highlight w:val="none"/>
                <w:u w:val="none"/>
              </w:rPr>
              <w:t>m</w:t>
            </w:r>
            <w:r>
              <w:rPr>
                <w:rFonts w:hint="default" w:ascii="Times New Roman" w:hAnsi="Times New Roman" w:cs="Times New Roman" w:eastAsiaTheme="minorEastAsia"/>
                <w:b w:val="0"/>
                <w:bCs/>
                <w:kern w:val="0"/>
                <w:sz w:val="24"/>
                <w:szCs w:val="24"/>
                <w:highlight w:val="none"/>
                <w:u w:val="none"/>
                <w:vertAlign w:val="superscript"/>
              </w:rPr>
              <w:t>3</w:t>
            </w:r>
            <w:r>
              <w:rPr>
                <w:rFonts w:hint="default" w:ascii="Times New Roman" w:hAnsi="Times New Roman" w:cs="Times New Roman" w:eastAsiaTheme="minorEastAsia"/>
                <w:b w:val="0"/>
                <w:bCs/>
                <w:kern w:val="0"/>
                <w:sz w:val="24"/>
                <w:szCs w:val="24"/>
                <w:highlight w:val="none"/>
                <w:u w:val="none"/>
              </w:rPr>
              <w:t>/</w:t>
            </w:r>
            <w:r>
              <w:rPr>
                <w:rFonts w:hint="default" w:ascii="Times New Roman" w:hAnsi="Times New Roman" w:cs="Times New Roman" w:eastAsiaTheme="minorEastAsia"/>
                <w:b w:val="0"/>
                <w:bCs/>
                <w:kern w:val="0"/>
                <w:sz w:val="24"/>
                <w:szCs w:val="24"/>
                <w:highlight w:val="none"/>
                <w:u w:val="none"/>
                <w:lang w:val="en-US" w:eastAsia="zh-CN"/>
              </w:rPr>
              <w:t>a</w:t>
            </w:r>
            <w:r>
              <w:rPr>
                <w:rFonts w:hint="default" w:ascii="Times New Roman" w:hAnsi="Times New Roman" w:cs="Times New Roman" w:eastAsiaTheme="minorEastAsia"/>
                <w:b w:val="0"/>
                <w:bCs/>
                <w:kern w:val="0"/>
                <w:sz w:val="24"/>
                <w:szCs w:val="24"/>
                <w:highlight w:val="none"/>
                <w:u w:val="none"/>
              </w:rPr>
              <w:t>（</w:t>
            </w:r>
            <w:r>
              <w:rPr>
                <w:rFonts w:hint="default" w:ascii="Times New Roman" w:hAnsi="Times New Roman" w:cs="Times New Roman" w:eastAsiaTheme="minorEastAsia"/>
                <w:b w:val="0"/>
                <w:bCs/>
                <w:kern w:val="0"/>
                <w:sz w:val="24"/>
                <w:szCs w:val="24"/>
                <w:highlight w:val="none"/>
                <w:u w:val="none"/>
                <w:lang w:val="en-US" w:eastAsia="zh-CN"/>
              </w:rPr>
              <w:t>0.64</w:t>
            </w:r>
            <w:r>
              <w:rPr>
                <w:rFonts w:hint="default" w:ascii="Times New Roman" w:hAnsi="Times New Roman" w:cs="Times New Roman" w:eastAsiaTheme="minorEastAsia"/>
                <w:b w:val="0"/>
                <w:bCs/>
                <w:kern w:val="0"/>
                <w:sz w:val="24"/>
                <w:szCs w:val="24"/>
                <w:highlight w:val="none"/>
                <w:u w:val="none"/>
              </w:rPr>
              <w:t>m</w:t>
            </w:r>
            <w:r>
              <w:rPr>
                <w:rFonts w:hint="default" w:ascii="Times New Roman" w:hAnsi="Times New Roman" w:cs="Times New Roman" w:eastAsiaTheme="minorEastAsia"/>
                <w:b w:val="0"/>
                <w:bCs/>
                <w:kern w:val="0"/>
                <w:sz w:val="24"/>
                <w:szCs w:val="24"/>
                <w:highlight w:val="none"/>
                <w:u w:val="none"/>
                <w:vertAlign w:val="superscript"/>
              </w:rPr>
              <w:t>3</w:t>
            </w:r>
            <w:r>
              <w:rPr>
                <w:rFonts w:hint="default" w:ascii="Times New Roman" w:hAnsi="Times New Roman" w:cs="Times New Roman" w:eastAsiaTheme="minorEastAsia"/>
                <w:b w:val="0"/>
                <w:bCs/>
                <w:kern w:val="0"/>
                <w:sz w:val="24"/>
                <w:szCs w:val="24"/>
                <w:highlight w:val="none"/>
                <w:u w:val="none"/>
              </w:rPr>
              <w:t>/</w:t>
            </w:r>
            <w:r>
              <w:rPr>
                <w:rFonts w:hint="default" w:ascii="Times New Roman" w:hAnsi="Times New Roman" w:cs="Times New Roman" w:eastAsiaTheme="minorEastAsia"/>
                <w:b w:val="0"/>
                <w:bCs/>
                <w:kern w:val="0"/>
                <w:sz w:val="24"/>
                <w:szCs w:val="24"/>
                <w:highlight w:val="none"/>
                <w:u w:val="none"/>
                <w:lang w:val="en-US" w:eastAsia="zh-CN"/>
              </w:rPr>
              <w:t>d</w:t>
            </w:r>
            <w:r>
              <w:rPr>
                <w:rFonts w:hint="default" w:ascii="Times New Roman" w:hAnsi="Times New Roman" w:cs="Times New Roman" w:eastAsiaTheme="minorEastAsia"/>
                <w:b w:val="0"/>
                <w:bCs/>
                <w:kern w:val="0"/>
                <w:sz w:val="24"/>
                <w:szCs w:val="24"/>
                <w:highlight w:val="none"/>
                <w:u w:val="none"/>
              </w:rPr>
              <w:t>）</w:t>
            </w:r>
            <w:r>
              <w:rPr>
                <w:rFonts w:hint="default" w:ascii="Times New Roman" w:hAnsi="Times New Roman" w:cs="Times New Roman" w:eastAsiaTheme="minorEastAsia"/>
                <w:b w:val="0"/>
                <w:bCs/>
                <w:sz w:val="24"/>
                <w:szCs w:val="24"/>
                <w:highlight w:val="none"/>
                <w:u w:val="none"/>
              </w:rPr>
              <w:t>。生活污水</w:t>
            </w:r>
            <w:r>
              <w:rPr>
                <w:rFonts w:hint="default" w:ascii="Times New Roman" w:hAnsi="Times New Roman" w:cs="Times New Roman" w:eastAsiaTheme="minorEastAsia"/>
                <w:b w:val="0"/>
                <w:bCs/>
                <w:sz w:val="24"/>
                <w:szCs w:val="24"/>
                <w:highlight w:val="none"/>
                <w:u w:val="none"/>
                <w:lang w:val="en-US" w:eastAsia="zh-CN"/>
              </w:rPr>
              <w:t>依托现有</w:t>
            </w:r>
            <w:r>
              <w:rPr>
                <w:rFonts w:hint="default" w:ascii="Times New Roman" w:hAnsi="Times New Roman" w:cs="Times New Roman" w:eastAsiaTheme="minorEastAsia"/>
                <w:b w:val="0"/>
                <w:bCs/>
                <w:sz w:val="24"/>
                <w:szCs w:val="24"/>
                <w:highlight w:val="none"/>
                <w:u w:val="none"/>
              </w:rPr>
              <w:t>化粪池处理后，</w:t>
            </w:r>
            <w:r>
              <w:rPr>
                <w:rFonts w:hint="default" w:ascii="Times New Roman" w:hAnsi="Times New Roman" w:cs="Times New Roman" w:eastAsiaTheme="minorEastAsia"/>
                <w:b w:val="0"/>
                <w:bCs/>
                <w:sz w:val="24"/>
                <w:szCs w:val="24"/>
                <w:highlight w:val="none"/>
                <w:u w:val="none"/>
                <w:lang w:val="en-US" w:eastAsia="zh-CN"/>
              </w:rPr>
              <w:t>定期清掏用于资源化利用，不外排</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287BAF19">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sz w:val="24"/>
                <w:szCs w:val="24"/>
                <w:u w:val="none"/>
                <w:lang w:eastAsia="zh-CN"/>
              </w:rPr>
            </w:pPr>
            <w:r>
              <w:rPr>
                <w:rFonts w:hint="default" w:ascii="Times New Roman" w:hAnsi="Times New Roman" w:eastAsia="宋体" w:cs="Times New Roman"/>
                <w:b w:val="0"/>
                <w:bCs w:val="0"/>
                <w:sz w:val="24"/>
                <w:u w:val="none"/>
                <w:lang w:eastAsia="zh-CN"/>
              </w:rPr>
              <w:t>本项目水平衡图见图</w:t>
            </w:r>
            <w:r>
              <w:rPr>
                <w:rFonts w:hint="default" w:ascii="Times New Roman" w:hAnsi="Times New Roman" w:eastAsia="宋体" w:cs="Times New Roman"/>
                <w:b w:val="0"/>
                <w:bCs w:val="0"/>
                <w:sz w:val="24"/>
                <w:u w:val="none"/>
                <w:lang w:val="en-US" w:eastAsia="zh-CN"/>
              </w:rPr>
              <w:t>1</w:t>
            </w:r>
            <w:r>
              <w:rPr>
                <w:rFonts w:hint="default" w:ascii="Times New Roman" w:hAnsi="Times New Roman" w:eastAsia="宋体" w:cs="Times New Roman"/>
                <w:b w:val="0"/>
                <w:bCs w:val="0"/>
                <w:sz w:val="24"/>
                <w:szCs w:val="24"/>
                <w:u w:val="none"/>
                <w:lang w:eastAsia="zh-CN"/>
              </w:rPr>
              <w:t>。</w:t>
            </w:r>
          </w:p>
          <w:p w14:paraId="5481762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000000"/>
                <w:sz w:val="24"/>
                <w:u w:val="none"/>
                <w:lang w:eastAsia="zh-CN"/>
              </w:rPr>
            </w:pPr>
            <w:r>
              <w:rPr>
                <w:highlight w:val="none"/>
              </w:rPr>
              <w:drawing>
                <wp:inline distT="0" distB="0" distL="114300" distR="114300">
                  <wp:extent cx="5411470" cy="2842260"/>
                  <wp:effectExtent l="0" t="0" r="17780" b="152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rcRect t="10359" b="18411"/>
                          <a:stretch>
                            <a:fillRect/>
                          </a:stretch>
                        </pic:blipFill>
                        <pic:spPr>
                          <a:xfrm>
                            <a:off x="0" y="0"/>
                            <a:ext cx="5411470" cy="2842260"/>
                          </a:xfrm>
                          <a:prstGeom prst="rect">
                            <a:avLst/>
                          </a:prstGeom>
                          <a:noFill/>
                          <a:ln>
                            <a:noFill/>
                          </a:ln>
                        </pic:spPr>
                      </pic:pic>
                    </a:graphicData>
                  </a:graphic>
                </wp:inline>
              </w:drawing>
            </w:r>
          </w:p>
          <w:p w14:paraId="41FF99BF">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sz w:val="24"/>
                <w:highlight w:val="none"/>
                <w:u w:val="none"/>
                <w:lang w:eastAsia="zh-CN"/>
              </w:rPr>
              <w:t>图</w:t>
            </w:r>
            <w:r>
              <w:rPr>
                <w:rFonts w:hint="default" w:ascii="Times New Roman" w:hAnsi="Times New Roman" w:eastAsia="宋体" w:cs="Times New Roman"/>
                <w:b/>
                <w:bCs/>
                <w:color w:val="000000"/>
                <w:sz w:val="24"/>
                <w:highlight w:val="none"/>
                <w:u w:val="none"/>
                <w:lang w:val="en-US" w:eastAsia="zh-CN"/>
              </w:rPr>
              <w:t>1</w:t>
            </w:r>
            <w:r>
              <w:rPr>
                <w:rFonts w:hint="eastAsia" w:ascii="Times New Roman" w:hAnsi="Times New Roman" w:eastAsia="宋体" w:cs="Times New Roman"/>
                <w:b/>
                <w:bCs/>
                <w:color w:val="000000"/>
                <w:sz w:val="24"/>
                <w:highlight w:val="none"/>
                <w:u w:val="none"/>
                <w:lang w:val="en-US" w:eastAsia="zh-CN"/>
              </w:rPr>
              <w:t xml:space="preserve">  </w:t>
            </w:r>
            <w:r>
              <w:rPr>
                <w:rFonts w:hint="default" w:ascii="Times New Roman" w:hAnsi="Times New Roman" w:eastAsia="宋体" w:cs="Times New Roman"/>
                <w:b/>
                <w:bCs/>
                <w:color w:val="000000"/>
                <w:sz w:val="24"/>
                <w:highlight w:val="none"/>
                <w:u w:val="none"/>
                <w:lang w:val="en-US" w:eastAsia="zh-CN"/>
              </w:rPr>
              <w:t xml:space="preserve"> 本项目水平衡图（m</w:t>
            </w:r>
            <w:r>
              <w:rPr>
                <w:rFonts w:hint="default" w:ascii="Times New Roman" w:hAnsi="Times New Roman" w:eastAsia="宋体" w:cs="Times New Roman"/>
                <w:b/>
                <w:bCs/>
                <w:color w:val="000000"/>
                <w:sz w:val="24"/>
                <w:highlight w:val="none"/>
                <w:u w:val="none"/>
                <w:vertAlign w:val="superscript"/>
                <w:lang w:val="en-US" w:eastAsia="zh-CN"/>
              </w:rPr>
              <w:t>3</w:t>
            </w:r>
            <w:r>
              <w:rPr>
                <w:rFonts w:hint="default" w:ascii="Times New Roman" w:hAnsi="Times New Roman" w:eastAsia="宋体" w:cs="Times New Roman"/>
                <w:b/>
                <w:bCs/>
                <w:color w:val="000000"/>
                <w:sz w:val="24"/>
                <w:highlight w:val="none"/>
                <w:u w:val="none"/>
                <w:lang w:val="en-US" w:eastAsia="zh-CN"/>
              </w:rPr>
              <w:t>/a）</w:t>
            </w:r>
          </w:p>
          <w:p w14:paraId="69DC52E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237CAAB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kern w:val="2"/>
                <w:sz w:val="24"/>
                <w:szCs w:val="24"/>
                <w:highlight w:val="none"/>
                <w:lang w:val="en-US" w:eastAsia="zh-CN" w:bidi="ar-SA"/>
              </w:rPr>
              <w:t>（1）</w:t>
            </w:r>
            <w:r>
              <w:rPr>
                <w:rFonts w:hint="default" w:ascii="Times New Roman" w:hAnsi="Times New Roman" w:cs="Times New Roman" w:eastAsiaTheme="minorEastAsia"/>
                <w:sz w:val="24"/>
                <w:highlight w:val="none"/>
              </w:rPr>
              <w:t>无纺布、纱布类</w:t>
            </w:r>
            <w:r>
              <w:rPr>
                <w:rFonts w:hint="default" w:ascii="Times New Roman" w:hAnsi="Times New Roman" w:cs="Times New Roman" w:eastAsiaTheme="minorEastAsia"/>
                <w:sz w:val="24"/>
                <w:highlight w:val="none"/>
                <w:lang w:val="en-US" w:eastAsia="zh-CN"/>
              </w:rPr>
              <w:t>产</w:t>
            </w:r>
            <w:r>
              <w:rPr>
                <w:rFonts w:hint="default" w:ascii="Times New Roman" w:hAnsi="Times New Roman" w:cs="Times New Roman" w:eastAsiaTheme="minorEastAsia"/>
                <w:sz w:val="24"/>
                <w:highlight w:val="none"/>
              </w:rPr>
              <w:t>品</w:t>
            </w:r>
          </w:p>
          <w:p w14:paraId="4BC0D70A">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eastAsia" w:ascii="Times New Roman" w:hAnsi="Times New Roman"/>
                <w:kern w:val="0"/>
                <w:sz w:val="24"/>
                <w:szCs w:val="24"/>
                <w:highlight w:val="none"/>
                <w:lang w:val="en-US" w:eastAsia="zh-CN"/>
              </w:rPr>
            </w:pPr>
            <w:r>
              <w:rPr>
                <w:rFonts w:hint="default" w:ascii="Times New Roman" w:hAnsi="Times New Roman" w:cs="Times New Roman" w:eastAsiaTheme="minorEastAsia"/>
                <w:sz w:val="24"/>
                <w:highlight w:val="none"/>
              </w:rPr>
              <w:t>本项目无纺布、纱布类</w:t>
            </w:r>
            <w:r>
              <w:rPr>
                <w:rFonts w:hint="default" w:ascii="Times New Roman" w:hAnsi="Times New Roman" w:cs="Times New Roman" w:eastAsiaTheme="minorEastAsia"/>
                <w:sz w:val="24"/>
                <w:highlight w:val="none"/>
                <w:lang w:val="en-US" w:eastAsia="zh-CN"/>
              </w:rPr>
              <w:t>产</w:t>
            </w:r>
            <w:r>
              <w:rPr>
                <w:rFonts w:hint="default" w:ascii="Times New Roman" w:hAnsi="Times New Roman" w:cs="Times New Roman" w:eastAsiaTheme="minorEastAsia"/>
                <w:sz w:val="24"/>
                <w:highlight w:val="none"/>
              </w:rPr>
              <w:t>品</w:t>
            </w:r>
            <w:r>
              <w:rPr>
                <w:rFonts w:hint="default" w:ascii="Times New Roman" w:hAnsi="Times New Roman" w:cs="Times New Roman" w:eastAsiaTheme="minorEastAsia"/>
                <w:sz w:val="24"/>
                <w:szCs w:val="24"/>
                <w:highlight w:val="none"/>
              </w:rPr>
              <w:t>主要为</w:t>
            </w:r>
            <w:r>
              <w:rPr>
                <w:rFonts w:hint="default" w:ascii="Times New Roman" w:hAnsi="Times New Roman" w:cs="Times New Roman" w:eastAsiaTheme="minorEastAsia"/>
                <w:sz w:val="24"/>
                <w:szCs w:val="24"/>
                <w:highlight w:val="none"/>
                <w:vertAlign w:val="baseline"/>
                <w:lang w:val="en-US" w:eastAsia="zh-CN"/>
              </w:rPr>
              <w:t>隔离衣、隔离鞋套、医用帽、医用口罩、手术衣、防护服、医用棉签、医用棉球</w:t>
            </w:r>
            <w:r>
              <w:rPr>
                <w:rFonts w:hint="default" w:ascii="Times New Roman" w:hAnsi="Times New Roman" w:cs="Times New Roman" w:eastAsiaTheme="minorEastAsia"/>
                <w:sz w:val="24"/>
                <w:szCs w:val="24"/>
                <w:highlight w:val="none"/>
              </w:rPr>
              <w:t>等。其中</w:t>
            </w:r>
            <w:r>
              <w:rPr>
                <w:rFonts w:hint="default" w:ascii="Times New Roman" w:hAnsi="Times New Roman" w:cs="Times New Roman" w:eastAsiaTheme="minorEastAsia"/>
                <w:b w:val="0"/>
                <w:bCs w:val="0"/>
                <w:sz w:val="24"/>
                <w:szCs w:val="24"/>
                <w:highlight w:val="none"/>
                <w:vertAlign w:val="baseline"/>
                <w:lang w:val="en-US" w:eastAsia="zh-CN"/>
              </w:rPr>
              <w:t>医用帽、医用口罩、医用棉签、医用棉球</w:t>
            </w:r>
            <w:r>
              <w:rPr>
                <w:rFonts w:hint="default" w:ascii="Times New Roman" w:hAnsi="Times New Roman" w:cs="Times New Roman" w:eastAsiaTheme="minorEastAsia"/>
                <w:b w:val="0"/>
                <w:bCs w:val="0"/>
                <w:sz w:val="24"/>
                <w:highlight w:val="none"/>
              </w:rPr>
              <w:t>等</w:t>
            </w:r>
            <w:r>
              <w:rPr>
                <w:rFonts w:hint="default" w:ascii="Times New Roman" w:hAnsi="Times New Roman" w:cs="Times New Roman" w:eastAsiaTheme="minorEastAsia"/>
                <w:sz w:val="24"/>
                <w:highlight w:val="none"/>
              </w:rPr>
              <w:t>工艺基本相同，具体工艺流程图见图</w:t>
            </w:r>
            <w:r>
              <w:rPr>
                <w:rFonts w:hint="default" w:ascii="Times New Roman" w:hAnsi="Times New Roman" w:cs="Times New Roman" w:eastAsiaTheme="minorEastAsia"/>
                <w:sz w:val="24"/>
                <w:highlight w:val="none"/>
                <w:lang w:val="en-US" w:eastAsia="zh-CN"/>
              </w:rPr>
              <w:t>2</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szCs w:val="24"/>
                <w:highlight w:val="none"/>
                <w:vertAlign w:val="baseline"/>
                <w:lang w:val="en-US" w:eastAsia="zh-CN"/>
              </w:rPr>
              <w:t>隔离衣、</w:t>
            </w:r>
            <w:r>
              <w:rPr>
                <w:rFonts w:hint="default" w:ascii="Times New Roman" w:hAnsi="Times New Roman" w:cs="Times New Roman" w:eastAsiaTheme="minorEastAsia"/>
                <w:b w:val="0"/>
                <w:bCs w:val="0"/>
                <w:sz w:val="24"/>
                <w:szCs w:val="24"/>
                <w:highlight w:val="none"/>
                <w:vertAlign w:val="baseline"/>
                <w:lang w:val="en-US" w:eastAsia="zh-CN"/>
              </w:rPr>
              <w:t>隔离鞋套、</w:t>
            </w:r>
            <w:r>
              <w:rPr>
                <w:rFonts w:hint="default" w:ascii="Times New Roman" w:hAnsi="Times New Roman" w:cs="Times New Roman" w:eastAsiaTheme="minorEastAsia"/>
                <w:sz w:val="24"/>
                <w:szCs w:val="24"/>
                <w:highlight w:val="none"/>
                <w:vertAlign w:val="baseline"/>
                <w:lang w:val="en-US" w:eastAsia="zh-CN"/>
              </w:rPr>
              <w:t>手术衣、防护服等</w:t>
            </w:r>
            <w:r>
              <w:rPr>
                <w:rFonts w:hint="default" w:ascii="Times New Roman" w:hAnsi="Times New Roman" w:cs="Times New Roman" w:eastAsiaTheme="minorEastAsia"/>
                <w:sz w:val="24"/>
                <w:highlight w:val="none"/>
              </w:rPr>
              <w:t>工艺基本相同</w:t>
            </w:r>
            <w:r>
              <w:rPr>
                <w:rFonts w:hint="default" w:ascii="Times New Roman" w:hAnsi="Times New Roman" w:cs="Times New Roman" w:eastAsiaTheme="minorEastAsia"/>
                <w:sz w:val="24"/>
                <w:highlight w:val="none"/>
                <w:lang w:eastAsia="zh-CN"/>
              </w:rPr>
              <w:t>，</w:t>
            </w:r>
            <w:r>
              <w:rPr>
                <w:rFonts w:hint="default" w:ascii="Times New Roman" w:hAnsi="Times New Roman" w:cs="Times New Roman" w:eastAsiaTheme="minorEastAsia"/>
                <w:sz w:val="24"/>
                <w:highlight w:val="none"/>
              </w:rPr>
              <w:t>具体工艺流程图见图</w:t>
            </w:r>
            <w:r>
              <w:rPr>
                <w:rFonts w:hint="default" w:ascii="Times New Roman" w:hAnsi="Times New Roman" w:cs="Times New Roman" w:eastAsiaTheme="minorEastAsia"/>
                <w:sz w:val="24"/>
                <w:highlight w:val="none"/>
                <w:lang w:val="en-US" w:eastAsia="zh-CN"/>
              </w:rPr>
              <w:t>3</w:t>
            </w:r>
            <w:r>
              <w:rPr>
                <w:rFonts w:hint="default" w:ascii="Times New Roman" w:hAnsi="Times New Roman" w:cs="Times New Roman" w:eastAsiaTheme="minorEastAsia"/>
                <w:kern w:val="0"/>
                <w:sz w:val="24"/>
                <w:szCs w:val="24"/>
                <w:highlight w:val="none"/>
                <w:lang w:val="en-US" w:eastAsia="zh-CN"/>
              </w:rPr>
              <w:t>。</w:t>
            </w:r>
          </w:p>
          <w:p w14:paraId="20EDE11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
                <w:bCs/>
                <w:sz w:val="24"/>
                <w:szCs w:val="24"/>
                <w:highlight w:val="none"/>
                <w:lang w:val="en-US" w:eastAsia="zh-CN"/>
              </w:rPr>
            </w:pPr>
            <w:r>
              <w:rPr>
                <w:highlight w:val="none"/>
              </w:rPr>
              <w:drawing>
                <wp:inline distT="0" distB="0" distL="114300" distR="114300">
                  <wp:extent cx="5343525" cy="790575"/>
                  <wp:effectExtent l="0" t="0" r="9525"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rcRect t="19518" b="20338"/>
                          <a:stretch>
                            <a:fillRect/>
                          </a:stretch>
                        </pic:blipFill>
                        <pic:spPr>
                          <a:xfrm>
                            <a:off x="0" y="0"/>
                            <a:ext cx="5343525" cy="790575"/>
                          </a:xfrm>
                          <a:prstGeom prst="rect">
                            <a:avLst/>
                          </a:prstGeom>
                          <a:noFill/>
                          <a:ln>
                            <a:noFill/>
                          </a:ln>
                        </pic:spPr>
                      </pic:pic>
                    </a:graphicData>
                  </a:graphic>
                </wp:inline>
              </w:drawing>
            </w:r>
          </w:p>
          <w:p w14:paraId="29B4D7B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宋体" w:cs="Times New Roman"/>
                <w:b/>
                <w:bCs/>
                <w:sz w:val="24"/>
                <w:szCs w:val="24"/>
                <w:highlight w:val="none"/>
                <w:lang w:val="en-US" w:eastAsia="zh-CN"/>
              </w:rPr>
            </w:pPr>
            <w:r>
              <w:rPr>
                <w:rFonts w:ascii="Times New Roman" w:hAnsi="Times New Roman"/>
                <w:b/>
                <w:kern w:val="0"/>
                <w:sz w:val="18"/>
                <w:szCs w:val="18"/>
                <w:highlight w:val="none"/>
              </w:rPr>
              <w:t>图注：G</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废气</w:t>
            </w:r>
            <w:r>
              <w:rPr>
                <w:rFonts w:hint="eastAsia" w:ascii="Times New Roman" w:hAnsi="Times New Roman"/>
                <w:b/>
                <w:kern w:val="0"/>
                <w:sz w:val="18"/>
                <w:szCs w:val="18"/>
                <w:highlight w:val="none"/>
                <w:lang w:val="en-US" w:eastAsia="zh-CN"/>
              </w:rPr>
              <w:t xml:space="preserve">  </w:t>
            </w:r>
            <w:r>
              <w:rPr>
                <w:rFonts w:ascii="Times New Roman" w:hAnsi="Times New Roman"/>
                <w:b/>
                <w:kern w:val="0"/>
                <w:sz w:val="18"/>
                <w:szCs w:val="18"/>
                <w:highlight w:val="none"/>
              </w:rPr>
              <w:t>N</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噪声</w:t>
            </w:r>
            <w:r>
              <w:rPr>
                <w:rFonts w:hint="eastAsia" w:ascii="Times New Roman" w:hAnsi="Times New Roman"/>
                <w:b/>
                <w:kern w:val="0"/>
                <w:sz w:val="18"/>
                <w:szCs w:val="18"/>
                <w:highlight w:val="none"/>
                <w:lang w:val="en-US" w:eastAsia="zh-CN"/>
              </w:rPr>
              <w:t xml:space="preserve">  S、固废</w:t>
            </w:r>
          </w:p>
          <w:p w14:paraId="0C982663">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ascii="Times New Roman" w:hAnsi="Times New Roman"/>
                <w:sz w:val="24"/>
                <w:szCs w:val="24"/>
                <w:highlight w:val="none"/>
              </w:rPr>
            </w:pPr>
            <w:r>
              <w:rPr>
                <w:rFonts w:hint="default" w:ascii="Times New Roman" w:hAnsi="Times New Roman" w:eastAsia="宋体" w:cs="Times New Roman"/>
                <w:b/>
                <w:bCs/>
                <w:sz w:val="24"/>
                <w:szCs w:val="24"/>
                <w:highlight w:val="none"/>
                <w:lang w:val="en-US" w:eastAsia="zh-CN"/>
              </w:rPr>
              <w:t>图</w:t>
            </w:r>
            <w:r>
              <w:rPr>
                <w:rFonts w:hint="eastAsia" w:ascii="Times New Roman" w:hAnsi="Times New Roman" w:eastAsia="宋体" w:cs="Times New Roman"/>
                <w:b/>
                <w:bCs/>
                <w:sz w:val="24"/>
                <w:szCs w:val="24"/>
                <w:highlight w:val="none"/>
                <w:lang w:val="en-US" w:eastAsia="zh-CN"/>
              </w:rPr>
              <w:t xml:space="preserve">2   </w:t>
            </w:r>
            <w:r>
              <w:rPr>
                <w:rFonts w:hint="eastAsia" w:ascii="Times New Roman" w:hAnsi="Times New Roman" w:eastAsia="宋体" w:cs="Times New Roman"/>
                <w:b/>
                <w:bCs/>
                <w:sz w:val="24"/>
                <w:szCs w:val="24"/>
                <w:highlight w:val="none"/>
                <w:vertAlign w:val="baseline"/>
                <w:lang w:val="en-US" w:eastAsia="zh-CN"/>
              </w:rPr>
              <w:t>医用帽、医用</w:t>
            </w:r>
            <w:r>
              <w:rPr>
                <w:rFonts w:hint="default" w:ascii="Times New Roman" w:hAnsi="Times New Roman" w:eastAsia="宋体" w:cs="Times New Roman"/>
                <w:b/>
                <w:bCs/>
                <w:sz w:val="24"/>
                <w:szCs w:val="24"/>
                <w:highlight w:val="none"/>
                <w:vertAlign w:val="baseline"/>
                <w:lang w:val="en-US" w:eastAsia="zh-CN"/>
              </w:rPr>
              <w:t>口罩</w:t>
            </w:r>
            <w:r>
              <w:rPr>
                <w:rFonts w:hint="eastAsia" w:ascii="Times New Roman" w:hAnsi="Times New Roman" w:eastAsia="宋体" w:cs="Times New Roman"/>
                <w:b/>
                <w:bCs/>
                <w:sz w:val="24"/>
                <w:szCs w:val="24"/>
                <w:highlight w:val="none"/>
                <w:vertAlign w:val="baseline"/>
                <w:lang w:val="en-US" w:eastAsia="zh-CN"/>
              </w:rPr>
              <w:t>、医用</w:t>
            </w:r>
            <w:r>
              <w:rPr>
                <w:rFonts w:hint="default" w:ascii="Times New Roman" w:hAnsi="Times New Roman" w:eastAsia="宋体" w:cs="Times New Roman"/>
                <w:b/>
                <w:bCs/>
                <w:sz w:val="24"/>
                <w:szCs w:val="24"/>
                <w:highlight w:val="none"/>
                <w:vertAlign w:val="baseline"/>
                <w:lang w:val="en-US" w:eastAsia="zh-CN"/>
              </w:rPr>
              <w:t>棉签</w:t>
            </w:r>
            <w:r>
              <w:rPr>
                <w:rFonts w:hint="eastAsia" w:ascii="Times New Roman" w:hAnsi="Times New Roman" w:eastAsia="宋体" w:cs="Times New Roman"/>
                <w:b/>
                <w:bCs/>
                <w:sz w:val="24"/>
                <w:szCs w:val="24"/>
                <w:highlight w:val="none"/>
                <w:vertAlign w:val="baseline"/>
                <w:lang w:val="en-US" w:eastAsia="zh-CN"/>
              </w:rPr>
              <w:t>、医用</w:t>
            </w:r>
            <w:r>
              <w:rPr>
                <w:rFonts w:hint="default" w:ascii="Times New Roman" w:hAnsi="Times New Roman" w:eastAsia="宋体" w:cs="Times New Roman"/>
                <w:b/>
                <w:bCs/>
                <w:sz w:val="24"/>
                <w:szCs w:val="24"/>
                <w:highlight w:val="none"/>
                <w:vertAlign w:val="baseline"/>
                <w:lang w:val="en-US" w:eastAsia="zh-CN"/>
              </w:rPr>
              <w:t>棉球</w:t>
            </w:r>
            <w:r>
              <w:rPr>
                <w:rFonts w:hint="default" w:ascii="Times New Roman" w:hAnsi="Times New Roman" w:eastAsia="宋体" w:cs="Times New Roman"/>
                <w:b/>
                <w:bCs/>
                <w:sz w:val="24"/>
                <w:highlight w:val="none"/>
              </w:rPr>
              <w:t>等</w:t>
            </w:r>
            <w:r>
              <w:rPr>
                <w:rFonts w:hint="default" w:ascii="Times New Roman" w:hAnsi="Times New Roman" w:eastAsia="宋体" w:cs="Times New Roman"/>
                <w:b/>
                <w:bCs/>
                <w:sz w:val="24"/>
                <w:szCs w:val="24"/>
                <w:highlight w:val="none"/>
                <w:lang w:val="en-US" w:eastAsia="zh-CN"/>
              </w:rPr>
              <w:t>生产工艺流程及产污环节图</w:t>
            </w:r>
          </w:p>
          <w:p w14:paraId="0389B2C5">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sz w:val="24"/>
                <w:highlight w:val="none"/>
              </w:rPr>
              <w:t>工艺流程简述：</w:t>
            </w:r>
          </w:p>
          <w:p w14:paraId="0AE23D1D">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sz w:val="24"/>
                <w:highlight w:val="none"/>
              </w:rPr>
              <w:t>将原料</w:t>
            </w:r>
            <w:r>
              <w:rPr>
                <w:rFonts w:hint="default" w:ascii="Times New Roman" w:hAnsi="Times New Roman" w:cs="Times New Roman" w:eastAsiaTheme="minorEastAsia"/>
                <w:bCs/>
                <w:kern w:val="0"/>
                <w:sz w:val="24"/>
                <w:highlight w:val="none"/>
                <w:lang w:val="en-US" w:eastAsia="zh-CN"/>
              </w:rPr>
              <w:t>无纺布、纱布</w:t>
            </w:r>
            <w:r>
              <w:rPr>
                <w:rFonts w:hint="default" w:ascii="Times New Roman" w:hAnsi="Times New Roman" w:cs="Times New Roman" w:eastAsiaTheme="minorEastAsia"/>
                <w:sz w:val="24"/>
                <w:highlight w:val="none"/>
              </w:rPr>
              <w:t>直接在帽机（口罩机、棉球机、棉签机等）上进行加工，加工后的产品经包装封口、灭菌解析后即为成品。</w:t>
            </w:r>
          </w:p>
          <w:p w14:paraId="3A1CBD57">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eastAsiaTheme="minorEastAsia"/>
                <w:sz w:val="24"/>
                <w:highlight w:val="none"/>
              </w:rPr>
              <w:t>封口过程是采用封口机通过电加热进行热合封口，加热温度为130℃左右，灭菌过程采用环氧乙烷灭菌器电加热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随后将产品移至解析库内静置，使产品中残余的环氧乙烷解析出来。</w:t>
            </w:r>
          </w:p>
          <w:p w14:paraId="6280EDC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highlight w:val="none"/>
                <w:lang w:val="en-US" w:eastAsia="zh-CN"/>
              </w:rPr>
            </w:pPr>
            <w:r>
              <w:rPr>
                <w:highlight w:val="none"/>
              </w:rPr>
              <w:drawing>
                <wp:inline distT="0" distB="0" distL="114300" distR="114300">
                  <wp:extent cx="5414645" cy="951865"/>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rcRect t="19320" b="8820"/>
                          <a:stretch>
                            <a:fillRect/>
                          </a:stretch>
                        </pic:blipFill>
                        <pic:spPr>
                          <a:xfrm>
                            <a:off x="0" y="0"/>
                            <a:ext cx="5414645" cy="951865"/>
                          </a:xfrm>
                          <a:prstGeom prst="rect">
                            <a:avLst/>
                          </a:prstGeom>
                          <a:noFill/>
                          <a:ln>
                            <a:noFill/>
                          </a:ln>
                        </pic:spPr>
                      </pic:pic>
                    </a:graphicData>
                  </a:graphic>
                </wp:inline>
              </w:drawing>
            </w:r>
          </w:p>
          <w:p w14:paraId="13B8EE8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b/>
                <w:kern w:val="0"/>
                <w:sz w:val="18"/>
                <w:szCs w:val="18"/>
                <w:highlight w:val="none"/>
              </w:rPr>
              <w:t>图注：G</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废气</w:t>
            </w:r>
            <w:r>
              <w:rPr>
                <w:rFonts w:hint="default" w:ascii="Times New Roman" w:hAnsi="Times New Roman" w:cs="Times New Roman" w:eastAsiaTheme="minorEastAsia"/>
                <w:b/>
                <w:kern w:val="0"/>
                <w:sz w:val="18"/>
                <w:szCs w:val="18"/>
                <w:highlight w:val="none"/>
                <w:lang w:val="en-US" w:eastAsia="zh-CN"/>
              </w:rPr>
              <w:t xml:space="preserve">  </w:t>
            </w:r>
            <w:r>
              <w:rPr>
                <w:rFonts w:hint="default" w:ascii="Times New Roman" w:hAnsi="Times New Roman" w:cs="Times New Roman" w:eastAsiaTheme="minorEastAsia"/>
                <w:b/>
                <w:kern w:val="0"/>
                <w:sz w:val="18"/>
                <w:szCs w:val="18"/>
                <w:highlight w:val="none"/>
              </w:rPr>
              <w:t>N</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噪声</w:t>
            </w:r>
            <w:r>
              <w:rPr>
                <w:rFonts w:hint="default" w:ascii="Times New Roman" w:hAnsi="Times New Roman" w:cs="Times New Roman" w:eastAsiaTheme="minorEastAsia"/>
                <w:b/>
                <w:kern w:val="0"/>
                <w:sz w:val="18"/>
                <w:szCs w:val="18"/>
                <w:highlight w:val="none"/>
                <w:lang w:val="en-US" w:eastAsia="zh-CN"/>
              </w:rPr>
              <w:t xml:space="preserve">  S、固废</w:t>
            </w:r>
          </w:p>
          <w:p w14:paraId="2A4BB62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 xml:space="preserve">图3   </w:t>
            </w:r>
            <w:r>
              <w:rPr>
                <w:rFonts w:hint="default" w:ascii="Times New Roman" w:hAnsi="Times New Roman" w:cs="Times New Roman" w:eastAsiaTheme="minorEastAsia"/>
                <w:b/>
                <w:bCs/>
                <w:sz w:val="24"/>
                <w:szCs w:val="24"/>
                <w:highlight w:val="none"/>
                <w:vertAlign w:val="baseline"/>
                <w:lang w:val="en-US" w:eastAsia="zh-CN"/>
              </w:rPr>
              <w:t>隔离衣、隔离鞋套、手术衣、防护服等</w:t>
            </w:r>
            <w:r>
              <w:rPr>
                <w:rFonts w:hint="default" w:ascii="Times New Roman" w:hAnsi="Times New Roman" w:cs="Times New Roman" w:eastAsiaTheme="minorEastAsia"/>
                <w:b/>
                <w:bCs/>
                <w:sz w:val="24"/>
                <w:szCs w:val="24"/>
                <w:highlight w:val="none"/>
                <w:lang w:val="en-US" w:eastAsia="zh-CN"/>
              </w:rPr>
              <w:t>生产工艺流程及产污环节图</w:t>
            </w:r>
          </w:p>
          <w:p w14:paraId="134FE296">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sz w:val="24"/>
                <w:highlight w:val="none"/>
              </w:rPr>
              <w:t>工艺流程简述：</w:t>
            </w:r>
          </w:p>
          <w:p w14:paraId="29F964AD">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cs="Times New Roman" w:eastAsiaTheme="minorEastAsia"/>
                <w:sz w:val="24"/>
                <w:highlight w:val="none"/>
                <w:lang w:eastAsia="zh-CN"/>
              </w:rPr>
            </w:pPr>
            <w:r>
              <w:rPr>
                <w:rFonts w:hint="default" w:ascii="Times New Roman" w:hAnsi="Times New Roman" w:cs="Times New Roman" w:eastAsiaTheme="minorEastAsia"/>
                <w:sz w:val="24"/>
                <w:highlight w:val="none"/>
              </w:rPr>
              <w:t>外购无纺布原材料，将原料按照客户需要尺寸进行分切，分切后采用缝纫机、锁边机</w:t>
            </w:r>
            <w:r>
              <w:rPr>
                <w:rFonts w:hint="default" w:ascii="Times New Roman" w:hAnsi="Times New Roman" w:cs="Times New Roman" w:eastAsiaTheme="minorEastAsia"/>
                <w:sz w:val="24"/>
                <w:highlight w:val="none"/>
                <w:lang w:val="en-US" w:eastAsia="zh-CN"/>
              </w:rPr>
              <w:t>/折叠机等</w:t>
            </w:r>
            <w:r>
              <w:rPr>
                <w:rFonts w:hint="default" w:ascii="Times New Roman" w:hAnsi="Times New Roman" w:cs="Times New Roman" w:eastAsiaTheme="minorEastAsia"/>
                <w:sz w:val="24"/>
                <w:highlight w:val="none"/>
              </w:rPr>
              <w:t>按照各产品工艺进行缝制</w:t>
            </w:r>
            <w:r>
              <w:rPr>
                <w:rFonts w:hint="default" w:ascii="Times New Roman" w:hAnsi="Times New Roman" w:cs="Times New Roman" w:eastAsiaTheme="minorEastAsia"/>
                <w:sz w:val="24"/>
                <w:highlight w:val="none"/>
                <w:lang w:val="en-US" w:eastAsia="zh-CN"/>
              </w:rPr>
              <w:t>/折叠，</w:t>
            </w:r>
            <w:r>
              <w:rPr>
                <w:rFonts w:hint="default" w:ascii="Times New Roman" w:hAnsi="Times New Roman" w:cs="Times New Roman" w:eastAsiaTheme="minorEastAsia"/>
                <w:sz w:val="24"/>
                <w:highlight w:val="none"/>
              </w:rPr>
              <w:t>之后经包装封口、灭菌解析后即为成品（其中隔离</w:t>
            </w:r>
            <w:r>
              <w:rPr>
                <w:rFonts w:hint="default" w:ascii="Times New Roman" w:hAnsi="Times New Roman" w:cs="Times New Roman" w:eastAsiaTheme="minorEastAsia"/>
                <w:sz w:val="24"/>
                <w:highlight w:val="none"/>
                <w:lang w:val="en-US" w:eastAsia="zh-CN"/>
              </w:rPr>
              <w:t>衣、隔离鞋套</w:t>
            </w:r>
            <w:r>
              <w:rPr>
                <w:rFonts w:hint="default" w:ascii="Times New Roman" w:hAnsi="Times New Roman" w:cs="Times New Roman" w:eastAsiaTheme="minorEastAsia"/>
                <w:sz w:val="24"/>
                <w:highlight w:val="none"/>
              </w:rPr>
              <w:t>为Ⅰ类产品，</w:t>
            </w:r>
            <w:r>
              <w:rPr>
                <w:rFonts w:hint="default" w:ascii="Times New Roman" w:hAnsi="Times New Roman" w:cs="Times New Roman" w:eastAsiaTheme="minorEastAsia"/>
                <w:sz w:val="24"/>
                <w:szCs w:val="24"/>
                <w:highlight w:val="none"/>
              </w:rPr>
              <w:t>不用进行灭菌解析工序</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highlight w:val="none"/>
                <w:lang w:eastAsia="zh-CN"/>
              </w:rPr>
              <w:t>。</w:t>
            </w:r>
          </w:p>
          <w:p w14:paraId="3E64885F">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firstLine="480" w:firstLineChars="200"/>
              <w:jc w:val="left"/>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color w:val="000000"/>
                <w:kern w:val="2"/>
                <w:sz w:val="24"/>
                <w:szCs w:val="24"/>
                <w:highlight w:val="none"/>
                <w:lang w:val="en-US" w:eastAsia="zh-CN" w:bidi="ar-SA"/>
              </w:rPr>
              <w:t>（2）包类产品</w:t>
            </w:r>
            <w:r>
              <w:rPr>
                <w:rFonts w:hint="default" w:ascii="Times New Roman" w:hAnsi="Times New Roman" w:cs="Times New Roman" w:eastAsiaTheme="minorEastAsia"/>
                <w:sz w:val="24"/>
                <w:szCs w:val="24"/>
                <w:highlight w:val="none"/>
                <w:lang w:val="en-US" w:eastAsia="zh-CN"/>
              </w:rPr>
              <w:t>和</w:t>
            </w:r>
            <w:r>
              <w:rPr>
                <w:rFonts w:hint="default" w:ascii="Times New Roman" w:hAnsi="Times New Roman" w:cs="Times New Roman" w:eastAsiaTheme="minorEastAsia"/>
                <w:sz w:val="24"/>
                <w:szCs w:val="24"/>
                <w:highlight w:val="none"/>
                <w:vertAlign w:val="baseline"/>
                <w:lang w:val="en-US" w:eastAsia="zh-CN"/>
              </w:rPr>
              <w:t>隔离</w:t>
            </w:r>
            <w:r>
              <w:rPr>
                <w:rFonts w:hint="default" w:ascii="Times New Roman" w:hAnsi="Times New Roman" w:cs="Times New Roman" w:eastAsiaTheme="minorEastAsia"/>
                <w:sz w:val="24"/>
                <w:szCs w:val="24"/>
                <w:highlight w:val="none"/>
              </w:rPr>
              <w:t>面</w:t>
            </w:r>
            <w:r>
              <w:rPr>
                <w:rFonts w:hint="default" w:ascii="Times New Roman" w:hAnsi="Times New Roman" w:cs="Times New Roman" w:eastAsiaTheme="minorEastAsia"/>
                <w:sz w:val="24"/>
                <w:szCs w:val="24"/>
                <w:highlight w:val="none"/>
                <w:lang w:val="en-US" w:eastAsia="zh-CN"/>
              </w:rPr>
              <w:t>罩</w:t>
            </w:r>
            <w:r>
              <w:rPr>
                <w:rFonts w:hint="default" w:ascii="Times New Roman" w:hAnsi="Times New Roman" w:cs="Times New Roman" w:eastAsiaTheme="minorEastAsia"/>
                <w:sz w:val="24"/>
                <w:szCs w:val="24"/>
                <w:highlight w:val="none"/>
                <w:vertAlign w:val="baseline"/>
                <w:lang w:val="en-US" w:eastAsia="zh-CN"/>
              </w:rPr>
              <w:t>、</w:t>
            </w:r>
            <w:r>
              <w:rPr>
                <w:rFonts w:hint="default" w:ascii="Times New Roman" w:hAnsi="Times New Roman" w:cs="Times New Roman" w:eastAsiaTheme="minorEastAsia"/>
                <w:sz w:val="24"/>
                <w:szCs w:val="24"/>
                <w:highlight w:val="none"/>
              </w:rPr>
              <w:t>隔离眼罩</w:t>
            </w:r>
          </w:p>
          <w:p w14:paraId="7D84569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firstLine="480" w:firstLineChars="200"/>
              <w:jc w:val="left"/>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sz w:val="24"/>
                <w:szCs w:val="24"/>
                <w:highlight w:val="none"/>
              </w:rPr>
              <w:t>本项目</w:t>
            </w:r>
            <w:r>
              <w:rPr>
                <w:rFonts w:hint="default" w:ascii="Times New Roman" w:hAnsi="Times New Roman" w:cs="Times New Roman" w:eastAsiaTheme="minorEastAsia"/>
                <w:color w:val="000000"/>
                <w:kern w:val="2"/>
                <w:sz w:val="24"/>
                <w:szCs w:val="24"/>
                <w:highlight w:val="none"/>
                <w:lang w:val="en-US" w:eastAsia="zh-CN" w:bidi="ar-SA"/>
              </w:rPr>
              <w:t>包类产品</w:t>
            </w:r>
            <w:r>
              <w:rPr>
                <w:rFonts w:hint="default" w:ascii="Times New Roman" w:hAnsi="Times New Roman" w:cs="Times New Roman" w:eastAsiaTheme="minorEastAsia"/>
                <w:sz w:val="24"/>
                <w:szCs w:val="24"/>
                <w:highlight w:val="none"/>
              </w:rPr>
              <w:t>和</w:t>
            </w:r>
            <w:r>
              <w:rPr>
                <w:rFonts w:hint="default" w:ascii="Times New Roman" w:hAnsi="Times New Roman" w:cs="Times New Roman" w:eastAsiaTheme="minorEastAsia"/>
                <w:sz w:val="24"/>
                <w:szCs w:val="24"/>
                <w:highlight w:val="none"/>
                <w:vertAlign w:val="baseline"/>
                <w:lang w:val="en-US" w:eastAsia="zh-CN"/>
              </w:rPr>
              <w:t>隔离</w:t>
            </w:r>
            <w:r>
              <w:rPr>
                <w:rFonts w:hint="default" w:ascii="Times New Roman" w:hAnsi="Times New Roman" w:cs="Times New Roman" w:eastAsiaTheme="minorEastAsia"/>
                <w:sz w:val="24"/>
                <w:szCs w:val="24"/>
                <w:highlight w:val="none"/>
              </w:rPr>
              <w:t>面</w:t>
            </w:r>
            <w:r>
              <w:rPr>
                <w:rFonts w:hint="default" w:ascii="Times New Roman" w:hAnsi="Times New Roman" w:cs="Times New Roman" w:eastAsiaTheme="minorEastAsia"/>
                <w:sz w:val="24"/>
                <w:szCs w:val="24"/>
                <w:highlight w:val="none"/>
                <w:lang w:val="en-US" w:eastAsia="zh-CN"/>
              </w:rPr>
              <w:t>罩</w:t>
            </w:r>
            <w:r>
              <w:rPr>
                <w:rFonts w:hint="default" w:ascii="Times New Roman" w:hAnsi="Times New Roman" w:cs="Times New Roman" w:eastAsiaTheme="minorEastAsia"/>
                <w:sz w:val="24"/>
                <w:szCs w:val="24"/>
                <w:highlight w:val="none"/>
                <w:vertAlign w:val="baseline"/>
                <w:lang w:val="en-US" w:eastAsia="zh-CN"/>
              </w:rPr>
              <w:t>、</w:t>
            </w:r>
            <w:r>
              <w:rPr>
                <w:rFonts w:hint="default" w:ascii="Times New Roman" w:hAnsi="Times New Roman" w:cs="Times New Roman" w:eastAsiaTheme="minorEastAsia"/>
                <w:sz w:val="24"/>
                <w:szCs w:val="24"/>
                <w:highlight w:val="none"/>
              </w:rPr>
              <w:t>隔离眼罩生产工艺基本相同，其生产工艺流程图见图</w:t>
            </w:r>
            <w:r>
              <w:rPr>
                <w:rFonts w:hint="default" w:ascii="Times New Roman" w:hAnsi="Times New Roman" w:cs="Times New Roman" w:eastAsiaTheme="minorEastAsia"/>
                <w:sz w:val="24"/>
                <w:szCs w:val="24"/>
                <w:highlight w:val="none"/>
                <w:lang w:val="en-US" w:eastAsia="zh-CN"/>
              </w:rPr>
              <w:t>4。</w:t>
            </w:r>
          </w:p>
          <w:p w14:paraId="0C79B71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cs="Times New Roman"/>
                <w:color w:val="000000"/>
                <w:sz w:val="24"/>
                <w:szCs w:val="24"/>
                <w:highlight w:val="none"/>
                <w:lang w:val="en-US" w:eastAsia="zh-CN"/>
              </w:rPr>
            </w:pPr>
            <w:r>
              <w:rPr>
                <w:highlight w:val="none"/>
              </w:rPr>
              <w:drawing>
                <wp:inline distT="0" distB="0" distL="114300" distR="114300">
                  <wp:extent cx="5412105" cy="1138555"/>
                  <wp:effectExtent l="0" t="0" r="17145"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rcRect t="10416" b="9433"/>
                          <a:stretch>
                            <a:fillRect/>
                          </a:stretch>
                        </pic:blipFill>
                        <pic:spPr>
                          <a:xfrm>
                            <a:off x="0" y="0"/>
                            <a:ext cx="5412105" cy="1138555"/>
                          </a:xfrm>
                          <a:prstGeom prst="rect">
                            <a:avLst/>
                          </a:prstGeom>
                          <a:noFill/>
                          <a:ln>
                            <a:noFill/>
                          </a:ln>
                        </pic:spPr>
                      </pic:pic>
                    </a:graphicData>
                  </a:graphic>
                </wp:inline>
              </w:drawing>
            </w:r>
          </w:p>
          <w:p w14:paraId="3E8722B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b/>
                <w:kern w:val="0"/>
                <w:sz w:val="18"/>
                <w:szCs w:val="18"/>
                <w:highlight w:val="none"/>
              </w:rPr>
              <w:t>图注：G</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 xml:space="preserve">废气 </w:t>
            </w:r>
            <w:r>
              <w:rPr>
                <w:rFonts w:hint="default" w:ascii="Times New Roman" w:hAnsi="Times New Roman" w:cs="Times New Roman" w:eastAsiaTheme="minorEastAsia"/>
                <w:b/>
                <w:kern w:val="0"/>
                <w:sz w:val="18"/>
                <w:szCs w:val="18"/>
                <w:highlight w:val="none"/>
                <w:lang w:val="en-US" w:eastAsia="zh-CN"/>
              </w:rPr>
              <w:t xml:space="preserve"> </w:t>
            </w:r>
            <w:r>
              <w:rPr>
                <w:rFonts w:hint="default" w:ascii="Times New Roman" w:hAnsi="Times New Roman" w:cs="Times New Roman" w:eastAsiaTheme="minorEastAsia"/>
                <w:b/>
                <w:kern w:val="0"/>
                <w:sz w:val="18"/>
                <w:szCs w:val="18"/>
                <w:highlight w:val="none"/>
              </w:rPr>
              <w:t>N</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噪声</w:t>
            </w:r>
            <w:r>
              <w:rPr>
                <w:rFonts w:hint="default" w:ascii="Times New Roman" w:hAnsi="Times New Roman" w:cs="Times New Roman" w:eastAsiaTheme="minorEastAsia"/>
                <w:b/>
                <w:kern w:val="0"/>
                <w:sz w:val="18"/>
                <w:szCs w:val="18"/>
                <w:highlight w:val="none"/>
                <w:lang w:val="en-US" w:eastAsia="zh-CN"/>
              </w:rPr>
              <w:t xml:space="preserve">  S、固废</w:t>
            </w:r>
          </w:p>
          <w:p w14:paraId="23621E6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 xml:space="preserve">图4   </w:t>
            </w:r>
            <w:r>
              <w:rPr>
                <w:rFonts w:hint="default" w:ascii="Times New Roman" w:hAnsi="Times New Roman" w:cs="Times New Roman" w:eastAsiaTheme="minorEastAsia"/>
                <w:b/>
                <w:bCs/>
                <w:color w:val="000000"/>
                <w:kern w:val="2"/>
                <w:sz w:val="24"/>
                <w:szCs w:val="24"/>
                <w:highlight w:val="none"/>
                <w:lang w:val="en-US" w:eastAsia="zh-CN" w:bidi="ar-SA"/>
              </w:rPr>
              <w:t>包类产品</w:t>
            </w:r>
            <w:r>
              <w:rPr>
                <w:rFonts w:hint="default" w:ascii="Times New Roman" w:hAnsi="Times New Roman" w:cs="Times New Roman" w:eastAsiaTheme="minorEastAsia"/>
                <w:b/>
                <w:bCs/>
                <w:sz w:val="24"/>
                <w:szCs w:val="24"/>
                <w:highlight w:val="none"/>
              </w:rPr>
              <w:t>和</w:t>
            </w:r>
            <w:r>
              <w:rPr>
                <w:rFonts w:hint="default" w:ascii="Times New Roman" w:hAnsi="Times New Roman" w:cs="Times New Roman" w:eastAsiaTheme="minorEastAsia"/>
                <w:b/>
                <w:bCs/>
                <w:sz w:val="24"/>
                <w:szCs w:val="24"/>
                <w:highlight w:val="none"/>
                <w:vertAlign w:val="baseline"/>
                <w:lang w:val="en-US" w:eastAsia="zh-CN"/>
              </w:rPr>
              <w:t>隔离</w:t>
            </w:r>
            <w:r>
              <w:rPr>
                <w:rFonts w:hint="default" w:ascii="Times New Roman" w:hAnsi="Times New Roman" w:cs="Times New Roman" w:eastAsiaTheme="minorEastAsia"/>
                <w:b/>
                <w:bCs/>
                <w:sz w:val="24"/>
                <w:szCs w:val="24"/>
                <w:highlight w:val="none"/>
              </w:rPr>
              <w:t>面</w:t>
            </w:r>
            <w:r>
              <w:rPr>
                <w:rFonts w:hint="default" w:ascii="Times New Roman" w:hAnsi="Times New Roman" w:cs="Times New Roman" w:eastAsiaTheme="minorEastAsia"/>
                <w:b/>
                <w:bCs/>
                <w:sz w:val="24"/>
                <w:szCs w:val="24"/>
                <w:highlight w:val="none"/>
                <w:lang w:val="en-US" w:eastAsia="zh-CN"/>
              </w:rPr>
              <w:t>罩</w:t>
            </w:r>
            <w:r>
              <w:rPr>
                <w:rFonts w:hint="default" w:ascii="Times New Roman" w:hAnsi="Times New Roman" w:cs="Times New Roman" w:eastAsiaTheme="minorEastAsia"/>
                <w:b/>
                <w:bCs/>
                <w:sz w:val="24"/>
                <w:szCs w:val="24"/>
                <w:highlight w:val="none"/>
                <w:vertAlign w:val="baseline"/>
                <w:lang w:val="en-US" w:eastAsia="zh-CN"/>
              </w:rPr>
              <w:t>、</w:t>
            </w:r>
            <w:r>
              <w:rPr>
                <w:rFonts w:hint="default" w:ascii="Times New Roman" w:hAnsi="Times New Roman" w:cs="Times New Roman" w:eastAsiaTheme="minorEastAsia"/>
                <w:b/>
                <w:bCs/>
                <w:sz w:val="24"/>
                <w:szCs w:val="24"/>
                <w:highlight w:val="none"/>
              </w:rPr>
              <w:t>隔离眼罩</w:t>
            </w:r>
            <w:r>
              <w:rPr>
                <w:rFonts w:hint="default" w:ascii="Times New Roman" w:hAnsi="Times New Roman" w:cs="Times New Roman" w:eastAsiaTheme="minorEastAsia"/>
                <w:b/>
                <w:bCs/>
                <w:sz w:val="24"/>
                <w:szCs w:val="24"/>
                <w:highlight w:val="none"/>
                <w:lang w:val="en-US" w:eastAsia="zh-CN"/>
              </w:rPr>
              <w:t>生产工艺流程及产污环节图</w:t>
            </w:r>
          </w:p>
          <w:p w14:paraId="7E1F6412">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工艺流程简述：</w:t>
            </w:r>
          </w:p>
          <w:p w14:paraId="6582F66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sz w:val="24"/>
                <w:szCs w:val="24"/>
                <w:highlight w:val="none"/>
              </w:rPr>
              <w:t>本项目包类为外购半成品，根据不同需要将</w:t>
            </w:r>
            <w:r>
              <w:rPr>
                <w:rFonts w:hint="default" w:ascii="Times New Roman" w:hAnsi="Times New Roman" w:cs="Times New Roman" w:eastAsiaTheme="minorEastAsia"/>
                <w:color w:val="000000"/>
                <w:sz w:val="24"/>
                <w:szCs w:val="24"/>
                <w:highlight w:val="none"/>
                <w:lang w:val="en-US" w:eastAsia="zh-CN"/>
              </w:rPr>
              <w:t>塑料</w:t>
            </w:r>
            <w:r>
              <w:rPr>
                <w:rFonts w:hint="default" w:ascii="Times New Roman" w:hAnsi="Times New Roman" w:cs="Times New Roman" w:eastAsiaTheme="minorEastAsia"/>
                <w:color w:val="000000"/>
                <w:sz w:val="24"/>
                <w:szCs w:val="24"/>
                <w:highlight w:val="none"/>
              </w:rPr>
              <w:t>镊子</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注射器、托盘、橡胶手套等</w:t>
            </w:r>
            <w:r>
              <w:rPr>
                <w:rFonts w:hint="default" w:ascii="Times New Roman" w:hAnsi="Times New Roman" w:cs="Times New Roman" w:eastAsiaTheme="minorEastAsia"/>
                <w:sz w:val="24"/>
                <w:szCs w:val="24"/>
                <w:highlight w:val="none"/>
              </w:rPr>
              <w:t>按要求进行装配，</w:t>
            </w:r>
            <w:r>
              <w:rPr>
                <w:rFonts w:hint="default" w:ascii="Times New Roman" w:hAnsi="Times New Roman" w:cs="Times New Roman" w:eastAsiaTheme="minorEastAsia"/>
                <w:sz w:val="24"/>
                <w:szCs w:val="24"/>
                <w:highlight w:val="none"/>
                <w:lang w:val="en-US" w:eastAsia="zh-CN"/>
              </w:rPr>
              <w:t>之后经</w:t>
            </w:r>
            <w:r>
              <w:rPr>
                <w:rFonts w:hint="default" w:ascii="Times New Roman" w:hAnsi="Times New Roman" w:cs="Times New Roman" w:eastAsiaTheme="minorEastAsia"/>
                <w:sz w:val="24"/>
                <w:highlight w:val="none"/>
              </w:rPr>
              <w:t>包装封口、灭菌解析</w:t>
            </w:r>
            <w:r>
              <w:rPr>
                <w:rFonts w:hint="default" w:ascii="Times New Roman" w:hAnsi="Times New Roman" w:cs="Times New Roman" w:eastAsiaTheme="minorEastAsia"/>
                <w:sz w:val="24"/>
                <w:szCs w:val="24"/>
                <w:highlight w:val="none"/>
              </w:rPr>
              <w:t>形成医用组合包入库；</w:t>
            </w:r>
            <w:r>
              <w:rPr>
                <w:rFonts w:hint="default" w:ascii="Times New Roman" w:hAnsi="Times New Roman" w:cs="Times New Roman" w:eastAsiaTheme="minorEastAsia"/>
                <w:sz w:val="24"/>
                <w:szCs w:val="24"/>
                <w:highlight w:val="none"/>
                <w:vertAlign w:val="baseline"/>
                <w:lang w:val="en-US" w:eastAsia="zh-CN"/>
              </w:rPr>
              <w:t>隔离</w:t>
            </w:r>
            <w:r>
              <w:rPr>
                <w:rFonts w:hint="default" w:ascii="Times New Roman" w:hAnsi="Times New Roman" w:cs="Times New Roman" w:eastAsiaTheme="minorEastAsia"/>
                <w:sz w:val="24"/>
                <w:szCs w:val="24"/>
                <w:highlight w:val="none"/>
              </w:rPr>
              <w:t>面屏</w:t>
            </w:r>
            <w:r>
              <w:rPr>
                <w:rFonts w:hint="default" w:ascii="Times New Roman" w:hAnsi="Times New Roman" w:cs="Times New Roman" w:eastAsiaTheme="minorEastAsia"/>
                <w:sz w:val="24"/>
                <w:szCs w:val="24"/>
                <w:highlight w:val="none"/>
                <w:vertAlign w:val="baseline"/>
                <w:lang w:val="en-US" w:eastAsia="zh-CN"/>
              </w:rPr>
              <w:t>、</w:t>
            </w:r>
            <w:r>
              <w:rPr>
                <w:rFonts w:hint="default" w:ascii="Times New Roman" w:hAnsi="Times New Roman" w:cs="Times New Roman" w:eastAsiaTheme="minorEastAsia"/>
                <w:sz w:val="24"/>
                <w:szCs w:val="24"/>
                <w:highlight w:val="none"/>
              </w:rPr>
              <w:t>隔离眼罩是将外购的塑料镜片、塑料面屏和橡皮筋进行组装，</w:t>
            </w:r>
            <w:r>
              <w:rPr>
                <w:rFonts w:hint="default" w:ascii="Times New Roman" w:hAnsi="Times New Roman" w:cs="Times New Roman" w:eastAsiaTheme="minorEastAsia"/>
                <w:sz w:val="24"/>
                <w:szCs w:val="24"/>
                <w:highlight w:val="none"/>
                <w:lang w:eastAsia="zh-CN"/>
              </w:rPr>
              <w:t>然后</w:t>
            </w:r>
            <w:r>
              <w:rPr>
                <w:rFonts w:hint="default" w:ascii="Times New Roman" w:hAnsi="Times New Roman" w:cs="Times New Roman" w:eastAsiaTheme="minorEastAsia"/>
                <w:sz w:val="24"/>
                <w:szCs w:val="24"/>
                <w:highlight w:val="none"/>
              </w:rPr>
              <w:t>包装封口后即为成品（</w:t>
            </w:r>
            <w:r>
              <w:rPr>
                <w:rFonts w:hint="default" w:ascii="Times New Roman" w:hAnsi="Times New Roman" w:cs="Times New Roman" w:eastAsiaTheme="minorEastAsia"/>
                <w:sz w:val="24"/>
                <w:szCs w:val="24"/>
                <w:highlight w:val="none"/>
                <w:vertAlign w:val="baseline"/>
                <w:lang w:val="en-US" w:eastAsia="zh-CN"/>
              </w:rPr>
              <w:t>隔离</w:t>
            </w:r>
            <w:r>
              <w:rPr>
                <w:rFonts w:hint="default" w:ascii="Times New Roman" w:hAnsi="Times New Roman" w:cs="Times New Roman" w:eastAsiaTheme="minorEastAsia"/>
                <w:sz w:val="24"/>
                <w:szCs w:val="24"/>
                <w:highlight w:val="none"/>
              </w:rPr>
              <w:t>面</w:t>
            </w:r>
            <w:r>
              <w:rPr>
                <w:rFonts w:hint="default" w:ascii="Times New Roman" w:hAnsi="Times New Roman" w:cs="Times New Roman" w:eastAsiaTheme="minorEastAsia"/>
                <w:sz w:val="24"/>
                <w:szCs w:val="24"/>
                <w:highlight w:val="none"/>
                <w:lang w:val="en-US" w:eastAsia="zh-CN"/>
              </w:rPr>
              <w:t>罩</w:t>
            </w:r>
            <w:r>
              <w:rPr>
                <w:rFonts w:hint="default" w:ascii="Times New Roman" w:hAnsi="Times New Roman" w:cs="Times New Roman" w:eastAsiaTheme="minorEastAsia"/>
                <w:sz w:val="24"/>
                <w:szCs w:val="24"/>
                <w:highlight w:val="none"/>
                <w:vertAlign w:val="baseline"/>
                <w:lang w:val="en-US" w:eastAsia="zh-CN"/>
              </w:rPr>
              <w:t>、</w:t>
            </w:r>
            <w:r>
              <w:rPr>
                <w:rFonts w:hint="default" w:ascii="Times New Roman" w:hAnsi="Times New Roman" w:cs="Times New Roman" w:eastAsiaTheme="minorEastAsia"/>
                <w:sz w:val="24"/>
                <w:szCs w:val="24"/>
                <w:highlight w:val="none"/>
              </w:rPr>
              <w:t>隔离眼罩为Ⅰ类产品，不用进行灭菌解析工序）</w:t>
            </w:r>
            <w:r>
              <w:rPr>
                <w:rFonts w:hint="default" w:ascii="Times New Roman" w:hAnsi="Times New Roman" w:cs="Times New Roman" w:eastAsiaTheme="minorEastAsia"/>
                <w:sz w:val="24"/>
                <w:szCs w:val="24"/>
                <w:highlight w:val="none"/>
                <w:lang w:val="en-US" w:eastAsia="zh-CN"/>
              </w:rPr>
              <w:t>。</w:t>
            </w:r>
          </w:p>
          <w:p w14:paraId="14D47B30">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firstLine="480" w:firstLineChars="200"/>
              <w:jc w:val="both"/>
              <w:textAlignment w:val="auto"/>
              <w:outlineLvl w:val="9"/>
              <w:rPr>
                <w:rFonts w:hint="default" w:ascii="Times New Roman" w:hAnsi="Times New Roman" w:cs="Times New Roman" w:eastAsiaTheme="minorEastAsia"/>
                <w:color w:val="000000"/>
                <w:kern w:val="2"/>
                <w:sz w:val="24"/>
                <w:szCs w:val="24"/>
                <w:highlight w:val="none"/>
                <w:lang w:val="en-US" w:eastAsia="zh-CN" w:bidi="ar-SA"/>
              </w:rPr>
            </w:pPr>
            <w:r>
              <w:rPr>
                <w:rFonts w:hint="default" w:ascii="Times New Roman" w:hAnsi="Times New Roman" w:cs="Times New Roman" w:eastAsiaTheme="minorEastAsia"/>
                <w:color w:val="000000"/>
                <w:kern w:val="2"/>
                <w:sz w:val="24"/>
                <w:szCs w:val="24"/>
                <w:highlight w:val="none"/>
                <w:lang w:val="en-US" w:eastAsia="zh-CN" w:bidi="ar-SA"/>
              </w:rPr>
              <w:t>（3）敷料贴类产品</w:t>
            </w:r>
          </w:p>
          <w:p w14:paraId="3F4CD68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本项目敷料贴类产品主要为膏药、保健敷贴等，</w:t>
            </w:r>
            <w:r>
              <w:rPr>
                <w:rFonts w:hint="default" w:ascii="Times New Roman" w:hAnsi="Times New Roman" w:cs="Times New Roman" w:eastAsiaTheme="minorEastAsia"/>
                <w:sz w:val="24"/>
                <w:szCs w:val="24"/>
                <w:highlight w:val="none"/>
              </w:rPr>
              <w:t>生产工艺相同，其生产工艺流程图见图</w:t>
            </w:r>
            <w:r>
              <w:rPr>
                <w:rFonts w:hint="default" w:ascii="Times New Roman" w:hAnsi="Times New Roman" w:cs="Times New Roman" w:eastAsiaTheme="minorEastAsia"/>
                <w:sz w:val="24"/>
                <w:szCs w:val="24"/>
                <w:highlight w:val="none"/>
                <w:lang w:val="en-US" w:eastAsia="zh-CN"/>
              </w:rPr>
              <w:t>5。</w:t>
            </w:r>
          </w:p>
          <w:p w14:paraId="2A0FBE9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4"/>
                <w:szCs w:val="24"/>
                <w:highlight w:val="none"/>
                <w:lang w:val="en-US" w:eastAsia="zh-CN"/>
              </w:rPr>
            </w:pPr>
            <w:r>
              <w:rPr>
                <w:highlight w:val="none"/>
              </w:rPr>
              <w:drawing>
                <wp:inline distT="0" distB="0" distL="114300" distR="114300">
                  <wp:extent cx="3895725" cy="741680"/>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rcRect t="17032" b="26132"/>
                          <a:stretch>
                            <a:fillRect/>
                          </a:stretch>
                        </pic:blipFill>
                        <pic:spPr>
                          <a:xfrm>
                            <a:off x="0" y="0"/>
                            <a:ext cx="3895725" cy="741680"/>
                          </a:xfrm>
                          <a:prstGeom prst="rect">
                            <a:avLst/>
                          </a:prstGeom>
                          <a:noFill/>
                          <a:ln>
                            <a:noFill/>
                          </a:ln>
                        </pic:spPr>
                      </pic:pic>
                    </a:graphicData>
                  </a:graphic>
                </wp:inline>
              </w:drawing>
            </w:r>
          </w:p>
          <w:p w14:paraId="0EB71BA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kern w:val="0"/>
                <w:sz w:val="18"/>
                <w:szCs w:val="18"/>
                <w:highlight w:val="none"/>
              </w:rPr>
              <w:t>图注：G</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废气</w:t>
            </w:r>
            <w:r>
              <w:rPr>
                <w:rFonts w:hint="default" w:ascii="Times New Roman" w:hAnsi="Times New Roman" w:cs="Times New Roman" w:eastAsiaTheme="minorEastAsia"/>
                <w:b/>
                <w:kern w:val="0"/>
                <w:sz w:val="18"/>
                <w:szCs w:val="18"/>
                <w:highlight w:val="none"/>
                <w:lang w:val="en-US" w:eastAsia="zh-CN"/>
              </w:rPr>
              <w:t xml:space="preserve">  </w:t>
            </w:r>
            <w:r>
              <w:rPr>
                <w:rFonts w:hint="default" w:ascii="Times New Roman" w:hAnsi="Times New Roman" w:cs="Times New Roman" w:eastAsiaTheme="minorEastAsia"/>
                <w:b/>
                <w:kern w:val="0"/>
                <w:sz w:val="18"/>
                <w:szCs w:val="18"/>
                <w:highlight w:val="none"/>
              </w:rPr>
              <w:t>N</w:t>
            </w:r>
            <w:r>
              <w:rPr>
                <w:rFonts w:hint="default" w:ascii="Times New Roman" w:hAnsi="Times New Roman" w:cs="Times New Roman" w:eastAsiaTheme="minorEastAsia"/>
                <w:b/>
                <w:kern w:val="0"/>
                <w:sz w:val="18"/>
                <w:szCs w:val="18"/>
                <w:highlight w:val="none"/>
                <w:lang w:eastAsia="zh-CN"/>
              </w:rPr>
              <w:t>、</w:t>
            </w:r>
            <w:r>
              <w:rPr>
                <w:rFonts w:hint="default" w:ascii="Times New Roman" w:hAnsi="Times New Roman" w:cs="Times New Roman" w:eastAsiaTheme="minorEastAsia"/>
                <w:b/>
                <w:kern w:val="0"/>
                <w:sz w:val="18"/>
                <w:szCs w:val="18"/>
                <w:highlight w:val="none"/>
              </w:rPr>
              <w:t>噪声</w:t>
            </w:r>
            <w:r>
              <w:rPr>
                <w:rFonts w:hint="default" w:ascii="Times New Roman" w:hAnsi="Times New Roman" w:cs="Times New Roman" w:eastAsiaTheme="minorEastAsia"/>
                <w:b/>
                <w:kern w:val="0"/>
                <w:sz w:val="18"/>
                <w:szCs w:val="18"/>
                <w:highlight w:val="none"/>
                <w:lang w:val="en-US" w:eastAsia="zh-CN"/>
              </w:rPr>
              <w:t xml:space="preserve">  S、固废</w:t>
            </w:r>
          </w:p>
          <w:p w14:paraId="2DD48733">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图5   敷料贴类产品生产工艺流程及产污环节图</w:t>
            </w:r>
          </w:p>
          <w:p w14:paraId="6608404A">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工艺流程简述：</w:t>
            </w:r>
          </w:p>
          <w:p w14:paraId="739DD59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highlight w:val="none"/>
              </w:rPr>
              <w:t>本项目</w:t>
            </w:r>
            <w:r>
              <w:rPr>
                <w:rFonts w:hint="default" w:ascii="Times New Roman" w:hAnsi="Times New Roman" w:cs="Times New Roman" w:eastAsiaTheme="minorEastAsia"/>
                <w:color w:val="000000"/>
                <w:sz w:val="24"/>
                <w:szCs w:val="24"/>
                <w:highlight w:val="none"/>
                <w:lang w:val="en-US" w:eastAsia="zh-CN"/>
              </w:rPr>
              <w:t>敷料贴类产品均</w:t>
            </w:r>
            <w:r>
              <w:rPr>
                <w:rFonts w:hint="default" w:ascii="Times New Roman" w:hAnsi="Times New Roman" w:cs="Times New Roman" w:eastAsiaTheme="minorEastAsia"/>
                <w:sz w:val="24"/>
                <w:szCs w:val="24"/>
                <w:highlight w:val="none"/>
              </w:rPr>
              <w:t>为外购成品，</w:t>
            </w:r>
            <w:r>
              <w:rPr>
                <w:rFonts w:hint="default" w:ascii="Times New Roman" w:hAnsi="Times New Roman" w:cs="Times New Roman" w:eastAsiaTheme="minorEastAsia"/>
                <w:sz w:val="24"/>
                <w:szCs w:val="24"/>
                <w:highlight w:val="none"/>
                <w:lang w:val="en-US" w:eastAsia="zh-CN"/>
              </w:rPr>
              <w:t>只在厂内用分切机分切成所需要的尺寸大小</w:t>
            </w:r>
            <w:r>
              <w:rPr>
                <w:rFonts w:hint="default" w:ascii="Times New Roman" w:hAnsi="Times New Roman" w:cs="Times New Roman" w:eastAsiaTheme="minorEastAsia"/>
                <w:sz w:val="24"/>
                <w:szCs w:val="24"/>
                <w:highlight w:val="none"/>
              </w:rPr>
              <w:t>，</w:t>
            </w:r>
            <w:r>
              <w:rPr>
                <w:rFonts w:hint="default" w:ascii="Times New Roman" w:hAnsi="Times New Roman" w:cs="Times New Roman" w:eastAsiaTheme="minorEastAsia"/>
                <w:sz w:val="24"/>
                <w:szCs w:val="24"/>
                <w:highlight w:val="none"/>
                <w:lang w:val="en-US" w:eastAsia="zh-CN"/>
              </w:rPr>
              <w:t>之后</w:t>
            </w:r>
            <w:r>
              <w:rPr>
                <w:rFonts w:hint="default" w:ascii="Times New Roman" w:hAnsi="Times New Roman" w:cs="Times New Roman" w:eastAsiaTheme="minorEastAsia"/>
                <w:sz w:val="24"/>
                <w:highlight w:val="none"/>
              </w:rPr>
              <w:t>包装封口</w:t>
            </w:r>
            <w:r>
              <w:rPr>
                <w:rFonts w:hint="default" w:ascii="Times New Roman" w:hAnsi="Times New Roman" w:cs="Times New Roman" w:eastAsiaTheme="minorEastAsia"/>
                <w:sz w:val="24"/>
                <w:szCs w:val="24"/>
                <w:highlight w:val="none"/>
              </w:rPr>
              <w:t>后即为成品</w:t>
            </w:r>
            <w:r>
              <w:rPr>
                <w:rFonts w:hint="default" w:ascii="Times New Roman" w:hAnsi="Times New Roman" w:eastAsia="宋体" w:cs="Times New Roman"/>
                <w:sz w:val="24"/>
                <w:szCs w:val="24"/>
                <w:lang w:eastAsia="zh-CN"/>
              </w:rPr>
              <w:t>。</w:t>
            </w:r>
          </w:p>
          <w:p w14:paraId="5B505837">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0D77934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A96E9E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heme="minorEastAsia" w:hAnsiTheme="minorEastAsia" w:eastAsiaTheme="minorEastAsia" w:cstheme="minorEastAsia"/>
                <w:b w:val="0"/>
                <w:bCs w:val="0"/>
                <w:color w:val="auto"/>
                <w:sz w:val="24"/>
                <w:szCs w:val="24"/>
                <w:lang w:val="en-US" w:eastAsia="zh-CN"/>
              </w:rPr>
              <w:t>实际建</w:t>
            </w:r>
            <w:r>
              <w:rPr>
                <w:rFonts w:hint="default" w:ascii="Times New Roman" w:hAnsi="Times New Roman" w:eastAsia="宋体" w:cs="Times New Roman"/>
                <w:b w:val="0"/>
                <w:bCs w:val="0"/>
                <w:color w:val="auto"/>
                <w:sz w:val="24"/>
                <w:szCs w:val="24"/>
                <w:lang w:val="en-US" w:eastAsia="zh-CN"/>
              </w:rPr>
              <w:t>设</w:t>
            </w:r>
            <w:r>
              <w:rPr>
                <w:rFonts w:hint="eastAsia" w:ascii="Times New Roman" w:hAnsi="Times New Roman" w:eastAsia="宋体" w:cs="Times New Roman"/>
                <w:b w:val="0"/>
                <w:bCs w:val="0"/>
                <w:color w:val="auto"/>
                <w:sz w:val="24"/>
                <w:szCs w:val="24"/>
                <w:lang w:val="en-US" w:eastAsia="zh-CN"/>
              </w:rPr>
              <w:t>与环评一致</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p w14:paraId="4FD052A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3F254205">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29C0FD51">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3A72BE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DF9C977">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261534">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F92E6AA">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7BA82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38CDE2A">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AA0A6F9">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EBA17F">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8E7920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FCF090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4CAAFC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8B4F68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6D19B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p w14:paraId="063AFBE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7F47D1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763B5D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B35642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ACB26D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30274A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8B18D5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A957E9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0EC0D6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FC0756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3EDEE0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67C46F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924986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E69F5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AAE2C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117A3F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DB243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9E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5E7FA67E">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B388474">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177D6BE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830"/>
              <w:gridCol w:w="2912"/>
              <w:gridCol w:w="2410"/>
            </w:tblGrid>
            <w:tr w14:paraId="1E13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52" w:type="pct"/>
                  <w:vAlign w:val="center"/>
                </w:tcPr>
                <w:p w14:paraId="396A22B7">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10" w:type="pct"/>
                  <w:vAlign w:val="center"/>
                </w:tcPr>
                <w:p w14:paraId="50D21B30">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607" w:type="pct"/>
                  <w:vAlign w:val="center"/>
                </w:tcPr>
                <w:p w14:paraId="2871F97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330" w:type="pct"/>
                  <w:vAlign w:val="center"/>
                </w:tcPr>
                <w:p w14:paraId="11E5909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63B0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52" w:type="pct"/>
                  <w:vAlign w:val="center"/>
                </w:tcPr>
                <w:p w14:paraId="449E9E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sz w:val="21"/>
                      <w:szCs w:val="21"/>
                      <w:highlight w:val="none"/>
                      <w:u w:val="none"/>
                      <w:lang w:val="en-US" w:eastAsia="zh-CN"/>
                    </w:rPr>
                    <w:t>灭菌废气</w:t>
                  </w:r>
                </w:p>
              </w:tc>
              <w:tc>
                <w:tcPr>
                  <w:tcW w:w="1010" w:type="pct"/>
                  <w:vAlign w:val="center"/>
                </w:tcPr>
                <w:p w14:paraId="3A67B9D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607" w:type="pct"/>
                  <w:vAlign w:val="center"/>
                </w:tcPr>
                <w:p w14:paraId="21EDACD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喷淋塔</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+活性炭吸附装置处理后，通过1根</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15</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P3</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w:t>
                  </w:r>
                </w:p>
              </w:tc>
              <w:tc>
                <w:tcPr>
                  <w:tcW w:w="1330" w:type="pct"/>
                  <w:vAlign w:val="center"/>
                </w:tcPr>
                <w:p w14:paraId="22C2170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D8E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52" w:type="pct"/>
                  <w:vAlign w:val="center"/>
                </w:tcPr>
                <w:p w14:paraId="297A8B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sz w:val="21"/>
                      <w:szCs w:val="21"/>
                      <w:highlight w:val="none"/>
                      <w:u w:val="none"/>
                      <w:lang w:val="en-US" w:eastAsia="zh-CN"/>
                    </w:rPr>
                    <w:t>解析废气和包装封口废气</w:t>
                  </w:r>
                </w:p>
              </w:tc>
              <w:tc>
                <w:tcPr>
                  <w:tcW w:w="1010" w:type="pct"/>
                  <w:vAlign w:val="center"/>
                </w:tcPr>
                <w:p w14:paraId="7F7D33BB">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607" w:type="pct"/>
                  <w:vAlign w:val="center"/>
                </w:tcPr>
                <w:p w14:paraId="0090B1E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喷淋塔</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+活性炭吸附装置处理后，通过1根</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15</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P4</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w:t>
                  </w:r>
                </w:p>
              </w:tc>
              <w:tc>
                <w:tcPr>
                  <w:tcW w:w="1330" w:type="pct"/>
                  <w:vAlign w:val="center"/>
                </w:tcPr>
                <w:p w14:paraId="4A32F09A">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68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52" w:type="pct"/>
                  <w:vAlign w:val="center"/>
                </w:tcPr>
                <w:p w14:paraId="4B7C1B1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10" w:type="pct"/>
                  <w:vAlign w:val="center"/>
                </w:tcPr>
                <w:p w14:paraId="268BEC3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607" w:type="pct"/>
                  <w:vAlign w:val="center"/>
                </w:tcPr>
                <w:p w14:paraId="74254AD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30" w:type="pct"/>
                  <w:vAlign w:val="center"/>
                </w:tcPr>
                <w:p w14:paraId="6AE28AD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02EB2B1">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B0A219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default" w:ascii="Times New Roman" w:hAnsi="Times New Roman" w:eastAsia="宋体" w:cs="Times New Roman"/>
                <w:b w:val="0"/>
                <w:bCs/>
                <w:kern w:val="24"/>
                <w:sz w:val="24"/>
                <w:u w:val="none"/>
                <w:lang w:val="en-US" w:eastAsia="zh-CN"/>
              </w:rPr>
              <w:t>纯水制备</w:t>
            </w:r>
            <w:r>
              <w:rPr>
                <w:rFonts w:hint="default" w:ascii="Times New Roman" w:hAnsi="Times New Roman" w:eastAsia="宋体" w:cs="Times New Roman"/>
                <w:b w:val="0"/>
                <w:bCs/>
                <w:kern w:val="24"/>
                <w:sz w:val="24"/>
                <w:u w:val="none"/>
              </w:rPr>
              <w:t>用水</w:t>
            </w:r>
            <w:r>
              <w:rPr>
                <w:rFonts w:hint="eastAsia" w:ascii="Times New Roman" w:hAnsi="Times New Roman" w:eastAsia="宋体" w:cs="Times New Roman"/>
                <w:b w:val="0"/>
                <w:bCs/>
                <w:kern w:val="24"/>
                <w:sz w:val="24"/>
                <w:u w:val="none"/>
                <w:lang w:eastAsia="zh-CN"/>
              </w:rPr>
              <w:t>、</w:t>
            </w:r>
            <w:r>
              <w:rPr>
                <w:rFonts w:hint="default" w:ascii="Times New Roman" w:hAnsi="Times New Roman" w:eastAsia="宋体" w:cs="Times New Roman"/>
                <w:bCs/>
                <w:color w:val="000000"/>
                <w:kern w:val="0"/>
                <w:sz w:val="24"/>
                <w:lang w:val="en-US" w:eastAsia="zh-CN"/>
              </w:rPr>
              <w:t>员工清洗用水</w:t>
            </w:r>
            <w:r>
              <w:rPr>
                <w:rFonts w:hint="eastAsia" w:ascii="Times New Roman" w:hAnsi="Times New Roman" w:eastAsia="宋体" w:cs="Times New Roman"/>
                <w:bCs/>
                <w:color w:val="000000"/>
                <w:kern w:val="0"/>
                <w:sz w:val="24"/>
                <w:lang w:val="en-US" w:eastAsia="zh-CN"/>
              </w:rPr>
              <w:t>、环氧乙烷吸收水和生活用水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其中纯</w:t>
            </w:r>
            <w:r>
              <w:rPr>
                <w:rFonts w:hint="eastAsia" w:ascii="Times New Roman" w:hAnsi="Times New Roman" w:eastAsia="宋体" w:cs="Times New Roman"/>
                <w:b w:val="0"/>
                <w:bCs/>
                <w:kern w:val="24"/>
                <w:sz w:val="24"/>
                <w:u w:val="none"/>
                <w:lang w:val="en-US" w:eastAsia="zh-CN"/>
              </w:rPr>
              <w:t>水制备废水设置暂存池暂存后，定期用于厂区绿化和洒水抑尘；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清洗废水与生活</w:t>
            </w:r>
            <w:r>
              <w:rPr>
                <w:rFonts w:hint="eastAsia" w:ascii="Times New Roman" w:hAnsi="Times New Roman" w:eastAsia="宋体" w:cs="Times New Roman"/>
                <w:b w:val="0"/>
                <w:bCs/>
                <w:kern w:val="24"/>
                <w:sz w:val="24"/>
                <w:u w:val="none"/>
                <w:lang w:val="en-US" w:eastAsia="zh-CN"/>
              </w:rPr>
              <w:t>污</w:t>
            </w:r>
            <w:r>
              <w:rPr>
                <w:rFonts w:hint="eastAsia" w:ascii="Times New Roman" w:hAnsi="Times New Roman" w:eastAsia="宋体" w:cs="Times New Roman"/>
                <w:bCs/>
                <w:color w:val="000000"/>
                <w:kern w:val="0"/>
                <w:sz w:val="24"/>
                <w:lang w:val="en-US" w:eastAsia="zh-CN"/>
              </w:rPr>
              <w:t>水一起经</w:t>
            </w:r>
            <w:r>
              <w:rPr>
                <w:rFonts w:hint="default" w:ascii="Times New Roman" w:hAnsi="Times New Roman" w:eastAsia="宋体" w:cs="Times New Roman"/>
                <w:bCs/>
                <w:color w:val="000000"/>
                <w:kern w:val="0"/>
                <w:sz w:val="24"/>
                <w:lang w:val="en-US" w:eastAsia="zh-CN"/>
              </w:rPr>
              <w:t>化粪池处理后</w:t>
            </w:r>
            <w:r>
              <w:rPr>
                <w:rFonts w:hint="eastAsia" w:ascii="Times New Roman" w:hAnsi="Times New Roman" w:eastAsia="宋体" w:cs="Times New Roman"/>
                <w:bCs/>
                <w:color w:val="000000"/>
                <w:kern w:val="0"/>
                <w:sz w:val="24"/>
                <w:lang w:val="en-US" w:eastAsia="zh-CN"/>
              </w:rPr>
              <w:t>定期清掏用于资源化利用，不外排</w:t>
            </w:r>
            <w:r>
              <w:rPr>
                <w:rFonts w:hint="eastAsia" w:ascii="Times New Roman" w:hAnsi="Times New Roman" w:eastAsia="宋体" w:cs="Times New Roman"/>
                <w:b w:val="0"/>
                <w:bCs/>
                <w:kern w:val="24"/>
                <w:sz w:val="24"/>
                <w:u w:val="none"/>
                <w:lang w:val="en-US" w:eastAsia="zh-CN"/>
              </w:rPr>
              <w:t>。</w:t>
            </w:r>
            <w:r>
              <w:rPr>
                <w:rFonts w:hint="default" w:ascii="Times New Roman" w:hAnsi="Times New Roman" w:eastAsia="宋体" w:cs="Times New Roman"/>
                <w:b w:val="0"/>
                <w:bCs/>
                <w:color w:val="000000"/>
                <w:sz w:val="24"/>
                <w:highlight w:val="none"/>
                <w:u w:val="none"/>
                <w:lang w:val="en-US" w:eastAsia="zh-CN"/>
              </w:rPr>
              <w:t>环氧乙烷吸收液暂存于危险废物暂存间，定期交由有资质单位处置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877B88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1279F21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eastAsia="宋体" w:cs="Times New Roman"/>
                <w:sz w:val="24"/>
                <w:szCs w:val="24"/>
                <w:highlight w:val="none"/>
                <w:lang w:val="en-US" w:eastAsia="zh-CN"/>
              </w:rPr>
              <w:t>口罩机</w:t>
            </w:r>
            <w:r>
              <w:rPr>
                <w:rFonts w:hint="eastAsia" w:ascii="Times New Roman" w:hAnsi="Times New Roman" w:eastAsia="宋体" w:cs="Times New Roman"/>
                <w:b w:val="0"/>
                <w:bCs w:val="0"/>
                <w:sz w:val="24"/>
                <w:highlight w:val="none"/>
                <w:lang w:val="en-US" w:eastAsia="zh-CN"/>
              </w:rPr>
              <w:t>、缝纫机、打包机、空压机、风机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53F857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74817B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6570FB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7C16CF8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022738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3DE95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0FBF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2C50C7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14:paraId="4FD7B6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口罩机</w:t>
                  </w:r>
                </w:p>
              </w:tc>
              <w:tc>
                <w:tcPr>
                  <w:tcW w:w="2575" w:type="dxa"/>
                  <w:vAlign w:val="center"/>
                </w:tcPr>
                <w:p w14:paraId="7BBD62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1" w:type="dxa"/>
                  <w:vAlign w:val="center"/>
                </w:tcPr>
                <w:p w14:paraId="2099C1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1D5A6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10FB4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shd w:val="clear" w:color="auto" w:fill="auto"/>
                  <w:vAlign w:val="center"/>
                </w:tcPr>
                <w:p w14:paraId="080FB5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缝纫机</w:t>
                  </w:r>
                </w:p>
              </w:tc>
              <w:tc>
                <w:tcPr>
                  <w:tcW w:w="2575" w:type="dxa"/>
                  <w:vAlign w:val="center"/>
                </w:tcPr>
                <w:p w14:paraId="5B4EAB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1" w:type="dxa"/>
                  <w:vAlign w:val="center"/>
                </w:tcPr>
                <w:p w14:paraId="72AF8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6AEA3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49621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shd w:val="clear" w:color="auto" w:fill="auto"/>
                  <w:vAlign w:val="center"/>
                </w:tcPr>
                <w:p w14:paraId="3511C9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打包机</w:t>
                  </w:r>
                </w:p>
              </w:tc>
              <w:tc>
                <w:tcPr>
                  <w:tcW w:w="2575" w:type="dxa"/>
                  <w:vAlign w:val="center"/>
                </w:tcPr>
                <w:p w14:paraId="655FB9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1" w:type="dxa"/>
                  <w:vAlign w:val="center"/>
                </w:tcPr>
                <w:p w14:paraId="522465F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38BD1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4A8006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93" w:type="pct"/>
                  <w:shd w:val="clear" w:color="auto" w:fill="auto"/>
                  <w:vAlign w:val="center"/>
                </w:tcPr>
                <w:p w14:paraId="298290A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空压机</w:t>
                  </w:r>
                </w:p>
              </w:tc>
              <w:tc>
                <w:tcPr>
                  <w:tcW w:w="2575" w:type="dxa"/>
                  <w:vAlign w:val="center"/>
                </w:tcPr>
                <w:p w14:paraId="4E71B4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1" w:type="dxa"/>
                  <w:vAlign w:val="center"/>
                </w:tcPr>
                <w:p w14:paraId="620353E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154E88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6F1F72A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93" w:type="pct"/>
                  <w:shd w:val="clear" w:color="auto" w:fill="auto"/>
                  <w:vAlign w:val="center"/>
                </w:tcPr>
                <w:p w14:paraId="577FE5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0"/>
                      <w:sz w:val="21"/>
                      <w:szCs w:val="21"/>
                      <w:lang w:val="en-US" w:eastAsia="zh-CN" w:bidi="ar-SA"/>
                    </w:rPr>
                    <w:t>风机</w:t>
                  </w:r>
                </w:p>
              </w:tc>
              <w:tc>
                <w:tcPr>
                  <w:tcW w:w="1421" w:type="pct"/>
                  <w:vAlign w:val="center"/>
                </w:tcPr>
                <w:p w14:paraId="05D284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1" w:type="dxa"/>
                  <w:vAlign w:val="center"/>
                </w:tcPr>
                <w:p w14:paraId="0DD9AAE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5A6821BB">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1F60A0D6">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892"/>
              <w:gridCol w:w="1312"/>
              <w:gridCol w:w="1260"/>
              <w:gridCol w:w="1779"/>
              <w:gridCol w:w="2541"/>
            </w:tblGrid>
            <w:tr w14:paraId="3E7F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07" w:type="dxa"/>
                  <w:tcBorders>
                    <w:tl2br w:val="nil"/>
                    <w:tr2bl w:val="nil"/>
                  </w:tcBorders>
                  <w:noWrap w:val="0"/>
                  <w:vAlign w:val="center"/>
                </w:tcPr>
                <w:p w14:paraId="4B7714B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类型</w:t>
                  </w:r>
                </w:p>
              </w:tc>
              <w:tc>
                <w:tcPr>
                  <w:tcW w:w="2100" w:type="dxa"/>
                  <w:gridSpan w:val="2"/>
                  <w:tcBorders>
                    <w:tl2br w:val="nil"/>
                    <w:tr2bl w:val="nil"/>
                  </w:tcBorders>
                  <w:noWrap w:val="0"/>
                  <w:vAlign w:val="center"/>
                </w:tcPr>
                <w:p w14:paraId="56E1320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废物名称</w:t>
                  </w:r>
                </w:p>
              </w:tc>
              <w:tc>
                <w:tcPr>
                  <w:tcW w:w="1200" w:type="dxa"/>
                  <w:tcBorders>
                    <w:tl2br w:val="nil"/>
                    <w:tr2bl w:val="nil"/>
                  </w:tcBorders>
                  <w:noWrap w:val="0"/>
                  <w:vAlign w:val="center"/>
                </w:tcPr>
                <w:p w14:paraId="4577B19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产生量</w:t>
                  </w:r>
                </w:p>
              </w:tc>
              <w:tc>
                <w:tcPr>
                  <w:tcW w:w="1695" w:type="dxa"/>
                  <w:tcBorders>
                    <w:tl2br w:val="nil"/>
                    <w:tr2bl w:val="nil"/>
                  </w:tcBorders>
                  <w:noWrap w:val="0"/>
                  <w:vAlign w:val="center"/>
                </w:tcPr>
                <w:p w14:paraId="06C4EC8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lang w:val="en-US" w:eastAsia="zh-CN"/>
                    </w:rPr>
                    <w:t>类别</w:t>
                  </w:r>
                </w:p>
              </w:tc>
              <w:tc>
                <w:tcPr>
                  <w:tcW w:w="2421" w:type="dxa"/>
                  <w:tcBorders>
                    <w:tl2br w:val="nil"/>
                    <w:tr2bl w:val="nil"/>
                  </w:tcBorders>
                  <w:noWrap w:val="0"/>
                  <w:vAlign w:val="center"/>
                </w:tcPr>
                <w:p w14:paraId="798C093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处理处置方式及去向</w:t>
                  </w:r>
                </w:p>
              </w:tc>
            </w:tr>
            <w:tr w14:paraId="06D8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07" w:type="dxa"/>
                  <w:vMerge w:val="restart"/>
                  <w:tcBorders>
                    <w:tl2br w:val="nil"/>
                    <w:tr2bl w:val="nil"/>
                  </w:tcBorders>
                  <w:noWrap w:val="0"/>
                  <w:vAlign w:val="center"/>
                </w:tcPr>
                <w:p w14:paraId="6D5FCBD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一般固废</w:t>
                  </w:r>
                </w:p>
              </w:tc>
              <w:tc>
                <w:tcPr>
                  <w:tcW w:w="2100" w:type="dxa"/>
                  <w:gridSpan w:val="2"/>
                  <w:tcBorders>
                    <w:tl2br w:val="nil"/>
                    <w:tr2bl w:val="nil"/>
                  </w:tcBorders>
                  <w:noWrap w:val="0"/>
                  <w:vAlign w:val="center"/>
                </w:tcPr>
                <w:p w14:paraId="5458CB9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废边角料</w:t>
                  </w:r>
                </w:p>
              </w:tc>
              <w:tc>
                <w:tcPr>
                  <w:tcW w:w="1200" w:type="dxa"/>
                  <w:tcBorders>
                    <w:tl2br w:val="nil"/>
                    <w:tr2bl w:val="nil"/>
                  </w:tcBorders>
                  <w:noWrap w:val="0"/>
                  <w:vAlign w:val="center"/>
                </w:tcPr>
                <w:p w14:paraId="6F6F426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sz w:val="21"/>
                      <w:szCs w:val="21"/>
                      <w:highlight w:val="none"/>
                      <w:u w:val="none"/>
                      <w:lang w:val="en-US" w:eastAsia="zh-CN"/>
                    </w:rPr>
                    <w:t>5t/a</w:t>
                  </w:r>
                </w:p>
              </w:tc>
              <w:tc>
                <w:tcPr>
                  <w:tcW w:w="1695" w:type="dxa"/>
                  <w:tcBorders>
                    <w:tl2br w:val="nil"/>
                    <w:tr2bl w:val="nil"/>
                  </w:tcBorders>
                  <w:noWrap w:val="0"/>
                  <w:vAlign w:val="center"/>
                </w:tcPr>
                <w:p w14:paraId="0A84B5A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c>
                <w:tcPr>
                  <w:tcW w:w="2421" w:type="dxa"/>
                  <w:vMerge w:val="restart"/>
                  <w:tcBorders>
                    <w:tl2br w:val="nil"/>
                    <w:tr2bl w:val="nil"/>
                  </w:tcBorders>
                  <w:noWrap w:val="0"/>
                  <w:vAlign w:val="center"/>
                </w:tcPr>
                <w:p w14:paraId="6CC696D9">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集中收集</w:t>
                  </w:r>
                  <w:r>
                    <w:rPr>
                      <w:rFonts w:hint="default" w:ascii="Times New Roman" w:hAnsi="Times New Roman" w:cs="Times New Roman" w:eastAsiaTheme="minorEastAsia"/>
                      <w:sz w:val="21"/>
                      <w:szCs w:val="21"/>
                      <w:highlight w:val="none"/>
                      <w:lang w:val="en-US" w:eastAsia="zh-CN"/>
                    </w:rPr>
                    <w:t>后</w:t>
                  </w:r>
                  <w:r>
                    <w:rPr>
                      <w:rFonts w:hint="default" w:ascii="Times New Roman" w:hAnsi="Times New Roman" w:cs="Times New Roman" w:eastAsiaTheme="minorEastAsia"/>
                      <w:color w:val="000000"/>
                      <w:sz w:val="21"/>
                      <w:szCs w:val="21"/>
                      <w:highlight w:val="none"/>
                      <w:lang w:val="en-US" w:eastAsia="zh-CN"/>
                    </w:rPr>
                    <w:t>定期</w:t>
                  </w:r>
                  <w:r>
                    <w:rPr>
                      <w:rFonts w:hint="default" w:ascii="Times New Roman" w:hAnsi="Times New Roman" w:cs="Times New Roman" w:eastAsiaTheme="minorEastAsia"/>
                      <w:color w:val="000000"/>
                      <w:sz w:val="21"/>
                      <w:szCs w:val="21"/>
                      <w:highlight w:val="none"/>
                    </w:rPr>
                    <w:t>外售</w:t>
                  </w:r>
                </w:p>
              </w:tc>
            </w:tr>
            <w:tr w14:paraId="3E5C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07" w:type="dxa"/>
                  <w:vMerge w:val="continue"/>
                  <w:tcBorders>
                    <w:tl2br w:val="nil"/>
                    <w:tr2bl w:val="nil"/>
                  </w:tcBorders>
                  <w:noWrap w:val="0"/>
                  <w:vAlign w:val="center"/>
                </w:tcPr>
                <w:p w14:paraId="2656D32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2100" w:type="dxa"/>
                  <w:gridSpan w:val="2"/>
                  <w:tcBorders>
                    <w:tl2br w:val="nil"/>
                    <w:tr2bl w:val="nil"/>
                  </w:tcBorders>
                  <w:noWrap w:val="0"/>
                  <w:vAlign w:val="center"/>
                </w:tcPr>
                <w:p w14:paraId="33478B1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废包装材料</w:t>
                  </w:r>
                </w:p>
              </w:tc>
              <w:tc>
                <w:tcPr>
                  <w:tcW w:w="1200" w:type="dxa"/>
                  <w:tcBorders>
                    <w:tl2br w:val="nil"/>
                    <w:tr2bl w:val="nil"/>
                  </w:tcBorders>
                  <w:noWrap w:val="0"/>
                  <w:vAlign w:val="center"/>
                </w:tcPr>
                <w:p w14:paraId="3CBC143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color w:val="000000"/>
                      <w:sz w:val="21"/>
                      <w:szCs w:val="21"/>
                      <w:highlight w:val="none"/>
                      <w:lang w:val="en-US" w:eastAsia="zh-CN"/>
                    </w:rPr>
                    <w:t>2</w:t>
                  </w:r>
                  <w:r>
                    <w:rPr>
                      <w:rFonts w:hint="default" w:ascii="Times New Roman" w:hAnsi="Times New Roman" w:cs="Times New Roman" w:eastAsiaTheme="minorEastAsia"/>
                      <w:color w:val="000000"/>
                      <w:sz w:val="21"/>
                      <w:szCs w:val="21"/>
                      <w:highlight w:val="none"/>
                    </w:rPr>
                    <w:t>t/a</w:t>
                  </w:r>
                </w:p>
              </w:tc>
              <w:tc>
                <w:tcPr>
                  <w:tcW w:w="1695" w:type="dxa"/>
                  <w:tcBorders>
                    <w:tl2br w:val="nil"/>
                    <w:tr2bl w:val="nil"/>
                  </w:tcBorders>
                  <w:noWrap w:val="0"/>
                  <w:vAlign w:val="center"/>
                </w:tcPr>
                <w:p w14:paraId="115314A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w:t>
                  </w:r>
                </w:p>
              </w:tc>
              <w:tc>
                <w:tcPr>
                  <w:tcW w:w="2421" w:type="dxa"/>
                  <w:vMerge w:val="continue"/>
                  <w:tcBorders>
                    <w:tl2br w:val="nil"/>
                    <w:tr2bl w:val="nil"/>
                  </w:tcBorders>
                  <w:noWrap w:val="0"/>
                  <w:vAlign w:val="center"/>
                </w:tcPr>
                <w:p w14:paraId="75F881A8">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sz w:val="21"/>
                      <w:szCs w:val="21"/>
                      <w:highlight w:val="none"/>
                      <w:vertAlign w:val="baseline"/>
                    </w:rPr>
                  </w:pPr>
                </w:p>
              </w:tc>
            </w:tr>
            <w:tr w14:paraId="195A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07" w:type="dxa"/>
                  <w:vMerge w:val="continue"/>
                  <w:tcBorders>
                    <w:tl2br w:val="nil"/>
                    <w:tr2bl w:val="nil"/>
                  </w:tcBorders>
                  <w:noWrap w:val="0"/>
                  <w:vAlign w:val="center"/>
                </w:tcPr>
                <w:p w14:paraId="203EB5F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2100" w:type="dxa"/>
                  <w:gridSpan w:val="2"/>
                  <w:tcBorders>
                    <w:tl2br w:val="nil"/>
                    <w:tr2bl w:val="nil"/>
                  </w:tcBorders>
                  <w:noWrap w:val="0"/>
                  <w:vAlign w:val="center"/>
                </w:tcPr>
                <w:p w14:paraId="3193CE58">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不合格产品</w:t>
                  </w:r>
                </w:p>
              </w:tc>
              <w:tc>
                <w:tcPr>
                  <w:tcW w:w="1200" w:type="dxa"/>
                  <w:tcBorders>
                    <w:tl2br w:val="nil"/>
                    <w:tr2bl w:val="nil"/>
                  </w:tcBorders>
                  <w:noWrap w:val="0"/>
                  <w:vAlign w:val="center"/>
                </w:tcPr>
                <w:p w14:paraId="79950F8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rPr>
                    <w:t>3</w:t>
                  </w:r>
                  <w:r>
                    <w:rPr>
                      <w:rFonts w:hint="default" w:ascii="Times New Roman" w:hAnsi="Times New Roman" w:cs="Times New Roman" w:eastAsiaTheme="minorEastAsia"/>
                      <w:color w:val="000000"/>
                      <w:sz w:val="21"/>
                      <w:szCs w:val="21"/>
                      <w:highlight w:val="none"/>
                    </w:rPr>
                    <w:t>t/a</w:t>
                  </w:r>
                </w:p>
              </w:tc>
              <w:tc>
                <w:tcPr>
                  <w:tcW w:w="1695" w:type="dxa"/>
                  <w:tcBorders>
                    <w:tl2br w:val="nil"/>
                    <w:tr2bl w:val="nil"/>
                  </w:tcBorders>
                  <w:noWrap w:val="0"/>
                  <w:vAlign w:val="center"/>
                </w:tcPr>
                <w:p w14:paraId="0A9B456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w:t>
                  </w:r>
                </w:p>
              </w:tc>
              <w:tc>
                <w:tcPr>
                  <w:tcW w:w="2421" w:type="dxa"/>
                  <w:vMerge w:val="continue"/>
                  <w:tcBorders>
                    <w:tl2br w:val="nil"/>
                    <w:tr2bl w:val="nil"/>
                  </w:tcBorders>
                  <w:noWrap w:val="0"/>
                  <w:vAlign w:val="center"/>
                </w:tcPr>
                <w:p w14:paraId="1C6B8B67">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sz w:val="21"/>
                      <w:szCs w:val="21"/>
                      <w:highlight w:val="none"/>
                      <w:vertAlign w:val="baseline"/>
                    </w:rPr>
                  </w:pPr>
                </w:p>
              </w:tc>
            </w:tr>
            <w:tr w14:paraId="64AC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07" w:type="dxa"/>
                  <w:vMerge w:val="continue"/>
                  <w:tcBorders>
                    <w:tl2br w:val="nil"/>
                    <w:tr2bl w:val="nil"/>
                  </w:tcBorders>
                  <w:noWrap w:val="0"/>
                  <w:vAlign w:val="center"/>
                </w:tcPr>
                <w:p w14:paraId="0B9BD6A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850" w:type="dxa"/>
                  <w:vMerge w:val="restart"/>
                  <w:tcBorders>
                    <w:tl2br w:val="nil"/>
                    <w:tr2bl w:val="nil"/>
                  </w:tcBorders>
                  <w:noWrap w:val="0"/>
                  <w:vAlign w:val="center"/>
                </w:tcPr>
                <w:p w14:paraId="3CDD9391">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pacing w:val="0"/>
                      <w:sz w:val="21"/>
                      <w:szCs w:val="21"/>
                      <w:highlight w:val="none"/>
                      <w:u w:val="none"/>
                      <w:lang w:val="en-US" w:eastAsia="zh-CN"/>
                    </w:rPr>
                    <w:t>纯水制备设备</w:t>
                  </w:r>
                </w:p>
              </w:tc>
              <w:tc>
                <w:tcPr>
                  <w:tcW w:w="1250" w:type="dxa"/>
                  <w:tcBorders>
                    <w:tl2br w:val="nil"/>
                    <w:tr2bl w:val="nil"/>
                  </w:tcBorders>
                  <w:noWrap w:val="0"/>
                  <w:vAlign w:val="center"/>
                </w:tcPr>
                <w:p w14:paraId="7180C85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spacing w:val="0"/>
                      <w:sz w:val="21"/>
                      <w:szCs w:val="21"/>
                      <w:highlight w:val="none"/>
                    </w:rPr>
                  </w:pPr>
                  <w:r>
                    <w:rPr>
                      <w:rFonts w:hint="default" w:ascii="Times New Roman" w:hAnsi="Times New Roman" w:cs="Times New Roman" w:eastAsiaTheme="minorEastAsia"/>
                      <w:spacing w:val="0"/>
                      <w:sz w:val="21"/>
                      <w:szCs w:val="21"/>
                      <w:highlight w:val="none"/>
                    </w:rPr>
                    <w:t>废石英砂</w:t>
                  </w:r>
                  <w:r>
                    <w:rPr>
                      <w:rFonts w:hint="default" w:ascii="Times New Roman" w:hAnsi="Times New Roman" w:cs="Times New Roman" w:eastAsiaTheme="minorEastAsia"/>
                      <w:spacing w:val="0"/>
                      <w:sz w:val="21"/>
                      <w:szCs w:val="21"/>
                      <w:highlight w:val="none"/>
                      <w:lang w:eastAsia="zh-CN"/>
                    </w:rPr>
                    <w:t>、</w:t>
                  </w:r>
                  <w:r>
                    <w:rPr>
                      <w:rFonts w:hint="default" w:ascii="Times New Roman" w:hAnsi="Times New Roman" w:cs="Times New Roman" w:eastAsiaTheme="minorEastAsia"/>
                      <w:spacing w:val="0"/>
                      <w:sz w:val="21"/>
                      <w:szCs w:val="21"/>
                      <w:highlight w:val="none"/>
                    </w:rPr>
                    <w:t>废活性炭</w:t>
                  </w:r>
                </w:p>
              </w:tc>
              <w:tc>
                <w:tcPr>
                  <w:tcW w:w="1200" w:type="dxa"/>
                  <w:tcBorders>
                    <w:tl2br w:val="nil"/>
                    <w:tr2bl w:val="nil"/>
                  </w:tcBorders>
                  <w:noWrap w:val="0"/>
                  <w:vAlign w:val="center"/>
                </w:tcPr>
                <w:p w14:paraId="3894837C">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0.07</w:t>
                  </w:r>
                  <w:r>
                    <w:rPr>
                      <w:rFonts w:hint="default" w:ascii="Times New Roman" w:hAnsi="Times New Roman" w:cs="Times New Roman" w:eastAsiaTheme="minorEastAsia"/>
                      <w:color w:val="000000"/>
                      <w:sz w:val="21"/>
                      <w:szCs w:val="21"/>
                      <w:highlight w:val="none"/>
                    </w:rPr>
                    <w:t>t/a</w:t>
                  </w:r>
                </w:p>
              </w:tc>
              <w:tc>
                <w:tcPr>
                  <w:tcW w:w="1695" w:type="dxa"/>
                  <w:tcBorders>
                    <w:tl2br w:val="nil"/>
                    <w:tr2bl w:val="nil"/>
                  </w:tcBorders>
                  <w:noWrap w:val="0"/>
                  <w:vAlign w:val="center"/>
                </w:tcPr>
                <w:p w14:paraId="20AD108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w:t>
                  </w:r>
                </w:p>
              </w:tc>
              <w:tc>
                <w:tcPr>
                  <w:tcW w:w="2421" w:type="dxa"/>
                  <w:vMerge w:val="continue"/>
                  <w:tcBorders>
                    <w:tl2br w:val="nil"/>
                    <w:tr2bl w:val="nil"/>
                  </w:tcBorders>
                  <w:noWrap w:val="0"/>
                  <w:vAlign w:val="center"/>
                </w:tcPr>
                <w:p w14:paraId="6F03214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sz w:val="21"/>
                      <w:szCs w:val="21"/>
                      <w:highlight w:val="none"/>
                      <w:vertAlign w:val="baseline"/>
                    </w:rPr>
                  </w:pPr>
                </w:p>
              </w:tc>
            </w:tr>
            <w:tr w14:paraId="0CFE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7" w:type="dxa"/>
                  <w:vMerge w:val="continue"/>
                  <w:tcBorders>
                    <w:tl2br w:val="nil"/>
                    <w:tr2bl w:val="nil"/>
                  </w:tcBorders>
                  <w:noWrap w:val="0"/>
                  <w:vAlign w:val="center"/>
                </w:tcPr>
                <w:p w14:paraId="369A442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850" w:type="dxa"/>
                  <w:vMerge w:val="continue"/>
                  <w:tcBorders>
                    <w:tl2br w:val="nil"/>
                    <w:tr2bl w:val="nil"/>
                  </w:tcBorders>
                  <w:noWrap w:val="0"/>
                  <w:vAlign w:val="center"/>
                </w:tcPr>
                <w:p w14:paraId="5B59FE9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kern w:val="2"/>
                      <w:sz w:val="21"/>
                      <w:szCs w:val="21"/>
                      <w:highlight w:val="none"/>
                      <w:lang w:val="en-US" w:eastAsia="zh-CN" w:bidi="ar-SA"/>
                    </w:rPr>
                  </w:pPr>
                </w:p>
              </w:tc>
              <w:tc>
                <w:tcPr>
                  <w:tcW w:w="1250" w:type="dxa"/>
                  <w:tcBorders>
                    <w:tl2br w:val="nil"/>
                    <w:tr2bl w:val="nil"/>
                  </w:tcBorders>
                  <w:noWrap w:val="0"/>
                  <w:vAlign w:val="center"/>
                </w:tcPr>
                <w:p w14:paraId="7A4B68AB">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spacing w:val="0"/>
                      <w:sz w:val="21"/>
                      <w:szCs w:val="21"/>
                      <w:highlight w:val="none"/>
                    </w:rPr>
                  </w:pPr>
                  <w:r>
                    <w:rPr>
                      <w:rFonts w:hint="default" w:ascii="Times New Roman" w:hAnsi="Times New Roman" w:cs="Times New Roman" w:eastAsiaTheme="minorEastAsia"/>
                      <w:spacing w:val="0"/>
                      <w:sz w:val="21"/>
                      <w:szCs w:val="21"/>
                      <w:highlight w:val="none"/>
                    </w:rPr>
                    <w:t>废滤芯</w:t>
                  </w:r>
                  <w:r>
                    <w:rPr>
                      <w:rFonts w:hint="default" w:ascii="Times New Roman" w:hAnsi="Times New Roman" w:cs="Times New Roman" w:eastAsiaTheme="minorEastAsia"/>
                      <w:spacing w:val="0"/>
                      <w:sz w:val="21"/>
                      <w:szCs w:val="21"/>
                      <w:highlight w:val="none"/>
                      <w:lang w:eastAsia="zh-CN"/>
                    </w:rPr>
                    <w:t>、</w:t>
                  </w:r>
                  <w:r>
                    <w:rPr>
                      <w:rFonts w:hint="default" w:ascii="Times New Roman" w:hAnsi="Times New Roman" w:cs="Times New Roman" w:eastAsiaTheme="minorEastAsia"/>
                      <w:spacing w:val="0"/>
                      <w:sz w:val="21"/>
                      <w:szCs w:val="21"/>
                      <w:highlight w:val="none"/>
                    </w:rPr>
                    <w:t>废反渗透膜</w:t>
                  </w:r>
                </w:p>
              </w:tc>
              <w:tc>
                <w:tcPr>
                  <w:tcW w:w="1200" w:type="dxa"/>
                  <w:tcBorders>
                    <w:tl2br w:val="nil"/>
                    <w:tr2bl w:val="nil"/>
                  </w:tcBorders>
                  <w:noWrap w:val="0"/>
                  <w:vAlign w:val="center"/>
                </w:tcPr>
                <w:p w14:paraId="2B014F1F">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0.05</w:t>
                  </w:r>
                  <w:r>
                    <w:rPr>
                      <w:rFonts w:hint="default" w:ascii="Times New Roman" w:hAnsi="Times New Roman" w:cs="Times New Roman" w:eastAsiaTheme="minorEastAsia"/>
                      <w:color w:val="000000"/>
                      <w:sz w:val="21"/>
                      <w:szCs w:val="21"/>
                      <w:highlight w:val="none"/>
                    </w:rPr>
                    <w:t>t/a</w:t>
                  </w:r>
                </w:p>
              </w:tc>
              <w:tc>
                <w:tcPr>
                  <w:tcW w:w="1695" w:type="dxa"/>
                  <w:tcBorders>
                    <w:tl2br w:val="nil"/>
                    <w:tr2bl w:val="nil"/>
                  </w:tcBorders>
                  <w:noWrap w:val="0"/>
                  <w:vAlign w:val="center"/>
                </w:tcPr>
                <w:p w14:paraId="15FC6D8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w:t>
                  </w:r>
                </w:p>
              </w:tc>
              <w:tc>
                <w:tcPr>
                  <w:tcW w:w="2421" w:type="dxa"/>
                  <w:vMerge w:val="continue"/>
                  <w:tcBorders>
                    <w:tl2br w:val="nil"/>
                    <w:tr2bl w:val="nil"/>
                  </w:tcBorders>
                  <w:noWrap w:val="0"/>
                  <w:vAlign w:val="center"/>
                </w:tcPr>
                <w:p w14:paraId="102CCB61">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sz w:val="21"/>
                      <w:szCs w:val="21"/>
                      <w:highlight w:val="none"/>
                      <w:vertAlign w:val="baseline"/>
                    </w:rPr>
                  </w:pPr>
                </w:p>
              </w:tc>
            </w:tr>
            <w:tr w14:paraId="0F49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07" w:type="dxa"/>
                  <w:vMerge w:val="restart"/>
                  <w:tcBorders>
                    <w:tl2br w:val="nil"/>
                    <w:tr2bl w:val="nil"/>
                  </w:tcBorders>
                  <w:noWrap w:val="0"/>
                  <w:vAlign w:val="center"/>
                </w:tcPr>
                <w:p w14:paraId="6190ACF2">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危险废物</w:t>
                  </w:r>
                </w:p>
              </w:tc>
              <w:tc>
                <w:tcPr>
                  <w:tcW w:w="2100" w:type="dxa"/>
                  <w:gridSpan w:val="2"/>
                  <w:tcBorders>
                    <w:tl2br w:val="nil"/>
                    <w:tr2bl w:val="nil"/>
                  </w:tcBorders>
                  <w:noWrap w:val="0"/>
                  <w:vAlign w:val="center"/>
                </w:tcPr>
                <w:p w14:paraId="3B59E38C">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default" w:ascii="Times New Roman" w:hAnsi="Times New Roman" w:cs="Times New Roman" w:eastAsiaTheme="minorEastAsia"/>
                      <w:b w:val="0"/>
                      <w:bCs w:val="0"/>
                      <w:color w:val="000000"/>
                      <w:kern w:val="0"/>
                      <w:sz w:val="21"/>
                      <w:szCs w:val="21"/>
                      <w:highlight w:val="none"/>
                      <w:u w:val="none"/>
                      <w:lang w:eastAsia="zh-CN"/>
                    </w:rPr>
                    <w:t>环氧乙烷吸收液</w:t>
                  </w:r>
                </w:p>
              </w:tc>
              <w:tc>
                <w:tcPr>
                  <w:tcW w:w="1200" w:type="dxa"/>
                  <w:tcBorders>
                    <w:tl2br w:val="nil"/>
                    <w:tr2bl w:val="nil"/>
                  </w:tcBorders>
                  <w:noWrap w:val="0"/>
                  <w:vAlign w:val="center"/>
                </w:tcPr>
                <w:p w14:paraId="7F4D3392">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vertAlign w:val="baseline"/>
                      <w:lang w:val="en-US" w:eastAsia="zh-CN"/>
                    </w:rPr>
                    <w:t>3.1756</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695" w:type="dxa"/>
                  <w:tcBorders>
                    <w:tl2br w:val="nil"/>
                    <w:tr2bl w:val="nil"/>
                  </w:tcBorders>
                  <w:noWrap w:val="0"/>
                  <w:vAlign w:val="center"/>
                </w:tcPr>
                <w:p w14:paraId="7307F458">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HW49其他废物</w:t>
                  </w:r>
                </w:p>
              </w:tc>
              <w:tc>
                <w:tcPr>
                  <w:tcW w:w="2421" w:type="dxa"/>
                  <w:vMerge w:val="restart"/>
                  <w:tcBorders>
                    <w:tl2br w:val="nil"/>
                    <w:tr2bl w:val="nil"/>
                  </w:tcBorders>
                  <w:noWrap w:val="0"/>
                  <w:vAlign w:val="center"/>
                </w:tcPr>
                <w:p w14:paraId="79BBEF00">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依托现在工程危废暂存间暂存后，定期交由有资质单位处置</w:t>
                  </w:r>
                </w:p>
              </w:tc>
            </w:tr>
            <w:tr w14:paraId="0A62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07" w:type="dxa"/>
                  <w:vMerge w:val="continue"/>
                  <w:tcBorders>
                    <w:tl2br w:val="nil"/>
                    <w:tr2bl w:val="nil"/>
                  </w:tcBorders>
                  <w:noWrap w:val="0"/>
                  <w:vAlign w:val="center"/>
                </w:tcPr>
                <w:p w14:paraId="1820BA5F">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2100" w:type="dxa"/>
                  <w:gridSpan w:val="2"/>
                  <w:tcBorders>
                    <w:tl2br w:val="nil"/>
                    <w:tr2bl w:val="nil"/>
                  </w:tcBorders>
                  <w:noWrap w:val="0"/>
                  <w:vAlign w:val="center"/>
                </w:tcPr>
                <w:p w14:paraId="55E7C37E">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废活性炭</w:t>
                  </w:r>
                </w:p>
              </w:tc>
              <w:tc>
                <w:tcPr>
                  <w:tcW w:w="1200" w:type="dxa"/>
                  <w:tcBorders>
                    <w:tl2br w:val="nil"/>
                    <w:tr2bl w:val="nil"/>
                  </w:tcBorders>
                  <w:noWrap w:val="0"/>
                  <w:vAlign w:val="center"/>
                </w:tcPr>
                <w:p w14:paraId="237B2AB7">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1.5549</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695" w:type="dxa"/>
                  <w:tcBorders>
                    <w:tl2br w:val="nil"/>
                    <w:tr2bl w:val="nil"/>
                  </w:tcBorders>
                  <w:noWrap w:val="0"/>
                  <w:vAlign w:val="center"/>
                </w:tcPr>
                <w:p w14:paraId="5DCA2FD8">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HW49其他废物</w:t>
                  </w:r>
                </w:p>
              </w:tc>
              <w:tc>
                <w:tcPr>
                  <w:tcW w:w="2421" w:type="dxa"/>
                  <w:vMerge w:val="continue"/>
                  <w:tcBorders>
                    <w:tl2br w:val="nil"/>
                    <w:tr2bl w:val="nil"/>
                  </w:tcBorders>
                  <w:noWrap w:val="0"/>
                  <w:vAlign w:val="center"/>
                </w:tcPr>
                <w:p w14:paraId="0B44FE9B">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2CE7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7" w:type="dxa"/>
                  <w:gridSpan w:val="3"/>
                  <w:tcBorders>
                    <w:tl2br w:val="nil"/>
                    <w:tr2bl w:val="nil"/>
                  </w:tcBorders>
                  <w:noWrap w:val="0"/>
                  <w:vAlign w:val="center"/>
                </w:tcPr>
                <w:p w14:paraId="284B86BD">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生活垃圾</w:t>
                  </w:r>
                </w:p>
              </w:tc>
              <w:tc>
                <w:tcPr>
                  <w:tcW w:w="1200" w:type="dxa"/>
                  <w:tcBorders>
                    <w:tl2br w:val="nil"/>
                    <w:tr2bl w:val="nil"/>
                  </w:tcBorders>
                  <w:noWrap w:val="0"/>
                  <w:vAlign w:val="center"/>
                </w:tcPr>
                <w:p w14:paraId="586278A1">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3t/a</w:t>
                  </w:r>
                </w:p>
              </w:tc>
              <w:tc>
                <w:tcPr>
                  <w:tcW w:w="1695" w:type="dxa"/>
                  <w:tcBorders>
                    <w:tl2br w:val="nil"/>
                    <w:tr2bl w:val="nil"/>
                  </w:tcBorders>
                  <w:noWrap w:val="0"/>
                  <w:vAlign w:val="center"/>
                </w:tcPr>
                <w:p w14:paraId="28607BBC">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w:t>
                  </w:r>
                </w:p>
              </w:tc>
              <w:tc>
                <w:tcPr>
                  <w:tcW w:w="2421" w:type="dxa"/>
                  <w:tcBorders>
                    <w:tl2br w:val="nil"/>
                    <w:tr2bl w:val="nil"/>
                  </w:tcBorders>
                  <w:noWrap w:val="0"/>
                  <w:vAlign w:val="center"/>
                </w:tcPr>
                <w:p w14:paraId="3B466059">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集中收集后交由环卫部门处置</w:t>
                  </w:r>
                </w:p>
              </w:tc>
            </w:tr>
          </w:tbl>
          <w:p w14:paraId="58EF4D1C">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324080CC">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08D927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38350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9FCB594">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062628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AD64E6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64E9B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BA99C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67BAF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250C1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E6D48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4E64CAD">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71854F2">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214EF3">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05ACAB8">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95974E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2C5B2A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6A16502">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A9D224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4E91AC">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0FE6691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D8118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B9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628A8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7A335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301B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27259"/>
            <w:bookmarkStart w:id="2" w:name="_Toc29747"/>
            <w:bookmarkStart w:id="3"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default" w:ascii="Times New Roman" w:hAnsi="Times New Roman" w:cs="Times New Roman" w:eastAsiaTheme="minorEastAsia"/>
                <w:b w:val="0"/>
                <w:bCs w:val="0"/>
                <w:color w:val="000000"/>
                <w:sz w:val="24"/>
                <w:szCs w:val="24"/>
                <w:highlight w:val="none"/>
                <w:u w:val="none"/>
                <w:lang w:val="en-US" w:eastAsia="zh-CN"/>
              </w:rPr>
              <w:t>灭菌废气</w:t>
            </w:r>
            <w:r>
              <w:rPr>
                <w:rFonts w:hint="default" w:ascii="Times New Roman" w:hAnsi="Times New Roman" w:cs="Times New Roman" w:eastAsiaTheme="minorEastAsia"/>
                <w:bCs/>
                <w:color w:val="auto"/>
                <w:sz w:val="24"/>
                <w:szCs w:val="24"/>
                <w:highlight w:val="none"/>
                <w:lang w:val="en-US" w:eastAsia="zh-CN"/>
              </w:rPr>
              <w:t>经</w:t>
            </w:r>
            <w:r>
              <w:rPr>
                <w:rFonts w:hint="default" w:ascii="Times New Roman" w:hAnsi="Times New Roman" w:cs="Times New Roman" w:eastAsiaTheme="minorEastAsia"/>
                <w:bCs/>
                <w:color w:val="auto"/>
                <w:sz w:val="24"/>
                <w:szCs w:val="24"/>
                <w:highlight w:val="none"/>
              </w:rPr>
              <w:t>收集后，采用</w:t>
            </w:r>
            <w:r>
              <w:rPr>
                <w:rFonts w:hint="default" w:ascii="Times New Roman" w:hAnsi="Times New Roman" w:cs="Times New Roman" w:eastAsiaTheme="minorEastAsia"/>
                <w:bCs/>
                <w:color w:val="auto"/>
                <w:sz w:val="24"/>
                <w:szCs w:val="24"/>
                <w:highlight w:val="none"/>
                <w:lang w:val="en-US" w:eastAsia="zh-CN"/>
              </w:rPr>
              <w:t>一套</w:t>
            </w:r>
            <w:r>
              <w:rPr>
                <w:rFonts w:hint="default"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喷淋塔+活性炭</w:t>
            </w:r>
            <w:r>
              <w:rPr>
                <w:rFonts w:hint="default" w:ascii="Times New Roman" w:hAnsi="Times New Roman" w:cs="Times New Roman" w:eastAsiaTheme="minorEastAsia"/>
                <w:color w:val="000000"/>
                <w:kern w:val="0"/>
                <w:sz w:val="24"/>
                <w:szCs w:val="24"/>
                <w:highlight w:val="none"/>
              </w:rPr>
              <w:t>（碘值不低于800mg/g）</w:t>
            </w:r>
            <w:r>
              <w:rPr>
                <w:rFonts w:hint="default" w:ascii="Times New Roman" w:hAnsi="Times New Roman" w:cs="Times New Roman" w:eastAsiaTheme="minorEastAsia"/>
                <w:bCs/>
                <w:color w:val="auto"/>
                <w:sz w:val="24"/>
                <w:szCs w:val="24"/>
                <w:highlight w:val="none"/>
                <w:lang w:val="en-US" w:eastAsia="zh-CN"/>
              </w:rPr>
              <w:t>吸附装置”</w:t>
            </w:r>
            <w:r>
              <w:rPr>
                <w:rFonts w:hint="default" w:ascii="Times New Roman" w:hAnsi="Times New Roman" w:cs="Times New Roman" w:eastAsiaTheme="minorEastAsia"/>
                <w:bCs/>
                <w:color w:val="auto"/>
                <w:sz w:val="24"/>
                <w:szCs w:val="24"/>
                <w:highlight w:val="none"/>
              </w:rPr>
              <w:t>处理，</w:t>
            </w:r>
            <w:r>
              <w:rPr>
                <w:rFonts w:hint="default" w:ascii="Times New Roman" w:hAnsi="Times New Roman" w:cs="Times New Roman" w:eastAsiaTheme="minorEastAsia"/>
                <w:bCs/>
                <w:color w:val="auto"/>
                <w:sz w:val="24"/>
                <w:szCs w:val="24"/>
                <w:highlight w:val="none"/>
                <w:lang w:val="en-US" w:eastAsia="zh-CN"/>
              </w:rPr>
              <w:t>最终通过1根15</w:t>
            </w:r>
            <w:r>
              <w:rPr>
                <w:rFonts w:hint="default" w:ascii="Times New Roman" w:hAnsi="Times New Roman" w:cs="Times New Roman" w:eastAsiaTheme="minorEastAsia"/>
                <w:bCs/>
                <w:color w:val="auto"/>
                <w:sz w:val="24"/>
                <w:szCs w:val="24"/>
                <w:highlight w:val="none"/>
              </w:rPr>
              <w:t>m高排气筒（</w:t>
            </w:r>
            <w:r>
              <w:rPr>
                <w:rFonts w:hint="default" w:ascii="Times New Roman" w:hAnsi="Times New Roman" w:cs="Times New Roman" w:eastAsiaTheme="minorEastAsia"/>
                <w:bCs/>
                <w:color w:val="auto"/>
                <w:sz w:val="24"/>
                <w:szCs w:val="24"/>
                <w:highlight w:val="none"/>
                <w:lang w:val="en-US" w:eastAsia="zh-CN"/>
              </w:rPr>
              <w:t>P3</w:t>
            </w:r>
            <w:r>
              <w:rPr>
                <w:rFonts w:hint="default" w:ascii="Times New Roman" w:hAnsi="Times New Roman" w:cs="Times New Roman" w:eastAsiaTheme="minorEastAsia"/>
                <w:bCs/>
                <w:color w:val="auto"/>
                <w:sz w:val="24"/>
                <w:szCs w:val="24"/>
                <w:highlight w:val="none"/>
              </w:rPr>
              <w:t>）排放</w:t>
            </w:r>
            <w:r>
              <w:rPr>
                <w:rFonts w:hint="default" w:ascii="Times New Roman" w:hAnsi="Times New Roman" w:cs="Times New Roman" w:eastAsiaTheme="minorEastAsia"/>
                <w:b w:val="0"/>
                <w:bCs w:val="0"/>
                <w:sz w:val="24"/>
                <w:szCs w:val="24"/>
                <w:u w:val="none"/>
                <w:lang w:val="en-US" w:eastAsia="zh-CN"/>
              </w:rPr>
              <w:t>；</w:t>
            </w:r>
            <w:r>
              <w:rPr>
                <w:rFonts w:hint="default" w:ascii="Times New Roman" w:hAnsi="Times New Roman" w:cs="Times New Roman" w:eastAsiaTheme="minorEastAsia"/>
                <w:b w:val="0"/>
                <w:bCs w:val="0"/>
                <w:color w:val="000000"/>
                <w:sz w:val="24"/>
                <w:szCs w:val="24"/>
                <w:highlight w:val="none"/>
                <w:u w:val="none"/>
                <w:lang w:val="en-US" w:eastAsia="zh-CN"/>
              </w:rPr>
              <w:t>解析废气和包装封口废气</w:t>
            </w:r>
            <w:r>
              <w:rPr>
                <w:rFonts w:hint="default" w:ascii="Times New Roman" w:hAnsi="Times New Roman" w:cs="Times New Roman" w:eastAsiaTheme="minorEastAsia"/>
                <w:bCs/>
                <w:color w:val="auto"/>
                <w:sz w:val="24"/>
                <w:szCs w:val="24"/>
                <w:highlight w:val="none"/>
              </w:rPr>
              <w:t>经收集后，采用</w:t>
            </w:r>
            <w:r>
              <w:rPr>
                <w:rFonts w:hint="default" w:ascii="Times New Roman" w:hAnsi="Times New Roman" w:cs="Times New Roman" w:eastAsiaTheme="minorEastAsia"/>
                <w:bCs/>
                <w:color w:val="auto"/>
                <w:sz w:val="24"/>
                <w:szCs w:val="24"/>
                <w:highlight w:val="none"/>
                <w:lang w:val="en-US" w:eastAsia="zh-CN"/>
              </w:rPr>
              <w:t>一套</w:t>
            </w:r>
            <w:r>
              <w:rPr>
                <w:rFonts w:hint="default"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喷淋塔+活性炭</w:t>
            </w:r>
            <w:r>
              <w:rPr>
                <w:rFonts w:hint="default" w:ascii="Times New Roman" w:hAnsi="Times New Roman" w:cs="Times New Roman" w:eastAsiaTheme="minorEastAsia"/>
                <w:color w:val="000000"/>
                <w:kern w:val="0"/>
                <w:sz w:val="24"/>
                <w:szCs w:val="24"/>
                <w:highlight w:val="none"/>
              </w:rPr>
              <w:t>（碘值不低于800mg/g）</w:t>
            </w:r>
            <w:r>
              <w:rPr>
                <w:rFonts w:hint="default" w:ascii="Times New Roman" w:hAnsi="Times New Roman" w:cs="Times New Roman" w:eastAsiaTheme="minorEastAsia"/>
                <w:bCs/>
                <w:color w:val="auto"/>
                <w:sz w:val="24"/>
                <w:szCs w:val="24"/>
                <w:highlight w:val="none"/>
                <w:lang w:val="en-US" w:eastAsia="zh-CN"/>
              </w:rPr>
              <w:t>吸附装置”</w:t>
            </w:r>
            <w:r>
              <w:rPr>
                <w:rFonts w:hint="default" w:ascii="Times New Roman" w:hAnsi="Times New Roman" w:cs="Times New Roman" w:eastAsiaTheme="minorEastAsia"/>
                <w:bCs/>
                <w:color w:val="auto"/>
                <w:sz w:val="24"/>
                <w:szCs w:val="24"/>
                <w:highlight w:val="none"/>
              </w:rPr>
              <w:t>处理，</w:t>
            </w:r>
            <w:r>
              <w:rPr>
                <w:rFonts w:hint="default" w:ascii="Times New Roman" w:hAnsi="Times New Roman" w:cs="Times New Roman" w:eastAsiaTheme="minorEastAsia"/>
                <w:bCs/>
                <w:color w:val="auto"/>
                <w:sz w:val="24"/>
                <w:szCs w:val="24"/>
                <w:highlight w:val="none"/>
                <w:lang w:val="en-US" w:eastAsia="zh-CN"/>
              </w:rPr>
              <w:t>最终通过1根15</w:t>
            </w:r>
            <w:r>
              <w:rPr>
                <w:rFonts w:hint="default" w:ascii="Times New Roman" w:hAnsi="Times New Roman" w:cs="Times New Roman" w:eastAsiaTheme="minorEastAsia"/>
                <w:bCs/>
                <w:color w:val="auto"/>
                <w:sz w:val="24"/>
                <w:szCs w:val="24"/>
                <w:highlight w:val="none"/>
              </w:rPr>
              <w:t>m高排气筒（</w:t>
            </w:r>
            <w:r>
              <w:rPr>
                <w:rFonts w:hint="default" w:ascii="Times New Roman" w:hAnsi="Times New Roman" w:cs="Times New Roman" w:eastAsiaTheme="minorEastAsia"/>
                <w:bCs/>
                <w:color w:val="auto"/>
                <w:sz w:val="24"/>
                <w:szCs w:val="24"/>
                <w:highlight w:val="none"/>
                <w:lang w:val="en-US" w:eastAsia="zh-CN"/>
              </w:rPr>
              <w:t>P4</w:t>
            </w:r>
            <w:r>
              <w:rPr>
                <w:rFonts w:hint="default" w:ascii="Times New Roman" w:hAnsi="Times New Roman" w:cs="Times New Roman" w:eastAsiaTheme="minorEastAsia"/>
                <w:bCs/>
                <w:color w:val="auto"/>
                <w:sz w:val="24"/>
                <w:szCs w:val="24"/>
                <w:highlight w:val="none"/>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256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 w:val="0"/>
                <w:bCs w:val="0"/>
                <w:sz w:val="24"/>
                <w:szCs w:val="24"/>
                <w:highlight w:val="none"/>
                <w:u w:val="none"/>
                <w:lang w:val="en-US" w:eastAsia="zh-CN"/>
              </w:rPr>
              <w:t>项</w:t>
            </w:r>
            <w:r>
              <w:rPr>
                <w:rFonts w:hint="default" w:ascii="Times New Roman" w:hAnsi="Times New Roman" w:cs="Times New Roman" w:eastAsiaTheme="minorEastAsia"/>
                <w:b w:val="0"/>
                <w:bCs w:val="0"/>
                <w:sz w:val="24"/>
                <w:szCs w:val="24"/>
                <w:u w:val="none"/>
                <w:lang w:val="en-US" w:eastAsia="zh-CN"/>
              </w:rPr>
              <w:t>目纯水制备废水经暂存池暂存后用于厂区绿化和洒水抑尘；员工清洗废水和生活污水经化粪池处理后，定期清掏用于资源化利用，不外排。因此，本项目废水对周围环境影响较小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44B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3B2C5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b w:val="0"/>
                <w:bCs w:val="0"/>
                <w:color w:val="000000"/>
                <w:sz w:val="24"/>
                <w:szCs w:val="24"/>
                <w:highlight w:val="none"/>
                <w:u w:val="none"/>
                <w:lang w:val="en-US" w:eastAsia="zh-CN"/>
              </w:rPr>
              <w:t>车间</w:t>
            </w:r>
            <w:r>
              <w:rPr>
                <w:rFonts w:hint="default" w:ascii="Times New Roman" w:hAnsi="Times New Roman" w:cs="Times New Roman" w:eastAsiaTheme="minorEastAsia"/>
                <w:b w:val="0"/>
                <w:bCs w:val="0"/>
                <w:color w:val="auto"/>
                <w:sz w:val="24"/>
                <w:szCs w:val="24"/>
                <w:highlight w:val="none"/>
                <w:u w:val="none"/>
                <w:lang w:val="en-US" w:eastAsia="zh-CN"/>
              </w:rPr>
              <w:t>内</w:t>
            </w:r>
            <w:r>
              <w:rPr>
                <w:rFonts w:hint="default" w:ascii="Times New Roman" w:hAnsi="Times New Roman" w:cs="Times New Roman" w:eastAsiaTheme="minorEastAsia"/>
                <w:b w:val="0"/>
                <w:bCs w:val="0"/>
                <w:color w:val="auto"/>
                <w:sz w:val="24"/>
                <w:szCs w:val="24"/>
                <w:highlight w:val="none"/>
                <w:u w:val="none"/>
              </w:rPr>
              <w:t>设</w:t>
            </w:r>
            <w:r>
              <w:rPr>
                <w:rFonts w:hint="default" w:ascii="Times New Roman" w:hAnsi="Times New Roman" w:cs="Times New Roman" w:eastAsiaTheme="minorEastAsia"/>
                <w:b w:val="0"/>
                <w:bCs w:val="0"/>
                <w:color w:val="auto"/>
                <w:sz w:val="24"/>
                <w:szCs w:val="24"/>
                <w:highlight w:val="none"/>
                <w:u w:val="none"/>
                <w:lang w:val="en-US" w:eastAsia="zh-CN"/>
              </w:rPr>
              <w:t>一个3</w:t>
            </w:r>
            <w:r>
              <w:rPr>
                <w:rFonts w:hint="default" w:ascii="Times New Roman" w:hAnsi="Times New Roman" w:cs="Times New Roman" w:eastAsiaTheme="minorEastAsia"/>
                <w:b w:val="0"/>
                <w:bCs w:val="0"/>
                <w:color w:val="auto"/>
                <w:sz w:val="24"/>
                <w:szCs w:val="24"/>
                <w:highlight w:val="none"/>
                <w:u w:val="none"/>
              </w:rPr>
              <w:t>0m</w:t>
            </w:r>
            <w:r>
              <w:rPr>
                <w:rFonts w:hint="default" w:ascii="Times New Roman" w:hAnsi="Times New Roman" w:cs="Times New Roman" w:eastAsiaTheme="minorEastAsia"/>
                <w:b w:val="0"/>
                <w:bCs w:val="0"/>
                <w:color w:val="auto"/>
                <w:sz w:val="24"/>
                <w:szCs w:val="24"/>
                <w:highlight w:val="none"/>
                <w:u w:val="none"/>
                <w:vertAlign w:val="superscript"/>
              </w:rPr>
              <w:t>2</w:t>
            </w:r>
            <w:r>
              <w:rPr>
                <w:rFonts w:hint="default" w:ascii="Times New Roman" w:hAnsi="Times New Roman" w:cs="Times New Roman" w:eastAsiaTheme="minorEastAsia"/>
                <w:b w:val="0"/>
                <w:bCs w:val="0"/>
                <w:color w:val="auto"/>
                <w:sz w:val="24"/>
                <w:szCs w:val="24"/>
                <w:highlight w:val="none"/>
                <w:u w:val="none"/>
                <w:vertAlign w:val="baseline"/>
                <w:lang w:val="en-US" w:eastAsia="zh-CN"/>
              </w:rPr>
              <w:t>的</w:t>
            </w:r>
            <w:r>
              <w:rPr>
                <w:rFonts w:hint="default" w:ascii="Times New Roman" w:hAnsi="Times New Roman" w:cs="Times New Roman" w:eastAsiaTheme="minorEastAsia"/>
                <w:b w:val="0"/>
                <w:bCs w:val="0"/>
                <w:color w:val="auto"/>
                <w:sz w:val="24"/>
                <w:szCs w:val="24"/>
                <w:highlight w:val="none"/>
                <w:u w:val="none"/>
              </w:rPr>
              <w:t>一般固废</w:t>
            </w:r>
            <w:r>
              <w:rPr>
                <w:rFonts w:hint="default" w:ascii="Times New Roman" w:hAnsi="Times New Roman" w:cs="Times New Roman" w:eastAsiaTheme="minorEastAsia"/>
                <w:b w:val="0"/>
                <w:bCs w:val="0"/>
                <w:color w:val="auto"/>
                <w:sz w:val="24"/>
                <w:szCs w:val="24"/>
                <w:highlight w:val="none"/>
                <w:u w:val="none"/>
                <w:lang w:val="en-US" w:eastAsia="zh-CN"/>
              </w:rPr>
              <w:t>暂存区</w:t>
            </w:r>
            <w:r>
              <w:rPr>
                <w:rFonts w:hint="default" w:ascii="Times New Roman" w:hAnsi="Times New Roman" w:cs="Times New Roman" w:eastAsiaTheme="minorEastAsia"/>
                <w:b w:val="0"/>
                <w:bCs w:val="0"/>
                <w:color w:val="auto"/>
                <w:sz w:val="24"/>
                <w:szCs w:val="24"/>
                <w:highlight w:val="none"/>
                <w:u w:val="none"/>
              </w:rPr>
              <w:t>，</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边角料、</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包装材料、</w:t>
            </w:r>
            <w:r>
              <w:rPr>
                <w:rFonts w:hint="default" w:ascii="Times New Roman" w:hAnsi="Times New Roman" w:cs="Times New Roman" w:eastAsiaTheme="minorEastAsia"/>
                <w:b w:val="0"/>
                <w:bCs w:val="0"/>
                <w:color w:val="auto"/>
                <w:sz w:val="24"/>
                <w:szCs w:val="24"/>
                <w:highlight w:val="none"/>
                <w:u w:val="none"/>
                <w:lang w:val="en-US" w:eastAsia="zh-CN"/>
              </w:rPr>
              <w:t>不合格产品、</w:t>
            </w:r>
            <w:r>
              <w:rPr>
                <w:rFonts w:hint="default" w:ascii="Times New Roman" w:hAnsi="Times New Roman" w:cs="Times New Roman" w:eastAsiaTheme="minorEastAsia"/>
                <w:b w:val="0"/>
                <w:bCs w:val="0"/>
                <w:color w:val="auto"/>
                <w:kern w:val="2"/>
                <w:sz w:val="24"/>
                <w:szCs w:val="24"/>
                <w:highlight w:val="none"/>
                <w:u w:val="none"/>
                <w:lang w:val="en-US" w:eastAsia="zh-CN" w:bidi="ar-SA"/>
              </w:rPr>
              <w:t>纯水制备</w:t>
            </w:r>
            <w:r>
              <w:rPr>
                <w:rFonts w:hint="default" w:ascii="Times New Roman" w:hAnsi="Times New Roman" w:cs="Times New Roman" w:eastAsiaTheme="minorEastAsia"/>
                <w:b w:val="0"/>
                <w:bCs w:val="0"/>
                <w:sz w:val="24"/>
                <w:highlight w:val="none"/>
                <w:u w:val="none"/>
                <w:lang w:val="en-US" w:eastAsia="zh-CN"/>
              </w:rPr>
              <w:t>设备产生的</w:t>
            </w:r>
            <w:r>
              <w:rPr>
                <w:rFonts w:hint="default" w:ascii="Times New Roman" w:hAnsi="Times New Roman" w:cs="Times New Roman" w:eastAsiaTheme="minorEastAsia"/>
                <w:b w:val="0"/>
                <w:bCs w:val="0"/>
                <w:spacing w:val="0"/>
                <w:sz w:val="24"/>
                <w:szCs w:val="24"/>
                <w:highlight w:val="none"/>
                <w:u w:val="none"/>
              </w:rPr>
              <w:t>废石英砂</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废活性炭</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废滤芯</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废反渗透膜</w:t>
            </w:r>
            <w:r>
              <w:rPr>
                <w:rFonts w:hint="default" w:ascii="Times New Roman" w:hAnsi="Times New Roman" w:cs="Times New Roman" w:eastAsiaTheme="minorEastAsia"/>
                <w:color w:val="000000"/>
                <w:sz w:val="24"/>
                <w:szCs w:val="24"/>
                <w:highlight w:val="none"/>
                <w:lang w:val="en-US" w:eastAsia="zh-CN"/>
              </w:rPr>
              <w:t>经</w:t>
            </w:r>
            <w:r>
              <w:rPr>
                <w:rFonts w:hint="default" w:ascii="Times New Roman" w:hAnsi="Times New Roman" w:cs="Times New Roman" w:eastAsiaTheme="minorEastAsia"/>
                <w:b w:val="0"/>
                <w:bCs w:val="0"/>
                <w:color w:val="auto"/>
                <w:sz w:val="24"/>
                <w:szCs w:val="24"/>
                <w:highlight w:val="none"/>
                <w:u w:val="none"/>
              </w:rPr>
              <w:t>收集后</w:t>
            </w:r>
            <w:r>
              <w:rPr>
                <w:rFonts w:hint="default" w:ascii="Times New Roman" w:hAnsi="Times New Roman" w:cs="Times New Roman" w:eastAsiaTheme="minorEastAsia"/>
                <w:b w:val="0"/>
                <w:bCs w:val="0"/>
                <w:color w:val="auto"/>
                <w:sz w:val="24"/>
                <w:szCs w:val="24"/>
                <w:highlight w:val="none"/>
                <w:u w:val="none"/>
                <w:lang w:val="en-US" w:eastAsia="zh-CN"/>
              </w:rPr>
              <w:t>定期外售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sz w:val="24"/>
                <w:szCs w:val="24"/>
                <w:highlight w:val="none"/>
                <w:u w:val="none"/>
                <w:vertAlign w:val="baseline"/>
                <w:lang w:val="en-US" w:eastAsia="zh-CN"/>
              </w:rPr>
              <w:t>依托现有工程危废暂</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存间15m</w:t>
            </w:r>
            <w:r>
              <w:rPr>
                <w:rFonts w:hint="default" w:ascii="Times New Roman" w:hAnsi="Times New Roman" w:cs="Times New Roman" w:eastAsiaTheme="minorEastAsia"/>
                <w:b w:val="0"/>
                <w:bCs w:val="0"/>
                <w:color w:val="000000"/>
                <w:sz w:val="24"/>
                <w:szCs w:val="24"/>
                <w:highlight w:val="none"/>
                <w:u w:val="none"/>
                <w:vertAlign w:val="superscript"/>
                <w:lang w:val="en-US" w:eastAsia="zh-CN"/>
              </w:rPr>
              <w:t>2</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w:t>
            </w:r>
            <w:r>
              <w:rPr>
                <w:rFonts w:hint="default" w:ascii="Times New Roman" w:hAnsi="Times New Roman" w:cs="Times New Roman" w:eastAsiaTheme="minorEastAsia"/>
                <w:b w:val="0"/>
                <w:bCs w:val="0"/>
                <w:color w:val="auto"/>
                <w:sz w:val="24"/>
                <w:highlight w:val="none"/>
                <w:u w:val="none"/>
                <w:lang w:val="en-US" w:eastAsia="zh-CN"/>
              </w:rPr>
              <w:t>环氧乙烷吸收液、</w:t>
            </w:r>
            <w:r>
              <w:rPr>
                <w:rFonts w:hint="default" w:ascii="Times New Roman" w:hAnsi="Times New Roman" w:cs="Times New Roman" w:eastAsiaTheme="minorEastAsia"/>
                <w:b w:val="0"/>
                <w:bCs w:val="0"/>
                <w:color w:val="auto"/>
                <w:sz w:val="24"/>
                <w:szCs w:val="24"/>
                <w:highlight w:val="none"/>
                <w:u w:val="none"/>
                <w:lang w:val="en-US" w:eastAsia="zh-CN"/>
              </w:rPr>
              <w:t>废活性炭收集后存放于密闭桶内，</w:t>
            </w:r>
            <w:r>
              <w:rPr>
                <w:rFonts w:hint="default" w:ascii="Times New Roman" w:hAnsi="Times New Roman" w:cs="Times New Roman" w:eastAsiaTheme="minorEastAsia"/>
                <w:b w:val="0"/>
                <w:bCs w:val="0"/>
                <w:color w:val="auto"/>
                <w:sz w:val="24"/>
                <w:szCs w:val="24"/>
                <w:highlight w:val="none"/>
                <w:u w:val="none"/>
              </w:rPr>
              <w:t>定期交由</w:t>
            </w:r>
            <w:r>
              <w:rPr>
                <w:rFonts w:hint="default" w:ascii="Times New Roman" w:hAnsi="Times New Roman" w:cs="Times New Roman" w:eastAsiaTheme="minorEastAsia"/>
                <w:b w:val="0"/>
                <w:bCs w:val="0"/>
                <w:color w:val="auto"/>
                <w:sz w:val="24"/>
                <w:szCs w:val="24"/>
                <w:highlight w:val="none"/>
                <w:u w:val="none"/>
                <w:lang w:val="en-US" w:eastAsia="zh-CN"/>
              </w:rPr>
              <w:t>有</w:t>
            </w:r>
            <w:r>
              <w:rPr>
                <w:rFonts w:hint="default" w:ascii="Times New Roman" w:hAnsi="Times New Roman" w:cs="Times New Roman" w:eastAsiaTheme="minorEastAsia"/>
                <w:b w:val="0"/>
                <w:bCs w:val="0"/>
                <w:color w:val="auto"/>
                <w:sz w:val="24"/>
                <w:szCs w:val="24"/>
                <w:highlight w:val="none"/>
                <w:u w:val="none"/>
              </w:rPr>
              <w:t>资质单位处置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sz w:val="24"/>
                <w:szCs w:val="24"/>
                <w:highlight w:val="none"/>
                <w:u w:val="none"/>
                <w:lang w:val="en-US" w:eastAsia="zh-CN"/>
              </w:rPr>
              <w:t>生活垃圾</w:t>
            </w:r>
            <w:r>
              <w:rPr>
                <w:rFonts w:hint="default" w:ascii="Times New Roman" w:hAnsi="Times New Roman" w:cs="Times New Roman" w:eastAsiaTheme="minorEastAsia"/>
                <w:color w:val="auto"/>
                <w:kern w:val="0"/>
                <w:sz w:val="24"/>
                <w:szCs w:val="24"/>
                <w:highlight w:val="none"/>
              </w:rPr>
              <w:t>设垃圾桶集中收集，定期委托环卫部门处理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B3CE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735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省富瑞德医疗设备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万件Ⅰ类、Ⅱ类医用卫生材料项目环境影响报告表》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长垣市满村镇创业园1号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4890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139CEF13">
            <w:pPr>
              <w:keepNext w:val="0"/>
              <w:keepLines w:val="0"/>
              <w:pageBreakBefore w:val="0"/>
              <w:widowControl/>
              <w:kinsoku/>
              <w:wordWrap/>
              <w:overflowPunct/>
              <w:topLinePunct w:val="0"/>
              <w:autoSpaceDE/>
              <w:autoSpaceDN/>
              <w:bidi w:val="0"/>
              <w:adjustRightInd/>
              <w:snapToGrid/>
              <w:spacing w:after="0" w:afterLines="0" w:line="50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、废水、废气、固废按照环评提出来的防治措施要求进行治理。</w:t>
            </w:r>
          </w:p>
          <w:p w14:paraId="4E528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63D99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18964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70C8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7CE1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6261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6A77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8842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3B1E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E38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D268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B7F8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9628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ADB3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66CF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3F2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C662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875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0BBE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A655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F85F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7E5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90D0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153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EBA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eastAsia="微软雅黑" w:cs="Times New Roman"/>
                <w:sz w:val="24"/>
                <w:szCs w:val="24"/>
                <w:lang w:val="en-US" w:eastAsia="zh-CN"/>
              </w:rPr>
            </w:pPr>
          </w:p>
        </w:tc>
      </w:tr>
    </w:tbl>
    <w:p w14:paraId="1A9CC97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9695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03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5000" w:type="pct"/>
            <w:vAlign w:val="top"/>
          </w:tcPr>
          <w:p w14:paraId="7D32B76E">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5582614D">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229D4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42CEDC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20EB489E">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6DCE3CB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281"/>
              <w:gridCol w:w="3409"/>
              <w:gridCol w:w="2071"/>
              <w:gridCol w:w="1221"/>
            </w:tblGrid>
            <w:tr w14:paraId="25A6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93" w:type="pct"/>
                  <w:vAlign w:val="center"/>
                </w:tcPr>
                <w:p w14:paraId="49852C4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707" w:type="pct"/>
                  <w:vAlign w:val="center"/>
                </w:tcPr>
                <w:p w14:paraId="76E3831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1881" w:type="pct"/>
                  <w:vAlign w:val="center"/>
                </w:tcPr>
                <w:p w14:paraId="77458F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1143" w:type="pct"/>
                  <w:vAlign w:val="center"/>
                </w:tcPr>
                <w:p w14:paraId="083DEB8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674" w:type="pct"/>
                  <w:vAlign w:val="center"/>
                </w:tcPr>
                <w:p w14:paraId="6C2839F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14:paraId="78E0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93" w:type="pct"/>
                  <w:vAlign w:val="center"/>
                </w:tcPr>
                <w:p w14:paraId="09B4876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707" w:type="pct"/>
                  <w:vAlign w:val="center"/>
                </w:tcPr>
                <w:p w14:paraId="3EEEE5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14:paraId="234F930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1143" w:type="pct"/>
                  <w:vAlign w:val="center"/>
                </w:tcPr>
                <w:p w14:paraId="3A2BFC6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气相色谱仪浙江福立GC9790Ⅱ</w:t>
                  </w:r>
                </w:p>
              </w:tc>
              <w:tc>
                <w:tcPr>
                  <w:tcW w:w="674" w:type="pct"/>
                  <w:vAlign w:val="center"/>
                </w:tcPr>
                <w:p w14:paraId="7543A49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14:paraId="6861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93" w:type="pct"/>
                  <w:vAlign w:val="center"/>
                </w:tcPr>
                <w:p w14:paraId="028D00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707" w:type="pct"/>
                  <w:vAlign w:val="center"/>
                </w:tcPr>
                <w:p w14:paraId="1E0FC1F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14:paraId="29C87A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14:paraId="566E6AE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2071" w:type="dxa"/>
                  <w:vAlign w:val="center"/>
                </w:tcPr>
                <w:p w14:paraId="6701115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气相色谱仪浙江福立GC9790Ⅱ</w:t>
                  </w:r>
                </w:p>
              </w:tc>
              <w:tc>
                <w:tcPr>
                  <w:tcW w:w="1221" w:type="dxa"/>
                  <w:vAlign w:val="center"/>
                </w:tcPr>
                <w:p w14:paraId="1E1E47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14:paraId="2D9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Align w:val="center"/>
                </w:tcPr>
                <w:p w14:paraId="0D237BC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707" w:type="pct"/>
                  <w:vAlign w:val="center"/>
                </w:tcPr>
                <w:p w14:paraId="297DC61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1881" w:type="pct"/>
                  <w:vAlign w:val="center"/>
                </w:tcPr>
                <w:p w14:paraId="3E319DE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5"/>
                      <w:rFonts w:hint="default" w:ascii="Times New Roman" w:hAnsi="Times New Roman" w:eastAsia="宋体" w:cs="Times New Roman"/>
                      <w:color w:val="000000"/>
                      <w:kern w:val="0"/>
                      <w:sz w:val="21"/>
                      <w:szCs w:val="21"/>
                      <w:lang w:val="en-US" w:eastAsia="zh-CN" w:bidi="ar"/>
                    </w:rPr>
                    <w:t>工业企业厂界环境噪声排放标准</w:t>
                  </w:r>
                  <w:r>
                    <w:rPr>
                      <w:rStyle w:val="34"/>
                      <w:rFonts w:hint="default" w:ascii="Times New Roman" w:hAnsi="Times New Roman" w:eastAsia="宋体" w:cs="Times New Roman"/>
                      <w:i w:val="0"/>
                      <w:color w:val="000000"/>
                      <w:kern w:val="0"/>
                      <w:sz w:val="21"/>
                      <w:szCs w:val="21"/>
                      <w:lang w:val="en-US" w:eastAsia="zh-CN" w:bidi="ar"/>
                    </w:rPr>
                    <w:t xml:space="preserve"> GB 12348-2008</w:t>
                  </w:r>
                </w:p>
              </w:tc>
              <w:tc>
                <w:tcPr>
                  <w:tcW w:w="1143" w:type="pct"/>
                  <w:vAlign w:val="center"/>
                </w:tcPr>
                <w:p w14:paraId="38D9FDB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多功能声级计AWA</w:t>
                  </w:r>
                  <w:r>
                    <w:rPr>
                      <w:rFonts w:hint="eastAsia" w:ascii="Times New Roman" w:hAnsi="Times New Roman" w:eastAsia="宋体" w:cs="Times New Roman"/>
                      <w:kern w:val="0"/>
                      <w:sz w:val="21"/>
                      <w:szCs w:val="21"/>
                      <w:lang w:val="en-US" w:eastAsia="zh-CN" w:bidi="ar"/>
                    </w:rPr>
                    <w:t>6228+</w:t>
                  </w:r>
                  <w:r>
                    <w:rPr>
                      <w:rFonts w:hint="default" w:ascii="Times New Roman" w:hAnsi="Times New Roman" w:eastAsia="宋体" w:cs="Times New Roman"/>
                      <w:kern w:val="0"/>
                      <w:sz w:val="21"/>
                      <w:szCs w:val="21"/>
                      <w:lang w:val="en-US" w:eastAsia="zh-CN" w:bidi="ar"/>
                    </w:rPr>
                    <w:t>型</w:t>
                  </w:r>
                </w:p>
              </w:tc>
              <w:tc>
                <w:tcPr>
                  <w:tcW w:w="674" w:type="pct"/>
                  <w:vAlign w:val="center"/>
                </w:tcPr>
                <w:p w14:paraId="1C9A709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w:t>
                  </w:r>
                </w:p>
              </w:tc>
            </w:tr>
          </w:tbl>
          <w:p w14:paraId="23CF7FDD">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A58C1B2">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FAA92F8">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5E702EF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38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16266113">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549B77E9">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38D3A2C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4F152C4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062"/>
              <w:gridCol w:w="1860"/>
              <w:gridCol w:w="1410"/>
              <w:gridCol w:w="1543"/>
              <w:gridCol w:w="2285"/>
            </w:tblGrid>
            <w:tr w14:paraId="2251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495" w:type="pct"/>
                  <w:shd w:val="clear" w:color="auto" w:fill="auto"/>
                  <w:vAlign w:val="center"/>
                </w:tcPr>
                <w:p w14:paraId="3733EAE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B0420B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586" w:type="pct"/>
                  <w:shd w:val="clear" w:color="auto" w:fill="auto"/>
                  <w:vAlign w:val="center"/>
                </w:tcPr>
                <w:p w14:paraId="28DC923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1026" w:type="pct"/>
                  <w:shd w:val="clear" w:color="auto" w:fill="auto"/>
                  <w:vAlign w:val="center"/>
                </w:tcPr>
                <w:p w14:paraId="492553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778" w:type="pct"/>
                  <w:shd w:val="clear" w:color="auto" w:fill="auto"/>
                  <w:vAlign w:val="center"/>
                </w:tcPr>
                <w:p w14:paraId="68AEF3E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851" w:type="pct"/>
                  <w:shd w:val="clear" w:color="auto" w:fill="auto"/>
                  <w:vAlign w:val="center"/>
                </w:tcPr>
                <w:p w14:paraId="2D7FE9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1260" w:type="pct"/>
                  <w:shd w:val="clear" w:color="auto" w:fill="auto"/>
                  <w:vAlign w:val="center"/>
                </w:tcPr>
                <w:p w14:paraId="1710013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1E0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95" w:type="pct"/>
                  <w:vMerge w:val="restart"/>
                  <w:tcBorders>
                    <w:top w:val="single" w:color="000000" w:sz="4" w:space="0"/>
                  </w:tcBorders>
                  <w:vAlign w:val="center"/>
                </w:tcPr>
                <w:p w14:paraId="36499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1062" w:type="dxa"/>
                  <w:vAlign w:val="center"/>
                </w:tcPr>
                <w:p w14:paraId="1854874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灭菌废气</w:t>
                  </w:r>
                </w:p>
              </w:tc>
              <w:tc>
                <w:tcPr>
                  <w:tcW w:w="1026" w:type="pct"/>
                  <w:vAlign w:val="center"/>
                </w:tcPr>
                <w:p w14:paraId="5E6643C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kern w:val="2"/>
                      <w:sz w:val="21"/>
                      <w:szCs w:val="21"/>
                      <w:lang w:val="en-US" w:eastAsia="zh-CN" w:bidi="ar-SA"/>
                    </w:rPr>
                    <w:t>喷淋塔</w:t>
                  </w:r>
                  <w:r>
                    <w:rPr>
                      <w:rFonts w:hint="eastAsia" w:ascii="Times New Roman" w:hAnsi="Times New Roman" w:eastAsia="宋体" w:cs="Times New Roman"/>
                      <w:color w:val="auto"/>
                      <w:kern w:val="0"/>
                      <w:sz w:val="21"/>
                      <w:szCs w:val="21"/>
                      <w:highlight w:val="none"/>
                      <w:lang w:val="en-US" w:eastAsia="zh-CN"/>
                    </w:rPr>
                    <w:t>+活性炭吸附装置进口、出口</w:t>
                  </w:r>
                </w:p>
              </w:tc>
              <w:tc>
                <w:tcPr>
                  <w:tcW w:w="778" w:type="pct"/>
                  <w:vAlign w:val="center"/>
                </w:tcPr>
                <w:p w14:paraId="1CDA8A7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51" w:type="pct"/>
                  <w:vAlign w:val="center"/>
                </w:tcPr>
                <w:p w14:paraId="2A0A07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260" w:type="pct"/>
                  <w:vMerge w:val="restart"/>
                  <w:vAlign w:val="center"/>
                </w:tcPr>
                <w:p w14:paraId="3555B8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eastAsia="宋体" w:cs="Times New Roman"/>
                      <w:color w:val="000000"/>
                      <w:kern w:val="2"/>
                      <w:sz w:val="21"/>
                      <w:szCs w:val="21"/>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kern w:val="2"/>
                      <w:sz w:val="21"/>
                      <w:szCs w:val="21"/>
                      <w:highlight w:val="none"/>
                      <w:lang w:val="en-US" w:eastAsia="zh-CN" w:bidi="ar-SA"/>
                    </w:rPr>
                    <w:t>年修订</w:t>
                  </w:r>
                  <w:r>
                    <w:rPr>
                      <w:rFonts w:hint="eastAsia" w:ascii="Times New Roman" w:hAnsi="Times New Roman" w:eastAsia="宋体" w:cs="Times New Roman"/>
                      <w:color w:val="000000"/>
                      <w:kern w:val="2"/>
                      <w:sz w:val="21"/>
                      <w:szCs w:val="21"/>
                      <w:highlight w:val="none"/>
                      <w:lang w:val="en-US" w:eastAsia="zh-CN" w:bidi="ar-SA"/>
                    </w:rPr>
                    <w:t>稿</w:t>
                  </w: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中通用涉</w:t>
                  </w:r>
                  <w:r>
                    <w:rPr>
                      <w:rFonts w:hint="default" w:ascii="Times New Roman" w:hAnsi="Times New Roman" w:eastAsia="宋体" w:cs="Times New Roman"/>
                      <w:color w:val="000000"/>
                      <w:kern w:val="2"/>
                      <w:sz w:val="21"/>
                      <w:szCs w:val="21"/>
                      <w:highlight w:val="none"/>
                      <w:lang w:val="en-US" w:eastAsia="zh-CN" w:bidi="ar-SA"/>
                    </w:rPr>
                    <w:t>VOCs</w:t>
                  </w:r>
                  <w:r>
                    <w:rPr>
                      <w:rFonts w:hint="eastAsia" w:ascii="Times New Roman" w:hAnsi="Times New Roman" w:eastAsia="宋体" w:cs="Times New Roman"/>
                      <w:color w:val="000000"/>
                      <w:kern w:val="2"/>
                      <w:sz w:val="21"/>
                      <w:szCs w:val="21"/>
                      <w:highlight w:val="none"/>
                      <w:lang w:val="en-US" w:eastAsia="zh-CN" w:bidi="ar-SA"/>
                    </w:rPr>
                    <w:t>企业</w:t>
                  </w:r>
                </w:p>
              </w:tc>
            </w:tr>
            <w:tr w14:paraId="25DF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95" w:type="pct"/>
                  <w:vMerge w:val="continue"/>
                  <w:vAlign w:val="center"/>
                </w:tcPr>
                <w:p w14:paraId="0B57F76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1062" w:type="dxa"/>
                  <w:vAlign w:val="center"/>
                </w:tcPr>
                <w:p w14:paraId="387F921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解析废气和包装封口废气</w:t>
                  </w:r>
                </w:p>
              </w:tc>
              <w:tc>
                <w:tcPr>
                  <w:tcW w:w="1026" w:type="pct"/>
                  <w:vAlign w:val="center"/>
                </w:tcPr>
                <w:p w14:paraId="537E50D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喷淋塔</w:t>
                  </w:r>
                  <w:r>
                    <w:rPr>
                      <w:rFonts w:hint="eastAsia" w:ascii="Times New Roman" w:hAnsi="Times New Roman" w:eastAsia="宋体" w:cs="Times New Roman"/>
                      <w:color w:val="auto"/>
                      <w:kern w:val="0"/>
                      <w:sz w:val="21"/>
                      <w:szCs w:val="21"/>
                      <w:highlight w:val="none"/>
                      <w:lang w:val="en-US" w:eastAsia="zh-CN"/>
                    </w:rPr>
                    <w:t>+活性炭吸附装置出口</w:t>
                  </w:r>
                </w:p>
              </w:tc>
              <w:tc>
                <w:tcPr>
                  <w:tcW w:w="1410" w:type="dxa"/>
                  <w:vAlign w:val="center"/>
                </w:tcPr>
                <w:p w14:paraId="34A32CB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1543" w:type="dxa"/>
                  <w:vAlign w:val="center"/>
                </w:tcPr>
                <w:p w14:paraId="4565266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260" w:type="pct"/>
                  <w:vMerge w:val="continue"/>
                  <w:vAlign w:val="center"/>
                </w:tcPr>
                <w:p w14:paraId="777A6D3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r>
            <w:tr w14:paraId="2D11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95" w:type="pct"/>
                  <w:vAlign w:val="center"/>
                </w:tcPr>
                <w:p w14:paraId="679F36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586" w:type="pct"/>
                  <w:vAlign w:val="center"/>
                </w:tcPr>
                <w:p w14:paraId="15DA00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026" w:type="pct"/>
                  <w:vAlign w:val="center"/>
                </w:tcPr>
                <w:p w14:paraId="0E313A3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778" w:type="pct"/>
                  <w:vAlign w:val="center"/>
                </w:tcPr>
                <w:p w14:paraId="675100D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51" w:type="pct"/>
                  <w:vAlign w:val="center"/>
                </w:tcPr>
                <w:p w14:paraId="266EB3C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260" w:type="pct"/>
                  <w:vMerge w:val="continue"/>
                  <w:vAlign w:val="center"/>
                </w:tcPr>
                <w:p w14:paraId="38EB115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562379B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7417EA9">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41817C6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30C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14:paraId="4131CEA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7579100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5E935FC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1571B44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A7C54A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FD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14:paraId="24AED37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56B45F0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w:t>
                  </w:r>
                </w:p>
              </w:tc>
              <w:tc>
                <w:tcPr>
                  <w:tcW w:w="778" w:type="pct"/>
                  <w:vAlign w:val="center"/>
                </w:tcPr>
                <w:p w14:paraId="49B7048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16A1B9E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192FE1A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78BF19BC">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CEEF0F8">
            <w:pPr>
              <w:pStyle w:val="23"/>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29AEF49">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7E62192C">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3427425A">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0C13AE08">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eastAsia="仿宋_GB2312" w:cs="Times New Roman"/>
                <w:color w:val="FF0000"/>
                <w:szCs w:val="21"/>
                <w:lang w:val="en-US" w:eastAsia="zh-CN"/>
              </w:rPr>
            </w:pPr>
          </w:p>
          <w:p w14:paraId="0F869F7B">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3F1CDC3C">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102B1B0C">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95D0D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F1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14:paraId="0948E96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62912B97">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66EA3A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929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98252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004CFB0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D9872C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18FB17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gridCol w:w="1359"/>
              <w:gridCol w:w="1087"/>
              <w:gridCol w:w="1453"/>
              <w:gridCol w:w="1934"/>
              <w:gridCol w:w="1867"/>
            </w:tblGrid>
            <w:tr w14:paraId="729F6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49" w:type="pct"/>
                  <w:tcBorders>
                    <w:tl2br w:val="nil"/>
                    <w:tr2bl w:val="nil"/>
                  </w:tcBorders>
                  <w:vAlign w:val="center"/>
                </w:tcPr>
                <w:p w14:paraId="6DEE21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750" w:type="pct"/>
                  <w:tcBorders>
                    <w:tl2br w:val="nil"/>
                    <w:tr2bl w:val="nil"/>
                  </w:tcBorders>
                  <w:vAlign w:val="center"/>
                </w:tcPr>
                <w:p w14:paraId="48B753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日期</w:t>
                  </w:r>
                </w:p>
              </w:tc>
              <w:tc>
                <w:tcPr>
                  <w:tcW w:w="600" w:type="pct"/>
                  <w:tcBorders>
                    <w:tl2br w:val="nil"/>
                    <w:tr2bl w:val="nil"/>
                  </w:tcBorders>
                  <w:vAlign w:val="center"/>
                </w:tcPr>
                <w:p w14:paraId="4615E0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802" w:type="pct"/>
                  <w:tcBorders>
                    <w:tl2br w:val="nil"/>
                    <w:tr2bl w:val="nil"/>
                  </w:tcBorders>
                  <w:vAlign w:val="center"/>
                </w:tcPr>
                <w:p w14:paraId="2F37576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1067" w:type="pct"/>
                  <w:tcBorders>
                    <w:tl2br w:val="nil"/>
                    <w:tr2bl w:val="nil"/>
                  </w:tcBorders>
                  <w:vAlign w:val="center"/>
                </w:tcPr>
                <w:p w14:paraId="43857B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030" w:type="pct"/>
                  <w:tcBorders>
                    <w:tl2br w:val="nil"/>
                    <w:tr2bl w:val="nil"/>
                  </w:tcBorders>
                  <w:vAlign w:val="center"/>
                </w:tcPr>
                <w:p w14:paraId="49FB8B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排放速率(kg/h)</w:t>
                  </w:r>
                </w:p>
              </w:tc>
            </w:tr>
            <w:tr w14:paraId="7D862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749" w:type="pct"/>
                  <w:vMerge w:val="restart"/>
                  <w:tcBorders>
                    <w:tl2br w:val="nil"/>
                    <w:tr2bl w:val="nil"/>
                  </w:tcBorders>
                  <w:vAlign w:val="center"/>
                </w:tcPr>
                <w:p w14:paraId="245E9AF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sz w:val="21"/>
                      <w:szCs w:val="21"/>
                      <w:lang w:val="en-US" w:eastAsia="zh-CN"/>
                    </w:rPr>
                    <w:t>灭菌废气喷淋塔+活性炭吸附装置进口</w:t>
                  </w:r>
                </w:p>
              </w:tc>
              <w:tc>
                <w:tcPr>
                  <w:tcW w:w="750" w:type="pct"/>
                  <w:vMerge w:val="restart"/>
                  <w:tcBorders>
                    <w:tl2br w:val="nil"/>
                    <w:tr2bl w:val="nil"/>
                  </w:tcBorders>
                  <w:vAlign w:val="center"/>
                </w:tcPr>
                <w:p w14:paraId="722E6D3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2025.11.27</w:t>
                  </w:r>
                </w:p>
              </w:tc>
              <w:tc>
                <w:tcPr>
                  <w:tcW w:w="600" w:type="pct"/>
                  <w:tcBorders>
                    <w:tl2br w:val="nil"/>
                    <w:tr2bl w:val="nil"/>
                  </w:tcBorders>
                  <w:vAlign w:val="center"/>
                </w:tcPr>
                <w:p w14:paraId="10B76E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802" w:type="pct"/>
                  <w:tcBorders>
                    <w:tl2br w:val="nil"/>
                    <w:tr2bl w:val="nil"/>
                  </w:tcBorders>
                  <w:vAlign w:val="center"/>
                </w:tcPr>
                <w:p w14:paraId="65A204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1.91×10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1309FD2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25.7</w:t>
                  </w:r>
                </w:p>
              </w:tc>
              <w:tc>
                <w:tcPr>
                  <w:tcW w:w="1030" w:type="pct"/>
                  <w:tcBorders>
                    <w:tl2br w:val="nil"/>
                    <w:tr2bl w:val="nil"/>
                  </w:tcBorders>
                  <w:vAlign w:val="center"/>
                </w:tcPr>
                <w:p w14:paraId="56E082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0.0491 </w:t>
                  </w:r>
                </w:p>
              </w:tc>
            </w:tr>
            <w:tr w14:paraId="172C4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749" w:type="pct"/>
                  <w:vMerge w:val="continue"/>
                  <w:tcBorders>
                    <w:tl2br w:val="nil"/>
                    <w:tr2bl w:val="nil"/>
                  </w:tcBorders>
                  <w:vAlign w:val="center"/>
                </w:tcPr>
                <w:p w14:paraId="4B3C1B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556019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00" w:type="pct"/>
                  <w:tcBorders>
                    <w:tl2br w:val="nil"/>
                    <w:tr2bl w:val="nil"/>
                  </w:tcBorders>
                  <w:vAlign w:val="center"/>
                </w:tcPr>
                <w:p w14:paraId="1448745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802" w:type="pct"/>
                  <w:tcBorders>
                    <w:tl2br w:val="nil"/>
                    <w:tr2bl w:val="nil"/>
                  </w:tcBorders>
                  <w:vAlign w:val="center"/>
                </w:tcPr>
                <w:p w14:paraId="21464D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2.20×10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431FF9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25.2</w:t>
                  </w:r>
                </w:p>
              </w:tc>
              <w:tc>
                <w:tcPr>
                  <w:tcW w:w="1030" w:type="pct"/>
                  <w:tcBorders>
                    <w:tl2br w:val="nil"/>
                    <w:tr2bl w:val="nil"/>
                  </w:tcBorders>
                  <w:vAlign w:val="center"/>
                </w:tcPr>
                <w:p w14:paraId="012F8F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0.0554 </w:t>
                  </w:r>
                </w:p>
              </w:tc>
            </w:tr>
            <w:tr w14:paraId="04539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9" w:type="pct"/>
                  <w:vMerge w:val="continue"/>
                  <w:tcBorders>
                    <w:tl2br w:val="nil"/>
                    <w:tr2bl w:val="nil"/>
                  </w:tcBorders>
                  <w:vAlign w:val="center"/>
                </w:tcPr>
                <w:p w14:paraId="195CD6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24FC94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00" w:type="pct"/>
                  <w:tcBorders>
                    <w:tl2br w:val="nil"/>
                    <w:tr2bl w:val="nil"/>
                  </w:tcBorders>
                  <w:vAlign w:val="center"/>
                </w:tcPr>
                <w:p w14:paraId="78512E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802" w:type="pct"/>
                  <w:tcBorders>
                    <w:tl2br w:val="nil"/>
                    <w:tr2bl w:val="nil"/>
                  </w:tcBorders>
                  <w:vAlign w:val="center"/>
                </w:tcPr>
                <w:p w14:paraId="0C48A9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2.05×10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3C3AA1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25.5</w:t>
                  </w:r>
                </w:p>
              </w:tc>
              <w:tc>
                <w:tcPr>
                  <w:tcW w:w="1030" w:type="pct"/>
                  <w:tcBorders>
                    <w:tl2br w:val="nil"/>
                    <w:tr2bl w:val="nil"/>
                  </w:tcBorders>
                  <w:vAlign w:val="center"/>
                </w:tcPr>
                <w:p w14:paraId="7169E2C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0.0523 </w:t>
                  </w:r>
                </w:p>
              </w:tc>
            </w:tr>
            <w:tr w14:paraId="10322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49" w:type="pct"/>
                  <w:vMerge w:val="continue"/>
                  <w:tcBorders>
                    <w:tl2br w:val="nil"/>
                    <w:tr2bl w:val="nil"/>
                  </w:tcBorders>
                  <w:vAlign w:val="center"/>
                </w:tcPr>
                <w:p w14:paraId="2180DA8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521CD45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00" w:type="pct"/>
                  <w:tcBorders>
                    <w:tl2br w:val="nil"/>
                    <w:tr2bl w:val="nil"/>
                  </w:tcBorders>
                  <w:vAlign w:val="center"/>
                </w:tcPr>
                <w:p w14:paraId="1543D1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802" w:type="pct"/>
                  <w:tcBorders>
                    <w:tl2br w:val="nil"/>
                    <w:tr2bl w:val="nil"/>
                  </w:tcBorders>
                  <w:vAlign w:val="center"/>
                </w:tcPr>
                <w:p w14:paraId="23F9F2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2.05×10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5C76B39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25.5 </w:t>
                  </w:r>
                </w:p>
              </w:tc>
              <w:tc>
                <w:tcPr>
                  <w:tcW w:w="1030" w:type="pct"/>
                  <w:tcBorders>
                    <w:tl2br w:val="nil"/>
                    <w:tr2bl w:val="nil"/>
                  </w:tcBorders>
                  <w:vAlign w:val="center"/>
                </w:tcPr>
                <w:p w14:paraId="43D76A2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0.0523 </w:t>
                  </w:r>
                </w:p>
              </w:tc>
            </w:tr>
            <w:tr w14:paraId="75D6C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749" w:type="pct"/>
                  <w:vMerge w:val="restart"/>
                  <w:tcBorders>
                    <w:tl2br w:val="nil"/>
                    <w:tr2bl w:val="nil"/>
                  </w:tcBorders>
                  <w:vAlign w:val="center"/>
                </w:tcPr>
                <w:p w14:paraId="4C2BA0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灭菌废气喷淋塔+活性炭吸附装置出口</w:t>
                  </w:r>
                </w:p>
              </w:tc>
              <w:tc>
                <w:tcPr>
                  <w:tcW w:w="750" w:type="pct"/>
                  <w:vMerge w:val="continue"/>
                  <w:tcBorders>
                    <w:tl2br w:val="nil"/>
                    <w:tr2bl w:val="nil"/>
                  </w:tcBorders>
                  <w:vAlign w:val="center"/>
                </w:tcPr>
                <w:p w14:paraId="7612948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p>
              </w:tc>
              <w:tc>
                <w:tcPr>
                  <w:tcW w:w="600" w:type="pct"/>
                  <w:tcBorders>
                    <w:tl2br w:val="nil"/>
                    <w:tr2bl w:val="nil"/>
                  </w:tcBorders>
                  <w:vAlign w:val="center"/>
                </w:tcPr>
                <w:p w14:paraId="07C9DB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802" w:type="pct"/>
                  <w:tcBorders>
                    <w:tl2br w:val="nil"/>
                    <w:tr2bl w:val="nil"/>
                  </w:tcBorders>
                  <w:vAlign w:val="center"/>
                </w:tcPr>
                <w:p w14:paraId="2C65C7D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2.07×10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0A8868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3.27 </w:t>
                  </w:r>
                </w:p>
              </w:tc>
              <w:tc>
                <w:tcPr>
                  <w:tcW w:w="1030" w:type="pct"/>
                  <w:tcBorders>
                    <w:tl2br w:val="nil"/>
                    <w:tr2bl w:val="nil"/>
                  </w:tcBorders>
                  <w:vAlign w:val="center"/>
                </w:tcPr>
                <w:p w14:paraId="18DAD49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6.77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196D4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49" w:type="pct"/>
                  <w:vMerge w:val="continue"/>
                  <w:tcBorders>
                    <w:tl2br w:val="nil"/>
                    <w:tr2bl w:val="nil"/>
                  </w:tcBorders>
                  <w:vAlign w:val="center"/>
                </w:tcPr>
                <w:p w14:paraId="4F1345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7EF6324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3861AFE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802" w:type="pct"/>
                  <w:tcBorders>
                    <w:tl2br w:val="nil"/>
                    <w:tr2bl w:val="nil"/>
                  </w:tcBorders>
                  <w:vAlign w:val="center"/>
                </w:tcPr>
                <w:p w14:paraId="671F43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2.40×10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2B13CE0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3.37 </w:t>
                  </w:r>
                </w:p>
              </w:tc>
              <w:tc>
                <w:tcPr>
                  <w:tcW w:w="1030" w:type="pct"/>
                  <w:tcBorders>
                    <w:tl2br w:val="nil"/>
                    <w:tr2bl w:val="nil"/>
                  </w:tcBorders>
                  <w:vAlign w:val="center"/>
                </w:tcPr>
                <w:p w14:paraId="7E6D0F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8.09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3A83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49" w:type="pct"/>
                  <w:vMerge w:val="continue"/>
                  <w:tcBorders>
                    <w:tl2br w:val="nil"/>
                    <w:tr2bl w:val="nil"/>
                  </w:tcBorders>
                  <w:vAlign w:val="center"/>
                </w:tcPr>
                <w:p w14:paraId="438820C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06254B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1ABD31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802" w:type="pct"/>
                  <w:tcBorders>
                    <w:tl2br w:val="nil"/>
                    <w:tr2bl w:val="nil"/>
                  </w:tcBorders>
                  <w:vAlign w:val="center"/>
                </w:tcPr>
                <w:p w14:paraId="7AF243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2.23×10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55CA8A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3.40 </w:t>
                  </w:r>
                </w:p>
              </w:tc>
              <w:tc>
                <w:tcPr>
                  <w:tcW w:w="1030" w:type="pct"/>
                  <w:tcBorders>
                    <w:tl2br w:val="nil"/>
                    <w:tr2bl w:val="nil"/>
                  </w:tcBorders>
                  <w:vAlign w:val="center"/>
                </w:tcPr>
                <w:p w14:paraId="0CF753B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7.58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0AC50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749" w:type="pct"/>
                  <w:vMerge w:val="continue"/>
                  <w:tcBorders>
                    <w:tl2br w:val="nil"/>
                    <w:tr2bl w:val="nil"/>
                  </w:tcBorders>
                  <w:vAlign w:val="center"/>
                </w:tcPr>
                <w:p w14:paraId="4F8976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5FC255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077E1C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均值</w:t>
                  </w:r>
                </w:p>
              </w:tc>
              <w:tc>
                <w:tcPr>
                  <w:tcW w:w="802" w:type="pct"/>
                  <w:tcBorders>
                    <w:tl2br w:val="nil"/>
                    <w:tr2bl w:val="nil"/>
                  </w:tcBorders>
                  <w:vAlign w:val="center"/>
                </w:tcPr>
                <w:p w14:paraId="0B115C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2.23×10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0EF9D0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3.35 </w:t>
                  </w:r>
                </w:p>
              </w:tc>
              <w:tc>
                <w:tcPr>
                  <w:tcW w:w="1030" w:type="pct"/>
                  <w:tcBorders>
                    <w:tl2br w:val="nil"/>
                    <w:tr2bl w:val="nil"/>
                  </w:tcBorders>
                  <w:vAlign w:val="center"/>
                </w:tcPr>
                <w:p w14:paraId="69C8998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7.48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3FAF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749" w:type="pct"/>
                  <w:vMerge w:val="restart"/>
                  <w:tcBorders>
                    <w:tl2br w:val="nil"/>
                    <w:tr2bl w:val="nil"/>
                  </w:tcBorders>
                  <w:vAlign w:val="center"/>
                </w:tcPr>
                <w:p w14:paraId="260B4F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灭菌废气喷淋塔+活性炭吸附装置进口</w:t>
                  </w:r>
                </w:p>
              </w:tc>
              <w:tc>
                <w:tcPr>
                  <w:tcW w:w="750" w:type="pct"/>
                  <w:vMerge w:val="restart"/>
                  <w:tcBorders>
                    <w:tl2br w:val="nil"/>
                    <w:tr2bl w:val="nil"/>
                  </w:tcBorders>
                  <w:vAlign w:val="center"/>
                </w:tcPr>
                <w:p w14:paraId="0A64CC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2025.11.28</w:t>
                  </w:r>
                </w:p>
              </w:tc>
              <w:tc>
                <w:tcPr>
                  <w:tcW w:w="600" w:type="pct"/>
                  <w:tcBorders>
                    <w:tl2br w:val="nil"/>
                    <w:tr2bl w:val="nil"/>
                  </w:tcBorders>
                  <w:vAlign w:val="center"/>
                </w:tcPr>
                <w:p w14:paraId="2A578A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802" w:type="pct"/>
                  <w:tcBorders>
                    <w:tl2br w:val="nil"/>
                    <w:tr2bl w:val="nil"/>
                  </w:tcBorders>
                  <w:vAlign w:val="center"/>
                </w:tcPr>
                <w:p w14:paraId="44E164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1.94×10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3A8207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25.6</w:t>
                  </w:r>
                </w:p>
              </w:tc>
              <w:tc>
                <w:tcPr>
                  <w:tcW w:w="1030" w:type="pct"/>
                  <w:tcBorders>
                    <w:tl2br w:val="nil"/>
                    <w:tr2bl w:val="nil"/>
                  </w:tcBorders>
                  <w:vAlign w:val="center"/>
                </w:tcPr>
                <w:p w14:paraId="77CB48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0.0497 </w:t>
                  </w:r>
                </w:p>
              </w:tc>
            </w:tr>
            <w:tr w14:paraId="649D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49" w:type="pct"/>
                  <w:vMerge w:val="continue"/>
                  <w:tcBorders>
                    <w:tl2br w:val="nil"/>
                    <w:tr2bl w:val="nil"/>
                  </w:tcBorders>
                  <w:vAlign w:val="center"/>
                </w:tcPr>
                <w:p w14:paraId="013BE6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3FEB0F4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492853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802" w:type="pct"/>
                  <w:tcBorders>
                    <w:tl2br w:val="nil"/>
                    <w:tr2bl w:val="nil"/>
                  </w:tcBorders>
                  <w:vAlign w:val="center"/>
                </w:tcPr>
                <w:p w14:paraId="105B54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1.99×10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6254DB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25.9</w:t>
                  </w:r>
                </w:p>
              </w:tc>
              <w:tc>
                <w:tcPr>
                  <w:tcW w:w="1030" w:type="pct"/>
                  <w:tcBorders>
                    <w:tl2br w:val="nil"/>
                    <w:tr2bl w:val="nil"/>
                  </w:tcBorders>
                  <w:vAlign w:val="center"/>
                </w:tcPr>
                <w:p w14:paraId="48C715F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0.0515 </w:t>
                  </w:r>
                </w:p>
              </w:tc>
            </w:tr>
            <w:tr w14:paraId="5EC4A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9" w:type="pct"/>
                  <w:vMerge w:val="continue"/>
                  <w:tcBorders>
                    <w:tl2br w:val="nil"/>
                    <w:tr2bl w:val="nil"/>
                  </w:tcBorders>
                  <w:vAlign w:val="center"/>
                </w:tcPr>
                <w:p w14:paraId="4037DF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3816012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0F2C63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802" w:type="pct"/>
                  <w:tcBorders>
                    <w:tl2br w:val="nil"/>
                    <w:tr2bl w:val="nil"/>
                  </w:tcBorders>
                  <w:vAlign w:val="center"/>
                </w:tcPr>
                <w:p w14:paraId="022206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2.07×10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14ED89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26.1</w:t>
                  </w:r>
                </w:p>
              </w:tc>
              <w:tc>
                <w:tcPr>
                  <w:tcW w:w="1030" w:type="pct"/>
                  <w:tcBorders>
                    <w:tl2br w:val="nil"/>
                    <w:tr2bl w:val="nil"/>
                  </w:tcBorders>
                  <w:vAlign w:val="center"/>
                </w:tcPr>
                <w:p w14:paraId="6908567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0.0540 </w:t>
                  </w:r>
                </w:p>
              </w:tc>
            </w:tr>
            <w:tr w14:paraId="53C42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749" w:type="pct"/>
                  <w:vMerge w:val="continue"/>
                  <w:tcBorders>
                    <w:tl2br w:val="nil"/>
                    <w:tr2bl w:val="nil"/>
                  </w:tcBorders>
                  <w:vAlign w:val="center"/>
                </w:tcPr>
                <w:p w14:paraId="34E927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41731C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5D08B6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802" w:type="pct"/>
                  <w:tcBorders>
                    <w:tl2br w:val="nil"/>
                    <w:tr2bl w:val="nil"/>
                  </w:tcBorders>
                  <w:vAlign w:val="center"/>
                </w:tcPr>
                <w:p w14:paraId="0CC424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2.00×10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4273993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25.9 </w:t>
                  </w:r>
                </w:p>
              </w:tc>
              <w:tc>
                <w:tcPr>
                  <w:tcW w:w="1030" w:type="pct"/>
                  <w:tcBorders>
                    <w:tl2br w:val="nil"/>
                    <w:tr2bl w:val="nil"/>
                  </w:tcBorders>
                  <w:vAlign w:val="center"/>
                </w:tcPr>
                <w:p w14:paraId="126B2EF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0.0517 </w:t>
                  </w:r>
                </w:p>
              </w:tc>
            </w:tr>
            <w:tr w14:paraId="030A3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49" w:type="pct"/>
                  <w:vMerge w:val="restart"/>
                  <w:tcBorders>
                    <w:tl2br w:val="nil"/>
                    <w:tr2bl w:val="nil"/>
                  </w:tcBorders>
                  <w:vAlign w:val="center"/>
                </w:tcPr>
                <w:p w14:paraId="20DCD2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灭菌废气喷淋塔+活性炭吸附装置出口</w:t>
                  </w:r>
                </w:p>
              </w:tc>
              <w:tc>
                <w:tcPr>
                  <w:tcW w:w="750" w:type="pct"/>
                  <w:vMerge w:val="continue"/>
                  <w:tcBorders>
                    <w:tl2br w:val="nil"/>
                    <w:tr2bl w:val="nil"/>
                  </w:tcBorders>
                  <w:vAlign w:val="center"/>
                </w:tcPr>
                <w:p w14:paraId="0C25951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2BD597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802" w:type="pct"/>
                  <w:tcBorders>
                    <w:tl2br w:val="nil"/>
                    <w:tr2bl w:val="nil"/>
                  </w:tcBorders>
                  <w:vAlign w:val="center"/>
                </w:tcPr>
                <w:p w14:paraId="6CE280C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2.11×10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49E8D73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3.35 </w:t>
                  </w:r>
                </w:p>
              </w:tc>
              <w:tc>
                <w:tcPr>
                  <w:tcW w:w="1030" w:type="pct"/>
                  <w:tcBorders>
                    <w:tl2br w:val="nil"/>
                    <w:tr2bl w:val="nil"/>
                  </w:tcBorders>
                  <w:vAlign w:val="center"/>
                </w:tcPr>
                <w:p w14:paraId="473FEC6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7.07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587BD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49" w:type="pct"/>
                  <w:vMerge w:val="continue"/>
                  <w:tcBorders>
                    <w:tl2br w:val="nil"/>
                    <w:tr2bl w:val="nil"/>
                  </w:tcBorders>
                  <w:vAlign w:val="center"/>
                </w:tcPr>
                <w:p w14:paraId="214328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616333C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413664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802" w:type="pct"/>
                  <w:tcBorders>
                    <w:tl2br w:val="nil"/>
                    <w:tr2bl w:val="nil"/>
                  </w:tcBorders>
                  <w:vAlign w:val="center"/>
                </w:tcPr>
                <w:p w14:paraId="099034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2.17×10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31ACE2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3.24 </w:t>
                  </w:r>
                </w:p>
              </w:tc>
              <w:tc>
                <w:tcPr>
                  <w:tcW w:w="1030" w:type="pct"/>
                  <w:tcBorders>
                    <w:tl2br w:val="nil"/>
                    <w:tr2bl w:val="nil"/>
                  </w:tcBorders>
                  <w:vAlign w:val="center"/>
                </w:tcPr>
                <w:p w14:paraId="2909B5D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7.03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76539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749" w:type="pct"/>
                  <w:vMerge w:val="continue"/>
                  <w:tcBorders>
                    <w:tl2br w:val="nil"/>
                    <w:tr2bl w:val="nil"/>
                  </w:tcBorders>
                  <w:vAlign w:val="center"/>
                </w:tcPr>
                <w:p w14:paraId="72DEA8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32DE706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74B9303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802" w:type="pct"/>
                  <w:tcBorders>
                    <w:tl2br w:val="nil"/>
                    <w:tr2bl w:val="nil"/>
                  </w:tcBorders>
                  <w:vAlign w:val="center"/>
                </w:tcPr>
                <w:p w14:paraId="25CD202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2.25×10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13CB5B1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3.27 </w:t>
                  </w:r>
                </w:p>
              </w:tc>
              <w:tc>
                <w:tcPr>
                  <w:tcW w:w="1030" w:type="pct"/>
                  <w:tcBorders>
                    <w:tl2br w:val="nil"/>
                    <w:tr2bl w:val="nil"/>
                  </w:tcBorders>
                  <w:vAlign w:val="center"/>
                </w:tcPr>
                <w:p w14:paraId="009204F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7.36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15590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749" w:type="pct"/>
                  <w:vMerge w:val="continue"/>
                  <w:tcBorders>
                    <w:tl2br w:val="nil"/>
                    <w:tr2bl w:val="nil"/>
                  </w:tcBorders>
                  <w:vAlign w:val="center"/>
                </w:tcPr>
                <w:p w14:paraId="50AE7B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750" w:type="pct"/>
                  <w:vMerge w:val="continue"/>
                  <w:tcBorders>
                    <w:tl2br w:val="nil"/>
                    <w:tr2bl w:val="nil"/>
                  </w:tcBorders>
                  <w:vAlign w:val="center"/>
                </w:tcPr>
                <w:p w14:paraId="46FF91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00" w:type="pct"/>
                  <w:tcBorders>
                    <w:tl2br w:val="nil"/>
                    <w:tr2bl w:val="nil"/>
                  </w:tcBorders>
                  <w:vAlign w:val="center"/>
                </w:tcPr>
                <w:p w14:paraId="204A6D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802" w:type="pct"/>
                  <w:tcBorders>
                    <w:tl2br w:val="nil"/>
                    <w:tr2bl w:val="nil"/>
                  </w:tcBorders>
                  <w:vAlign w:val="center"/>
                </w:tcPr>
                <w:p w14:paraId="3C2F36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2.18×10</w:t>
                  </w:r>
                  <w:r>
                    <w:rPr>
                      <w:rFonts w:hint="default" w:ascii="Times New Roman" w:hAnsi="Times New Roman" w:cs="Times New Roman" w:eastAsiaTheme="minorEastAsia"/>
                      <w:color w:val="auto"/>
                      <w:sz w:val="21"/>
                      <w:szCs w:val="21"/>
                      <w:vertAlign w:val="superscript"/>
                      <w:lang w:val="en-US" w:eastAsia="zh-CN"/>
                    </w:rPr>
                    <w:t>3</w:t>
                  </w:r>
                </w:p>
              </w:tc>
              <w:tc>
                <w:tcPr>
                  <w:tcW w:w="1067" w:type="pct"/>
                  <w:tcBorders>
                    <w:tl2br w:val="nil"/>
                    <w:tr2bl w:val="nil"/>
                  </w:tcBorders>
                  <w:vAlign w:val="center"/>
                </w:tcPr>
                <w:p w14:paraId="11E1E5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3.29 </w:t>
                  </w:r>
                </w:p>
              </w:tc>
              <w:tc>
                <w:tcPr>
                  <w:tcW w:w="1030" w:type="pct"/>
                  <w:tcBorders>
                    <w:tl2br w:val="nil"/>
                    <w:tr2bl w:val="nil"/>
                  </w:tcBorders>
                  <w:vAlign w:val="center"/>
                </w:tcPr>
                <w:p w14:paraId="2136C06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7.15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312E0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49" w:type="pct"/>
                  <w:tcBorders>
                    <w:tl2br w:val="nil"/>
                    <w:tr2bl w:val="nil"/>
                  </w:tcBorders>
                  <w:vAlign w:val="center"/>
                </w:tcPr>
                <w:p w14:paraId="3F861BE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750" w:type="pct"/>
                  <w:tcBorders>
                    <w:tl2br w:val="nil"/>
                    <w:tr2bl w:val="nil"/>
                  </w:tcBorders>
                  <w:vAlign w:val="center"/>
                </w:tcPr>
                <w:p w14:paraId="7F73D56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日期</w:t>
                  </w:r>
                </w:p>
              </w:tc>
              <w:tc>
                <w:tcPr>
                  <w:tcW w:w="600" w:type="pct"/>
                  <w:tcBorders>
                    <w:tl2br w:val="nil"/>
                    <w:tr2bl w:val="nil"/>
                  </w:tcBorders>
                  <w:vAlign w:val="center"/>
                </w:tcPr>
                <w:p w14:paraId="0607E8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802" w:type="pct"/>
                  <w:tcBorders>
                    <w:tl2br w:val="nil"/>
                    <w:tr2bl w:val="nil"/>
                  </w:tcBorders>
                  <w:vAlign w:val="center"/>
                </w:tcPr>
                <w:p w14:paraId="088158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1067" w:type="pct"/>
                  <w:tcBorders>
                    <w:tl2br w:val="nil"/>
                    <w:tr2bl w:val="nil"/>
                  </w:tcBorders>
                  <w:vAlign w:val="center"/>
                </w:tcPr>
                <w:p w14:paraId="0DEDAAA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030" w:type="pct"/>
                  <w:tcBorders>
                    <w:tl2br w:val="nil"/>
                    <w:tr2bl w:val="nil"/>
                  </w:tcBorders>
                  <w:vAlign w:val="center"/>
                </w:tcPr>
                <w:p w14:paraId="541B9AA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排放速率(kg/h)</w:t>
                  </w:r>
                </w:p>
              </w:tc>
            </w:tr>
            <w:tr w14:paraId="25830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restart"/>
                  <w:tcBorders>
                    <w:tl2br w:val="nil"/>
                    <w:tr2bl w:val="nil"/>
                  </w:tcBorders>
                  <w:vAlign w:val="center"/>
                </w:tcPr>
                <w:p w14:paraId="365EB8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sz w:val="21"/>
                      <w:szCs w:val="21"/>
                      <w:lang w:val="en-US" w:eastAsia="zh-CN"/>
                    </w:rPr>
                    <w:t>解析废气和包装封口废气喷淋塔+活性炭吸附装置出口</w:t>
                  </w:r>
                </w:p>
              </w:tc>
              <w:tc>
                <w:tcPr>
                  <w:tcW w:w="1359" w:type="dxa"/>
                  <w:vMerge w:val="restart"/>
                  <w:tcBorders>
                    <w:tl2br w:val="nil"/>
                    <w:tr2bl w:val="nil"/>
                  </w:tcBorders>
                  <w:vAlign w:val="center"/>
                </w:tcPr>
                <w:p w14:paraId="797FAF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2025.11.27</w:t>
                  </w:r>
                </w:p>
              </w:tc>
              <w:tc>
                <w:tcPr>
                  <w:tcW w:w="1087" w:type="dxa"/>
                  <w:tcBorders>
                    <w:tl2br w:val="nil"/>
                    <w:tr2bl w:val="nil"/>
                  </w:tcBorders>
                  <w:vAlign w:val="center"/>
                </w:tcPr>
                <w:p w14:paraId="371CEED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1</w:t>
                  </w:r>
                </w:p>
              </w:tc>
              <w:tc>
                <w:tcPr>
                  <w:tcW w:w="1453" w:type="dxa"/>
                  <w:tcBorders>
                    <w:tl2br w:val="nil"/>
                    <w:tr2bl w:val="nil"/>
                  </w:tcBorders>
                  <w:vAlign w:val="center"/>
                </w:tcPr>
                <w:p w14:paraId="12350F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2.53×10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74B9014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3.66 </w:t>
                  </w:r>
                </w:p>
              </w:tc>
              <w:tc>
                <w:tcPr>
                  <w:tcW w:w="1867" w:type="dxa"/>
                  <w:tcBorders>
                    <w:tl2br w:val="nil"/>
                    <w:tr2bl w:val="nil"/>
                  </w:tcBorders>
                  <w:vAlign w:val="center"/>
                </w:tcPr>
                <w:p w14:paraId="6C43CE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9.26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45117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tcBorders>
                    <w:tl2br w:val="nil"/>
                    <w:tr2bl w:val="nil"/>
                  </w:tcBorders>
                  <w:vAlign w:val="center"/>
                </w:tcPr>
                <w:p w14:paraId="53E292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51F7131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1087" w:type="dxa"/>
                  <w:tcBorders>
                    <w:tl2br w:val="nil"/>
                    <w:tr2bl w:val="nil"/>
                  </w:tcBorders>
                  <w:vAlign w:val="center"/>
                </w:tcPr>
                <w:p w14:paraId="6BA6BB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1453" w:type="dxa"/>
                  <w:tcBorders>
                    <w:tl2br w:val="nil"/>
                    <w:tr2bl w:val="nil"/>
                  </w:tcBorders>
                  <w:vAlign w:val="center"/>
                </w:tcPr>
                <w:p w14:paraId="476FB4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2.55×10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6FA5A6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3.74 </w:t>
                  </w:r>
                </w:p>
              </w:tc>
              <w:tc>
                <w:tcPr>
                  <w:tcW w:w="1867" w:type="dxa"/>
                  <w:tcBorders>
                    <w:tl2br w:val="nil"/>
                    <w:tr2bl w:val="nil"/>
                  </w:tcBorders>
                  <w:vAlign w:val="center"/>
                </w:tcPr>
                <w:p w14:paraId="69B4B9E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9.54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6BB0B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357" w:type="dxa"/>
                  <w:vMerge w:val="continue"/>
                  <w:tcBorders>
                    <w:tl2br w:val="nil"/>
                    <w:tr2bl w:val="nil"/>
                  </w:tcBorders>
                  <w:vAlign w:val="center"/>
                </w:tcPr>
                <w:p w14:paraId="6E312C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4DD89B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1087" w:type="dxa"/>
                  <w:tcBorders>
                    <w:tl2br w:val="nil"/>
                    <w:tr2bl w:val="nil"/>
                  </w:tcBorders>
                  <w:vAlign w:val="center"/>
                </w:tcPr>
                <w:p w14:paraId="70FEEE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1453" w:type="dxa"/>
                  <w:tcBorders>
                    <w:tl2br w:val="nil"/>
                    <w:tr2bl w:val="nil"/>
                  </w:tcBorders>
                  <w:vAlign w:val="center"/>
                </w:tcPr>
                <w:p w14:paraId="369DFF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2.47×10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6BAD6A8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3.77 </w:t>
                  </w:r>
                </w:p>
              </w:tc>
              <w:tc>
                <w:tcPr>
                  <w:tcW w:w="1867" w:type="dxa"/>
                  <w:tcBorders>
                    <w:tl2br w:val="nil"/>
                    <w:tr2bl w:val="nil"/>
                  </w:tcBorders>
                  <w:vAlign w:val="center"/>
                </w:tcPr>
                <w:p w14:paraId="5BEAB2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9.31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5C2B4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357" w:type="dxa"/>
                  <w:vMerge w:val="continue"/>
                  <w:tcBorders>
                    <w:tl2br w:val="nil"/>
                    <w:tr2bl w:val="nil"/>
                  </w:tcBorders>
                  <w:vAlign w:val="center"/>
                </w:tcPr>
                <w:p w14:paraId="1C4A99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647329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1087" w:type="dxa"/>
                  <w:tcBorders>
                    <w:tl2br w:val="nil"/>
                    <w:tr2bl w:val="nil"/>
                  </w:tcBorders>
                  <w:vAlign w:val="center"/>
                </w:tcPr>
                <w:p w14:paraId="66A24CD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1453" w:type="dxa"/>
                  <w:tcBorders>
                    <w:tl2br w:val="nil"/>
                    <w:tr2bl w:val="nil"/>
                  </w:tcBorders>
                  <w:vAlign w:val="center"/>
                </w:tcPr>
                <w:p w14:paraId="0A49BE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2.52×10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10E0F0C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3.72 </w:t>
                  </w:r>
                </w:p>
              </w:tc>
              <w:tc>
                <w:tcPr>
                  <w:tcW w:w="1867" w:type="dxa"/>
                  <w:tcBorders>
                    <w:tl2br w:val="nil"/>
                    <w:tr2bl w:val="nil"/>
                  </w:tcBorders>
                  <w:vAlign w:val="center"/>
                </w:tcPr>
                <w:p w14:paraId="6CB54DA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9.37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3876D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357" w:type="dxa"/>
                  <w:vMerge w:val="restart"/>
                  <w:tcBorders>
                    <w:tl2br w:val="nil"/>
                    <w:tr2bl w:val="nil"/>
                  </w:tcBorders>
                  <w:vAlign w:val="center"/>
                </w:tcPr>
                <w:p w14:paraId="746CB9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解析废气和包装封口废气喷淋塔+活性炭吸附装置出口</w:t>
                  </w:r>
                </w:p>
              </w:tc>
              <w:tc>
                <w:tcPr>
                  <w:tcW w:w="1359" w:type="dxa"/>
                  <w:vMerge w:val="restart"/>
                  <w:tcBorders>
                    <w:tl2br w:val="nil"/>
                    <w:tr2bl w:val="nil"/>
                  </w:tcBorders>
                  <w:vAlign w:val="center"/>
                </w:tcPr>
                <w:p w14:paraId="1C8987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2025.11.28</w:t>
                  </w:r>
                </w:p>
              </w:tc>
              <w:tc>
                <w:tcPr>
                  <w:tcW w:w="1087" w:type="dxa"/>
                  <w:tcBorders>
                    <w:tl2br w:val="nil"/>
                    <w:tr2bl w:val="nil"/>
                  </w:tcBorders>
                  <w:vAlign w:val="center"/>
                </w:tcPr>
                <w:p w14:paraId="445723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1453" w:type="dxa"/>
                  <w:tcBorders>
                    <w:tl2br w:val="nil"/>
                    <w:tr2bl w:val="nil"/>
                  </w:tcBorders>
                  <w:vAlign w:val="center"/>
                </w:tcPr>
                <w:p w14:paraId="75282F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2.51×10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21E747F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3.78 </w:t>
                  </w:r>
                </w:p>
              </w:tc>
              <w:tc>
                <w:tcPr>
                  <w:tcW w:w="1867" w:type="dxa"/>
                  <w:tcBorders>
                    <w:tl2br w:val="nil"/>
                    <w:tr2bl w:val="nil"/>
                  </w:tcBorders>
                  <w:vAlign w:val="center"/>
                </w:tcPr>
                <w:p w14:paraId="1D3632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9.49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6F890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357" w:type="dxa"/>
                  <w:vMerge w:val="continue"/>
                  <w:tcBorders>
                    <w:tl2br w:val="nil"/>
                    <w:tr2bl w:val="nil"/>
                  </w:tcBorders>
                  <w:vAlign w:val="center"/>
                </w:tcPr>
                <w:p w14:paraId="5A00F6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0E26A6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087" w:type="dxa"/>
                  <w:tcBorders>
                    <w:tl2br w:val="nil"/>
                    <w:tr2bl w:val="nil"/>
                  </w:tcBorders>
                  <w:vAlign w:val="center"/>
                </w:tcPr>
                <w:p w14:paraId="3EE597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1453" w:type="dxa"/>
                  <w:tcBorders>
                    <w:tl2br w:val="nil"/>
                    <w:tr2bl w:val="nil"/>
                  </w:tcBorders>
                  <w:vAlign w:val="center"/>
                </w:tcPr>
                <w:p w14:paraId="7D749F8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2.45×10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15465C6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3.75 </w:t>
                  </w:r>
                </w:p>
              </w:tc>
              <w:tc>
                <w:tcPr>
                  <w:tcW w:w="1867" w:type="dxa"/>
                  <w:tcBorders>
                    <w:tl2br w:val="nil"/>
                    <w:tr2bl w:val="nil"/>
                  </w:tcBorders>
                  <w:vAlign w:val="center"/>
                </w:tcPr>
                <w:p w14:paraId="34ECBF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9.19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38FA6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357" w:type="dxa"/>
                  <w:vMerge w:val="continue"/>
                  <w:tcBorders>
                    <w:tl2br w:val="nil"/>
                    <w:tr2bl w:val="nil"/>
                  </w:tcBorders>
                  <w:vAlign w:val="center"/>
                </w:tcPr>
                <w:p w14:paraId="7E9ABC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6901D8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087" w:type="dxa"/>
                  <w:tcBorders>
                    <w:tl2br w:val="nil"/>
                    <w:tr2bl w:val="nil"/>
                  </w:tcBorders>
                  <w:vAlign w:val="center"/>
                </w:tcPr>
                <w:p w14:paraId="47744C1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1453" w:type="dxa"/>
                  <w:tcBorders>
                    <w:tl2br w:val="nil"/>
                    <w:tr2bl w:val="nil"/>
                  </w:tcBorders>
                  <w:vAlign w:val="center"/>
                </w:tcPr>
                <w:p w14:paraId="600502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2.52×10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188F926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3.70 </w:t>
                  </w:r>
                </w:p>
              </w:tc>
              <w:tc>
                <w:tcPr>
                  <w:tcW w:w="1867" w:type="dxa"/>
                  <w:tcBorders>
                    <w:tl2br w:val="nil"/>
                    <w:tr2bl w:val="nil"/>
                  </w:tcBorders>
                  <w:vAlign w:val="center"/>
                </w:tcPr>
                <w:p w14:paraId="6FEFCF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9.32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7D17D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1357" w:type="dxa"/>
                  <w:vMerge w:val="continue"/>
                  <w:tcBorders>
                    <w:tl2br w:val="nil"/>
                    <w:tr2bl w:val="nil"/>
                  </w:tcBorders>
                  <w:vAlign w:val="center"/>
                </w:tcPr>
                <w:p w14:paraId="04EDD4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359" w:type="dxa"/>
                  <w:vMerge w:val="continue"/>
                  <w:tcBorders>
                    <w:tl2br w:val="nil"/>
                    <w:tr2bl w:val="nil"/>
                  </w:tcBorders>
                  <w:vAlign w:val="center"/>
                </w:tcPr>
                <w:p w14:paraId="69C6E36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1087" w:type="dxa"/>
                  <w:tcBorders>
                    <w:tl2br w:val="nil"/>
                    <w:tr2bl w:val="nil"/>
                  </w:tcBorders>
                  <w:vAlign w:val="center"/>
                </w:tcPr>
                <w:p w14:paraId="49AB4E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均值</w:t>
                  </w:r>
                </w:p>
              </w:tc>
              <w:tc>
                <w:tcPr>
                  <w:tcW w:w="1453" w:type="dxa"/>
                  <w:tcBorders>
                    <w:tl2br w:val="nil"/>
                    <w:tr2bl w:val="nil"/>
                  </w:tcBorders>
                  <w:vAlign w:val="center"/>
                </w:tcPr>
                <w:p w14:paraId="52C61E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2.49×10</w:t>
                  </w:r>
                  <w:r>
                    <w:rPr>
                      <w:rFonts w:hint="default" w:ascii="Times New Roman" w:hAnsi="Times New Roman" w:cs="Times New Roman" w:eastAsiaTheme="minorEastAsia"/>
                      <w:color w:val="auto"/>
                      <w:sz w:val="21"/>
                      <w:szCs w:val="21"/>
                      <w:vertAlign w:val="superscript"/>
                      <w:lang w:val="en-US" w:eastAsia="zh-CN"/>
                    </w:rPr>
                    <w:t>3</w:t>
                  </w:r>
                </w:p>
              </w:tc>
              <w:tc>
                <w:tcPr>
                  <w:tcW w:w="1934" w:type="dxa"/>
                  <w:tcBorders>
                    <w:tl2br w:val="nil"/>
                    <w:tr2bl w:val="nil"/>
                  </w:tcBorders>
                  <w:vAlign w:val="center"/>
                </w:tcPr>
                <w:p w14:paraId="68DEDC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3.74 </w:t>
                  </w:r>
                </w:p>
              </w:tc>
              <w:tc>
                <w:tcPr>
                  <w:tcW w:w="1867" w:type="dxa"/>
                  <w:tcBorders>
                    <w:tl2br w:val="nil"/>
                    <w:tr2bl w:val="nil"/>
                  </w:tcBorders>
                  <w:vAlign w:val="center"/>
                </w:tcPr>
                <w:p w14:paraId="4FA57F5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9.33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bl>
          <w:p w14:paraId="1D4975C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本项目P3排气筒非甲烷总烃排放浓度在3.24-3.4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P4排气筒非甲烷总烃排放浓度在3.66-3.78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均可满足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年修订</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稿</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中通用涉</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VOCs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企业排放标准</w:t>
            </w:r>
            <w:r>
              <w:rPr>
                <w:rFonts w:hint="eastAsia" w:ascii="Times New Roman" w:hAnsi="Times New Roman" w:cs="Times New Roman" w:eastAsiaTheme="minorEastAsia"/>
                <w:sz w:val="24"/>
                <w:szCs w:val="24"/>
                <w:lang w:val="en-US" w:eastAsia="zh-CN"/>
              </w:rPr>
              <w:t>。</w:t>
            </w:r>
          </w:p>
          <w:p w14:paraId="1FE1226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1254"/>
              <w:gridCol w:w="1359"/>
              <w:gridCol w:w="1472"/>
              <w:gridCol w:w="2702"/>
              <w:gridCol w:w="2295"/>
            </w:tblGrid>
            <w:tr w14:paraId="76F7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exact"/>
                <w:jc w:val="center"/>
              </w:trPr>
              <w:tc>
                <w:tcPr>
                  <w:tcW w:w="690" w:type="pct"/>
                  <w:tcBorders>
                    <w:tl2br w:val="nil"/>
                    <w:tr2bl w:val="nil"/>
                  </w:tcBorders>
                  <w:vAlign w:val="center"/>
                </w:tcPr>
                <w:p w14:paraId="12F3D7B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采样日期</w:t>
                  </w:r>
                </w:p>
              </w:tc>
              <w:tc>
                <w:tcPr>
                  <w:tcW w:w="748" w:type="pct"/>
                  <w:tcBorders>
                    <w:tl2br w:val="nil"/>
                    <w:tr2bl w:val="nil"/>
                  </w:tcBorders>
                  <w:vAlign w:val="center"/>
                </w:tcPr>
                <w:p w14:paraId="0100AB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检测频次</w:t>
                  </w:r>
                </w:p>
              </w:tc>
              <w:tc>
                <w:tcPr>
                  <w:tcW w:w="810" w:type="pct"/>
                  <w:tcBorders>
                    <w:tl2br w:val="nil"/>
                    <w:tr2bl w:val="nil"/>
                  </w:tcBorders>
                  <w:vAlign w:val="center"/>
                </w:tcPr>
                <w:p w14:paraId="5647154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1487" w:type="pct"/>
                  <w:tcBorders>
                    <w:tl2br w:val="nil"/>
                    <w:tr2bl w:val="nil"/>
                  </w:tcBorders>
                  <w:vAlign w:val="center"/>
                </w:tcPr>
                <w:p w14:paraId="2B4E1B1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263" w:type="pct"/>
                  <w:tcBorders>
                    <w:tl2br w:val="nil"/>
                    <w:tr2bl w:val="nil"/>
                  </w:tcBorders>
                  <w:vAlign w:val="center"/>
                </w:tcPr>
                <w:p w14:paraId="0E4624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14:paraId="04DC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0" w:hRule="exact"/>
                <w:jc w:val="center"/>
              </w:trPr>
              <w:tc>
                <w:tcPr>
                  <w:tcW w:w="690" w:type="pct"/>
                  <w:vMerge w:val="restart"/>
                  <w:tcBorders>
                    <w:tl2br w:val="nil"/>
                    <w:tr2bl w:val="nil"/>
                  </w:tcBorders>
                  <w:vAlign w:val="center"/>
                </w:tcPr>
                <w:p w14:paraId="119C5F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2025.11.27</w:t>
                  </w:r>
                </w:p>
              </w:tc>
              <w:tc>
                <w:tcPr>
                  <w:tcW w:w="748" w:type="pct"/>
                  <w:vMerge w:val="restart"/>
                  <w:tcBorders>
                    <w:tl2br w:val="nil"/>
                    <w:tr2bl w:val="nil"/>
                  </w:tcBorders>
                  <w:vAlign w:val="center"/>
                </w:tcPr>
                <w:p w14:paraId="5D2999C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810" w:type="pct"/>
                  <w:tcBorders>
                    <w:tl2br w:val="nil"/>
                    <w:tr2bl w:val="nil"/>
                  </w:tcBorders>
                  <w:vAlign w:val="center"/>
                </w:tcPr>
                <w:p w14:paraId="07C7B4B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1487" w:type="pct"/>
                  <w:tcBorders>
                    <w:tl2br w:val="nil"/>
                    <w:tr2bl w:val="nil"/>
                  </w:tcBorders>
                  <w:vAlign w:val="center"/>
                </w:tcPr>
                <w:p w14:paraId="477E6C4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0.42</w:t>
                  </w:r>
                </w:p>
              </w:tc>
              <w:tc>
                <w:tcPr>
                  <w:tcW w:w="1263" w:type="pct"/>
                  <w:vMerge w:val="restart"/>
                  <w:tcBorders>
                    <w:tl2br w:val="nil"/>
                    <w:tr2bl w:val="nil"/>
                  </w:tcBorders>
                  <w:vAlign w:val="center"/>
                </w:tcPr>
                <w:p w14:paraId="2C4805B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val="en-US" w:eastAsia="zh-CN"/>
                    </w:rPr>
                    <w:t>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8.0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101.5</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西南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1.6</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2.5</w:t>
                  </w:r>
                  <w:r>
                    <w:rPr>
                      <w:rFonts w:hint="default" w:ascii="Times New Roman" w:hAnsi="Times New Roman" w:cs="Times New Roman" w:eastAsiaTheme="minorEastAsia"/>
                      <w:color w:val="auto"/>
                      <w:kern w:val="1"/>
                      <w:sz w:val="21"/>
                      <w:szCs w:val="21"/>
                    </w:rPr>
                    <w:t>m/s</w:t>
                  </w:r>
                </w:p>
              </w:tc>
            </w:tr>
            <w:tr w14:paraId="2D41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4BAB2E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748" w:type="pct"/>
                  <w:vMerge w:val="continue"/>
                  <w:tcBorders>
                    <w:tl2br w:val="nil"/>
                    <w:tr2bl w:val="nil"/>
                  </w:tcBorders>
                  <w:vAlign w:val="center"/>
                </w:tcPr>
                <w:p w14:paraId="1C484B9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3A2E7C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1487" w:type="pct"/>
                  <w:tcBorders>
                    <w:tl2br w:val="nil"/>
                    <w:tr2bl w:val="nil"/>
                  </w:tcBorders>
                  <w:vAlign w:val="center"/>
                </w:tcPr>
                <w:p w14:paraId="2D109C8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0.57</w:t>
                  </w:r>
                </w:p>
              </w:tc>
              <w:tc>
                <w:tcPr>
                  <w:tcW w:w="1263" w:type="pct"/>
                  <w:vMerge w:val="continue"/>
                  <w:tcBorders>
                    <w:tl2br w:val="nil"/>
                    <w:tr2bl w:val="nil"/>
                  </w:tcBorders>
                  <w:vAlign w:val="center"/>
                </w:tcPr>
                <w:p w14:paraId="406D4A9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0193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1B0C832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748" w:type="pct"/>
                  <w:vMerge w:val="continue"/>
                  <w:tcBorders>
                    <w:tl2br w:val="nil"/>
                    <w:tr2bl w:val="nil"/>
                  </w:tcBorders>
                  <w:vAlign w:val="center"/>
                </w:tcPr>
                <w:p w14:paraId="169BE6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4C299C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487" w:type="pct"/>
                  <w:tcBorders>
                    <w:tl2br w:val="nil"/>
                    <w:tr2bl w:val="nil"/>
                  </w:tcBorders>
                  <w:vAlign w:val="center"/>
                </w:tcPr>
                <w:p w14:paraId="278800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0.60</w:t>
                  </w:r>
                </w:p>
              </w:tc>
              <w:tc>
                <w:tcPr>
                  <w:tcW w:w="1263" w:type="pct"/>
                  <w:vMerge w:val="continue"/>
                  <w:tcBorders>
                    <w:tl2br w:val="nil"/>
                    <w:tr2bl w:val="nil"/>
                  </w:tcBorders>
                  <w:vAlign w:val="center"/>
                </w:tcPr>
                <w:p w14:paraId="5B269E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3EE7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43EAEF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48" w:type="pct"/>
                  <w:vMerge w:val="continue"/>
                  <w:tcBorders>
                    <w:tl2br w:val="nil"/>
                    <w:tr2bl w:val="nil"/>
                  </w:tcBorders>
                  <w:vAlign w:val="center"/>
                </w:tcPr>
                <w:p w14:paraId="7A969FB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3EBA546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487" w:type="pct"/>
                  <w:tcBorders>
                    <w:tl2br w:val="nil"/>
                    <w:tr2bl w:val="nil"/>
                  </w:tcBorders>
                  <w:vAlign w:val="center"/>
                </w:tcPr>
                <w:p w14:paraId="00FEDCF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0.62</w:t>
                  </w:r>
                </w:p>
              </w:tc>
              <w:tc>
                <w:tcPr>
                  <w:tcW w:w="1263" w:type="pct"/>
                  <w:vMerge w:val="continue"/>
                  <w:tcBorders>
                    <w:tl2br w:val="nil"/>
                    <w:tr2bl w:val="nil"/>
                  </w:tcBorders>
                  <w:vAlign w:val="center"/>
                </w:tcPr>
                <w:p w14:paraId="7D4F1AF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1E6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0628D2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restart"/>
                  <w:tcBorders>
                    <w:tl2br w:val="nil"/>
                    <w:tr2bl w:val="nil"/>
                  </w:tcBorders>
                  <w:vAlign w:val="center"/>
                </w:tcPr>
                <w:p w14:paraId="02BB904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810" w:type="pct"/>
                  <w:tcBorders>
                    <w:tl2br w:val="nil"/>
                    <w:tr2bl w:val="nil"/>
                  </w:tcBorders>
                  <w:vAlign w:val="center"/>
                </w:tcPr>
                <w:p w14:paraId="58D1D47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1487" w:type="pct"/>
                  <w:tcBorders>
                    <w:tl2br w:val="nil"/>
                    <w:tr2bl w:val="nil"/>
                  </w:tcBorders>
                  <w:vAlign w:val="center"/>
                </w:tcPr>
                <w:p w14:paraId="640A4E0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0.43</w:t>
                  </w:r>
                </w:p>
              </w:tc>
              <w:tc>
                <w:tcPr>
                  <w:tcW w:w="1263" w:type="pct"/>
                  <w:vMerge w:val="continue"/>
                  <w:tcBorders>
                    <w:tl2br w:val="nil"/>
                    <w:tr2bl w:val="nil"/>
                  </w:tcBorders>
                  <w:vAlign w:val="center"/>
                </w:tcPr>
                <w:p w14:paraId="711B8BE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610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2A80A7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290899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68880F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1487" w:type="pct"/>
                  <w:tcBorders>
                    <w:tl2br w:val="nil"/>
                    <w:tr2bl w:val="nil"/>
                  </w:tcBorders>
                  <w:vAlign w:val="center"/>
                </w:tcPr>
                <w:p w14:paraId="73F7B98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0.53</w:t>
                  </w:r>
                </w:p>
              </w:tc>
              <w:tc>
                <w:tcPr>
                  <w:tcW w:w="1263" w:type="pct"/>
                  <w:vMerge w:val="continue"/>
                  <w:tcBorders>
                    <w:tl2br w:val="nil"/>
                    <w:tr2bl w:val="nil"/>
                  </w:tcBorders>
                  <w:vAlign w:val="center"/>
                </w:tcPr>
                <w:p w14:paraId="1C517A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4C0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1CC5FEC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58D670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577B2CA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487" w:type="pct"/>
                  <w:tcBorders>
                    <w:tl2br w:val="nil"/>
                    <w:tr2bl w:val="nil"/>
                  </w:tcBorders>
                  <w:vAlign w:val="center"/>
                </w:tcPr>
                <w:p w14:paraId="56EAC56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1263" w:type="pct"/>
                  <w:vMerge w:val="continue"/>
                  <w:tcBorders>
                    <w:tl2br w:val="nil"/>
                    <w:tr2bl w:val="nil"/>
                  </w:tcBorders>
                  <w:vAlign w:val="center"/>
                </w:tcPr>
                <w:p w14:paraId="69E334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2EB3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0F56B34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707913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2EB493F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487" w:type="pct"/>
                  <w:tcBorders>
                    <w:tl2br w:val="nil"/>
                    <w:tr2bl w:val="nil"/>
                  </w:tcBorders>
                  <w:vAlign w:val="center"/>
                </w:tcPr>
                <w:p w14:paraId="04614B2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0.64</w:t>
                  </w:r>
                </w:p>
              </w:tc>
              <w:tc>
                <w:tcPr>
                  <w:tcW w:w="1263" w:type="pct"/>
                  <w:vMerge w:val="continue"/>
                  <w:tcBorders>
                    <w:tl2br w:val="nil"/>
                    <w:tr2bl w:val="nil"/>
                  </w:tcBorders>
                  <w:vAlign w:val="center"/>
                </w:tcPr>
                <w:p w14:paraId="3492CA5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4C9E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7DAE3DA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restart"/>
                  <w:tcBorders>
                    <w:tl2br w:val="nil"/>
                    <w:tr2bl w:val="nil"/>
                  </w:tcBorders>
                  <w:vAlign w:val="center"/>
                </w:tcPr>
                <w:p w14:paraId="6AC8B08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810" w:type="pct"/>
                  <w:tcBorders>
                    <w:tl2br w:val="nil"/>
                    <w:tr2bl w:val="nil"/>
                  </w:tcBorders>
                  <w:vAlign w:val="center"/>
                </w:tcPr>
                <w:p w14:paraId="2FF707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1487" w:type="pct"/>
                  <w:tcBorders>
                    <w:tl2br w:val="nil"/>
                    <w:tr2bl w:val="nil"/>
                  </w:tcBorders>
                  <w:vAlign w:val="center"/>
                </w:tcPr>
                <w:p w14:paraId="02474D6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0.45</w:t>
                  </w:r>
                </w:p>
              </w:tc>
              <w:tc>
                <w:tcPr>
                  <w:tcW w:w="1263" w:type="pct"/>
                  <w:vMerge w:val="continue"/>
                  <w:tcBorders>
                    <w:tl2br w:val="nil"/>
                    <w:tr2bl w:val="nil"/>
                  </w:tcBorders>
                  <w:vAlign w:val="center"/>
                </w:tcPr>
                <w:p w14:paraId="1D7719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4406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7E8399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50DA9C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1B9D84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1487" w:type="pct"/>
                  <w:tcBorders>
                    <w:tl2br w:val="nil"/>
                    <w:tr2bl w:val="nil"/>
                  </w:tcBorders>
                  <w:vAlign w:val="center"/>
                </w:tcPr>
                <w:p w14:paraId="4DAA2EC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0.55</w:t>
                  </w:r>
                </w:p>
              </w:tc>
              <w:tc>
                <w:tcPr>
                  <w:tcW w:w="1263" w:type="pct"/>
                  <w:vMerge w:val="continue"/>
                  <w:tcBorders>
                    <w:tl2br w:val="nil"/>
                    <w:tr2bl w:val="nil"/>
                  </w:tcBorders>
                  <w:vAlign w:val="center"/>
                </w:tcPr>
                <w:p w14:paraId="0D12F4E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4D0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59AB01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272B4D0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5BE5F4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487" w:type="pct"/>
                  <w:tcBorders>
                    <w:tl2br w:val="nil"/>
                    <w:tr2bl w:val="nil"/>
                  </w:tcBorders>
                  <w:vAlign w:val="center"/>
                </w:tcPr>
                <w:p w14:paraId="44357C5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1263" w:type="pct"/>
                  <w:vMerge w:val="continue"/>
                  <w:tcBorders>
                    <w:tl2br w:val="nil"/>
                    <w:tr2bl w:val="nil"/>
                  </w:tcBorders>
                  <w:vAlign w:val="center"/>
                </w:tcPr>
                <w:p w14:paraId="68BDA36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548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690" w:type="pct"/>
                  <w:vMerge w:val="continue"/>
                  <w:tcBorders>
                    <w:tl2br w:val="nil"/>
                    <w:tr2bl w:val="nil"/>
                  </w:tcBorders>
                  <w:vAlign w:val="center"/>
                </w:tcPr>
                <w:p w14:paraId="7730A76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748" w:type="pct"/>
                  <w:vMerge w:val="continue"/>
                  <w:tcBorders>
                    <w:tl2br w:val="nil"/>
                    <w:tr2bl w:val="nil"/>
                  </w:tcBorders>
                  <w:vAlign w:val="center"/>
                </w:tcPr>
                <w:p w14:paraId="786F726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810" w:type="pct"/>
                  <w:tcBorders>
                    <w:tl2br w:val="nil"/>
                    <w:tr2bl w:val="nil"/>
                  </w:tcBorders>
                  <w:vAlign w:val="center"/>
                </w:tcPr>
                <w:p w14:paraId="36041B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487" w:type="pct"/>
                  <w:tcBorders>
                    <w:tl2br w:val="nil"/>
                    <w:tr2bl w:val="nil"/>
                  </w:tcBorders>
                  <w:vAlign w:val="center"/>
                </w:tcPr>
                <w:p w14:paraId="02B2D88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0.65</w:t>
                  </w:r>
                </w:p>
              </w:tc>
              <w:tc>
                <w:tcPr>
                  <w:tcW w:w="1263" w:type="pct"/>
                  <w:vMerge w:val="continue"/>
                  <w:tcBorders>
                    <w:tl2br w:val="nil"/>
                    <w:tr2bl w:val="nil"/>
                  </w:tcBorders>
                  <w:vAlign w:val="center"/>
                </w:tcPr>
                <w:p w14:paraId="139BB54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392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restart"/>
                  <w:tcBorders>
                    <w:tl2br w:val="nil"/>
                    <w:tr2bl w:val="nil"/>
                  </w:tcBorders>
                  <w:vAlign w:val="center"/>
                </w:tcPr>
                <w:p w14:paraId="47CE57A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2025.11.28</w:t>
                  </w:r>
                </w:p>
              </w:tc>
              <w:tc>
                <w:tcPr>
                  <w:tcW w:w="1361" w:type="dxa"/>
                  <w:vMerge w:val="restart"/>
                  <w:tcBorders>
                    <w:tl2br w:val="nil"/>
                    <w:tr2bl w:val="nil"/>
                  </w:tcBorders>
                  <w:vAlign w:val="center"/>
                </w:tcPr>
                <w:p w14:paraId="3B0F432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1474" w:type="dxa"/>
                  <w:tcBorders>
                    <w:tl2br w:val="nil"/>
                    <w:tr2bl w:val="nil"/>
                  </w:tcBorders>
                  <w:vAlign w:val="center"/>
                </w:tcPr>
                <w:p w14:paraId="067C454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2705" w:type="dxa"/>
                  <w:tcBorders>
                    <w:tl2br w:val="nil"/>
                    <w:tr2bl w:val="nil"/>
                  </w:tcBorders>
                  <w:vAlign w:val="center"/>
                </w:tcPr>
                <w:p w14:paraId="369A42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0.44</w:t>
                  </w:r>
                </w:p>
              </w:tc>
              <w:tc>
                <w:tcPr>
                  <w:tcW w:w="1263" w:type="pct"/>
                  <w:vMerge w:val="restart"/>
                  <w:tcBorders>
                    <w:tl2br w:val="nil"/>
                    <w:tr2bl w:val="nil"/>
                  </w:tcBorders>
                  <w:vAlign w:val="center"/>
                </w:tcPr>
                <w:p w14:paraId="7AE8EA6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val="en-US" w:eastAsia="zh-CN"/>
                    </w:rPr>
                    <w:t>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11.5</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101.3</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西南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1.8</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2.5</w:t>
                  </w:r>
                  <w:r>
                    <w:rPr>
                      <w:rFonts w:hint="default" w:ascii="Times New Roman" w:hAnsi="Times New Roman" w:cs="Times New Roman" w:eastAsiaTheme="minorEastAsia"/>
                      <w:color w:val="auto"/>
                      <w:kern w:val="1"/>
                      <w:sz w:val="21"/>
                      <w:szCs w:val="21"/>
                    </w:rPr>
                    <w:t>m/s</w:t>
                  </w:r>
                </w:p>
              </w:tc>
            </w:tr>
            <w:tr w14:paraId="2E66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4EA3305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kern w:val="0"/>
                      <w:sz w:val="21"/>
                      <w:szCs w:val="21"/>
                      <w:lang w:val="en-US" w:eastAsia="zh-CN"/>
                    </w:rPr>
                  </w:pPr>
                </w:p>
              </w:tc>
              <w:tc>
                <w:tcPr>
                  <w:tcW w:w="1361" w:type="dxa"/>
                  <w:vMerge w:val="continue"/>
                  <w:tcBorders>
                    <w:tl2br w:val="nil"/>
                    <w:tr2bl w:val="nil"/>
                  </w:tcBorders>
                  <w:vAlign w:val="center"/>
                </w:tcPr>
                <w:p w14:paraId="4CE49EB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47087E4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2705" w:type="dxa"/>
                  <w:tcBorders>
                    <w:tl2br w:val="nil"/>
                    <w:tr2bl w:val="nil"/>
                  </w:tcBorders>
                  <w:vAlign w:val="center"/>
                </w:tcPr>
                <w:p w14:paraId="0F89A8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1263" w:type="pct"/>
                  <w:vMerge w:val="continue"/>
                  <w:tcBorders>
                    <w:tl2br w:val="nil"/>
                    <w:tr2bl w:val="nil"/>
                  </w:tcBorders>
                  <w:vAlign w:val="center"/>
                </w:tcPr>
                <w:p w14:paraId="7F0DD0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601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4D939D9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kern w:val="0"/>
                      <w:sz w:val="21"/>
                      <w:szCs w:val="21"/>
                      <w:lang w:val="en-US" w:eastAsia="zh-CN"/>
                    </w:rPr>
                  </w:pPr>
                </w:p>
              </w:tc>
              <w:tc>
                <w:tcPr>
                  <w:tcW w:w="1361" w:type="dxa"/>
                  <w:vMerge w:val="continue"/>
                  <w:tcBorders>
                    <w:tl2br w:val="nil"/>
                    <w:tr2bl w:val="nil"/>
                  </w:tcBorders>
                  <w:vAlign w:val="center"/>
                </w:tcPr>
                <w:p w14:paraId="2CA2CAD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6C7CEB7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2705" w:type="dxa"/>
                  <w:tcBorders>
                    <w:tl2br w:val="nil"/>
                    <w:tr2bl w:val="nil"/>
                  </w:tcBorders>
                  <w:vAlign w:val="center"/>
                </w:tcPr>
                <w:p w14:paraId="68DF9E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0.58</w:t>
                  </w:r>
                </w:p>
              </w:tc>
              <w:tc>
                <w:tcPr>
                  <w:tcW w:w="1263" w:type="pct"/>
                  <w:vMerge w:val="continue"/>
                  <w:tcBorders>
                    <w:tl2br w:val="nil"/>
                    <w:tr2bl w:val="nil"/>
                  </w:tcBorders>
                  <w:vAlign w:val="center"/>
                </w:tcPr>
                <w:p w14:paraId="1DE5CDA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23C2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26ACA4B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lang w:val="en-US" w:eastAsia="zh-CN"/>
                    </w:rPr>
                  </w:pPr>
                </w:p>
              </w:tc>
              <w:tc>
                <w:tcPr>
                  <w:tcW w:w="1361" w:type="dxa"/>
                  <w:vMerge w:val="continue"/>
                  <w:tcBorders>
                    <w:tl2br w:val="nil"/>
                    <w:tr2bl w:val="nil"/>
                  </w:tcBorders>
                  <w:vAlign w:val="center"/>
                </w:tcPr>
                <w:p w14:paraId="0EB9F01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02A1BAC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2705" w:type="dxa"/>
                  <w:tcBorders>
                    <w:tl2br w:val="nil"/>
                    <w:tr2bl w:val="nil"/>
                  </w:tcBorders>
                  <w:vAlign w:val="center"/>
                </w:tcPr>
                <w:p w14:paraId="7C2578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0.69</w:t>
                  </w:r>
                </w:p>
              </w:tc>
              <w:tc>
                <w:tcPr>
                  <w:tcW w:w="1263" w:type="pct"/>
                  <w:vMerge w:val="continue"/>
                  <w:tcBorders>
                    <w:tl2br w:val="nil"/>
                    <w:tr2bl w:val="nil"/>
                  </w:tcBorders>
                  <w:vAlign w:val="center"/>
                </w:tcPr>
                <w:p w14:paraId="6B85866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20B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78BF36B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restart"/>
                  <w:tcBorders>
                    <w:tl2br w:val="nil"/>
                    <w:tr2bl w:val="nil"/>
                  </w:tcBorders>
                  <w:vAlign w:val="center"/>
                </w:tcPr>
                <w:p w14:paraId="7EA47D5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1474" w:type="dxa"/>
                  <w:tcBorders>
                    <w:tl2br w:val="nil"/>
                    <w:tr2bl w:val="nil"/>
                  </w:tcBorders>
                  <w:vAlign w:val="center"/>
                </w:tcPr>
                <w:p w14:paraId="1A809F1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2705" w:type="dxa"/>
                  <w:tcBorders>
                    <w:tl2br w:val="nil"/>
                    <w:tr2bl w:val="nil"/>
                  </w:tcBorders>
                  <w:vAlign w:val="center"/>
                </w:tcPr>
                <w:p w14:paraId="1A5683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0.44</w:t>
                  </w:r>
                </w:p>
              </w:tc>
              <w:tc>
                <w:tcPr>
                  <w:tcW w:w="1263" w:type="pct"/>
                  <w:vMerge w:val="continue"/>
                  <w:tcBorders>
                    <w:tl2br w:val="nil"/>
                    <w:tr2bl w:val="nil"/>
                  </w:tcBorders>
                  <w:vAlign w:val="center"/>
                </w:tcPr>
                <w:p w14:paraId="242144D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04B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78699B4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23F5CBB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5EEBCC6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2705" w:type="dxa"/>
                  <w:tcBorders>
                    <w:tl2br w:val="nil"/>
                    <w:tr2bl w:val="nil"/>
                  </w:tcBorders>
                  <w:vAlign w:val="center"/>
                </w:tcPr>
                <w:p w14:paraId="1EE78B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0.53</w:t>
                  </w:r>
                </w:p>
              </w:tc>
              <w:tc>
                <w:tcPr>
                  <w:tcW w:w="1263" w:type="pct"/>
                  <w:vMerge w:val="continue"/>
                  <w:tcBorders>
                    <w:tl2br w:val="nil"/>
                    <w:tr2bl w:val="nil"/>
                  </w:tcBorders>
                  <w:vAlign w:val="center"/>
                </w:tcPr>
                <w:p w14:paraId="0457A0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C29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7DFC85A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310ACC5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00064D4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2705" w:type="dxa"/>
                  <w:tcBorders>
                    <w:tl2br w:val="nil"/>
                    <w:tr2bl w:val="nil"/>
                  </w:tcBorders>
                  <w:vAlign w:val="center"/>
                </w:tcPr>
                <w:p w14:paraId="45CD77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0.54</w:t>
                  </w:r>
                </w:p>
              </w:tc>
              <w:tc>
                <w:tcPr>
                  <w:tcW w:w="1263" w:type="pct"/>
                  <w:vMerge w:val="continue"/>
                  <w:tcBorders>
                    <w:tl2br w:val="nil"/>
                    <w:tr2bl w:val="nil"/>
                  </w:tcBorders>
                  <w:vAlign w:val="center"/>
                </w:tcPr>
                <w:p w14:paraId="14A1592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4AC6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719DFD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23E3102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463531F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2705" w:type="dxa"/>
                  <w:tcBorders>
                    <w:tl2br w:val="nil"/>
                    <w:tr2bl w:val="nil"/>
                  </w:tcBorders>
                  <w:vAlign w:val="center"/>
                </w:tcPr>
                <w:p w14:paraId="44476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0.63</w:t>
                  </w:r>
                </w:p>
              </w:tc>
              <w:tc>
                <w:tcPr>
                  <w:tcW w:w="1263" w:type="pct"/>
                  <w:vMerge w:val="continue"/>
                  <w:tcBorders>
                    <w:tl2br w:val="nil"/>
                    <w:tr2bl w:val="nil"/>
                  </w:tcBorders>
                  <w:vAlign w:val="center"/>
                </w:tcPr>
                <w:p w14:paraId="1C46B96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4636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7A97009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restart"/>
                  <w:tcBorders>
                    <w:tl2br w:val="nil"/>
                    <w:tr2bl w:val="nil"/>
                  </w:tcBorders>
                  <w:vAlign w:val="center"/>
                </w:tcPr>
                <w:p w14:paraId="6D55265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1474" w:type="dxa"/>
                  <w:tcBorders>
                    <w:tl2br w:val="nil"/>
                    <w:tr2bl w:val="nil"/>
                  </w:tcBorders>
                  <w:vAlign w:val="center"/>
                </w:tcPr>
                <w:p w14:paraId="219B7C5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2705" w:type="dxa"/>
                  <w:tcBorders>
                    <w:tl2br w:val="nil"/>
                    <w:tr2bl w:val="nil"/>
                  </w:tcBorders>
                  <w:vAlign w:val="center"/>
                </w:tcPr>
                <w:p w14:paraId="60D4A5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0.42</w:t>
                  </w:r>
                </w:p>
              </w:tc>
              <w:tc>
                <w:tcPr>
                  <w:tcW w:w="1263" w:type="pct"/>
                  <w:vMerge w:val="continue"/>
                  <w:tcBorders>
                    <w:tl2br w:val="nil"/>
                    <w:tr2bl w:val="nil"/>
                  </w:tcBorders>
                  <w:vAlign w:val="center"/>
                </w:tcPr>
                <w:p w14:paraId="63434B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536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29F62D8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62647AD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400136F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2705" w:type="dxa"/>
                  <w:tcBorders>
                    <w:tl2br w:val="nil"/>
                    <w:tr2bl w:val="nil"/>
                  </w:tcBorders>
                  <w:vAlign w:val="center"/>
                </w:tcPr>
                <w:p w14:paraId="6963F4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0.55</w:t>
                  </w:r>
                </w:p>
              </w:tc>
              <w:tc>
                <w:tcPr>
                  <w:tcW w:w="1263" w:type="pct"/>
                  <w:vMerge w:val="continue"/>
                  <w:tcBorders>
                    <w:tl2br w:val="nil"/>
                    <w:tr2bl w:val="nil"/>
                  </w:tcBorders>
                  <w:vAlign w:val="center"/>
                </w:tcPr>
                <w:p w14:paraId="3A38412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282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1538251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586422B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1AA4EE9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2705" w:type="dxa"/>
                  <w:tcBorders>
                    <w:tl2br w:val="nil"/>
                    <w:tr2bl w:val="nil"/>
                  </w:tcBorders>
                  <w:vAlign w:val="center"/>
                </w:tcPr>
                <w:p w14:paraId="4CFA71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1263" w:type="pct"/>
                  <w:vMerge w:val="continue"/>
                  <w:tcBorders>
                    <w:tl2br w:val="nil"/>
                    <w:tr2bl w:val="nil"/>
                  </w:tcBorders>
                  <w:vAlign w:val="center"/>
                </w:tcPr>
                <w:p w14:paraId="58996C1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23EB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54" w:hRule="exact"/>
                <w:jc w:val="center"/>
              </w:trPr>
              <w:tc>
                <w:tcPr>
                  <w:tcW w:w="1255" w:type="dxa"/>
                  <w:vMerge w:val="continue"/>
                  <w:tcBorders>
                    <w:tl2br w:val="nil"/>
                    <w:tr2bl w:val="nil"/>
                  </w:tcBorders>
                  <w:vAlign w:val="center"/>
                </w:tcPr>
                <w:p w14:paraId="1AFB1C0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361" w:type="dxa"/>
                  <w:vMerge w:val="continue"/>
                  <w:tcBorders>
                    <w:tl2br w:val="nil"/>
                    <w:tr2bl w:val="nil"/>
                  </w:tcBorders>
                  <w:vAlign w:val="center"/>
                </w:tcPr>
                <w:p w14:paraId="582DB31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p>
              </w:tc>
              <w:tc>
                <w:tcPr>
                  <w:tcW w:w="1474" w:type="dxa"/>
                  <w:tcBorders>
                    <w:tl2br w:val="nil"/>
                    <w:tr2bl w:val="nil"/>
                  </w:tcBorders>
                  <w:vAlign w:val="center"/>
                </w:tcPr>
                <w:p w14:paraId="5AAA7CC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2705" w:type="dxa"/>
                  <w:tcBorders>
                    <w:tl2br w:val="nil"/>
                    <w:tr2bl w:val="nil"/>
                  </w:tcBorders>
                  <w:vAlign w:val="center"/>
                </w:tcPr>
                <w:p w14:paraId="03B0D8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0.62</w:t>
                  </w:r>
                </w:p>
              </w:tc>
              <w:tc>
                <w:tcPr>
                  <w:tcW w:w="1263" w:type="pct"/>
                  <w:vMerge w:val="continue"/>
                  <w:tcBorders>
                    <w:tl2br w:val="nil"/>
                    <w:tr2bl w:val="nil"/>
                  </w:tcBorders>
                  <w:vAlign w:val="center"/>
                </w:tcPr>
                <w:p w14:paraId="3943B7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bl>
          <w:p w14:paraId="1680DF1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在0.42-0.69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6B723CC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D57784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F8D55B6">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76"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5"/>
              <w:gridCol w:w="2952"/>
              <w:gridCol w:w="2952"/>
            </w:tblGrid>
            <w:tr w14:paraId="4D13E17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shd w:val="clear" w:color="auto" w:fill="auto"/>
                  <w:vAlign w:val="center"/>
                </w:tcPr>
                <w:p w14:paraId="09DAA3EB">
                  <w:pPr>
                    <w:pStyle w:val="39"/>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检测日期</w:t>
                  </w:r>
                </w:p>
              </w:tc>
              <w:tc>
                <w:tcPr>
                  <w:tcW w:w="2952" w:type="dxa"/>
                  <w:tcBorders>
                    <w:tl2br w:val="nil"/>
                    <w:tr2bl w:val="nil"/>
                  </w:tcBorders>
                  <w:shd w:val="clear" w:color="auto" w:fill="auto"/>
                  <w:vAlign w:val="center"/>
                </w:tcPr>
                <w:p w14:paraId="2D7ACD20">
                  <w:pPr>
                    <w:pStyle w:val="3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2025.11.27</w:t>
                  </w:r>
                </w:p>
              </w:tc>
              <w:tc>
                <w:tcPr>
                  <w:tcW w:w="2952" w:type="dxa"/>
                  <w:tcBorders>
                    <w:tl2br w:val="nil"/>
                    <w:tr2bl w:val="nil"/>
                  </w:tcBorders>
                  <w:shd w:val="clear" w:color="auto" w:fill="auto"/>
                  <w:vAlign w:val="center"/>
                </w:tcPr>
                <w:p w14:paraId="4ADD2022">
                  <w:pPr>
                    <w:pStyle w:val="3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2025.11.28</w:t>
                  </w:r>
                </w:p>
              </w:tc>
            </w:tr>
            <w:tr w14:paraId="3A74367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shd w:val="clear" w:color="auto" w:fill="auto"/>
                  <w:vAlign w:val="center"/>
                </w:tcPr>
                <w:p w14:paraId="07EA724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2952" w:type="dxa"/>
                  <w:tcBorders>
                    <w:tl2br w:val="nil"/>
                    <w:tr2bl w:val="nil"/>
                  </w:tcBorders>
                  <w:shd w:val="clear" w:color="auto" w:fill="auto"/>
                  <w:vAlign w:val="center"/>
                </w:tcPr>
                <w:p w14:paraId="3493C5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bidi="ar-SA"/>
                    </w:rPr>
                    <w:t>昼间Leq[dB（A）]</w:t>
                  </w:r>
                </w:p>
              </w:tc>
              <w:tc>
                <w:tcPr>
                  <w:tcW w:w="2952" w:type="dxa"/>
                  <w:tcBorders>
                    <w:tl2br w:val="nil"/>
                    <w:tr2bl w:val="nil"/>
                  </w:tcBorders>
                  <w:shd w:val="clear" w:color="auto" w:fill="auto"/>
                  <w:vAlign w:val="center"/>
                </w:tcPr>
                <w:p w14:paraId="316E56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昼</w:t>
                  </w:r>
                  <w:r>
                    <w:rPr>
                      <w:rFonts w:hint="default" w:ascii="Times New Roman" w:hAnsi="Times New Roman" w:cs="Times New Roman" w:eastAsiaTheme="minorEastAsia"/>
                      <w:color w:val="auto"/>
                      <w:sz w:val="21"/>
                      <w:szCs w:val="21"/>
                      <w:lang w:val="en-US" w:eastAsia="zh-CN" w:bidi="ar-SA"/>
                    </w:rPr>
                    <w:t>间Leq[dB（A）]</w:t>
                  </w:r>
                </w:p>
              </w:tc>
            </w:tr>
            <w:tr w14:paraId="40B788F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339DAF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东厂界</w:t>
                  </w:r>
                </w:p>
              </w:tc>
              <w:tc>
                <w:tcPr>
                  <w:tcW w:w="2952" w:type="dxa"/>
                  <w:tcBorders>
                    <w:tl2br w:val="nil"/>
                    <w:tr2bl w:val="nil"/>
                  </w:tcBorders>
                  <w:vAlign w:val="center"/>
                </w:tcPr>
                <w:p w14:paraId="616B2A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53</w:t>
                  </w:r>
                </w:p>
              </w:tc>
              <w:tc>
                <w:tcPr>
                  <w:tcW w:w="2952" w:type="dxa"/>
                  <w:tcBorders>
                    <w:tl2br w:val="nil"/>
                    <w:tr2bl w:val="nil"/>
                  </w:tcBorders>
                  <w:vAlign w:val="center"/>
                </w:tcPr>
                <w:p w14:paraId="6F4F38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51</w:t>
                  </w:r>
                </w:p>
              </w:tc>
            </w:tr>
            <w:tr w14:paraId="5BB70F7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1F13F6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rPr>
                    <w:t>厂界</w:t>
                  </w:r>
                </w:p>
              </w:tc>
              <w:tc>
                <w:tcPr>
                  <w:tcW w:w="2952" w:type="dxa"/>
                  <w:tcBorders>
                    <w:tl2br w:val="nil"/>
                    <w:tr2bl w:val="nil"/>
                  </w:tcBorders>
                  <w:vAlign w:val="center"/>
                </w:tcPr>
                <w:p w14:paraId="1DCF59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51</w:t>
                  </w:r>
                </w:p>
              </w:tc>
              <w:tc>
                <w:tcPr>
                  <w:tcW w:w="2952" w:type="dxa"/>
                  <w:tcBorders>
                    <w:tl2br w:val="nil"/>
                    <w:tr2bl w:val="nil"/>
                  </w:tcBorders>
                  <w:vAlign w:val="center"/>
                </w:tcPr>
                <w:p w14:paraId="2433B5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52</w:t>
                  </w:r>
                </w:p>
              </w:tc>
            </w:tr>
            <w:tr w14:paraId="62B3C59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5EF3B5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西厂界</w:t>
                  </w:r>
                </w:p>
              </w:tc>
              <w:tc>
                <w:tcPr>
                  <w:tcW w:w="2952" w:type="dxa"/>
                  <w:tcBorders>
                    <w:tl2br w:val="nil"/>
                    <w:tr2bl w:val="nil"/>
                  </w:tcBorders>
                  <w:vAlign w:val="center"/>
                </w:tcPr>
                <w:p w14:paraId="670B15A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52</w:t>
                  </w:r>
                </w:p>
              </w:tc>
              <w:tc>
                <w:tcPr>
                  <w:tcW w:w="2952" w:type="dxa"/>
                  <w:tcBorders>
                    <w:tl2br w:val="nil"/>
                    <w:tr2bl w:val="nil"/>
                  </w:tcBorders>
                  <w:vAlign w:val="center"/>
                </w:tcPr>
                <w:p w14:paraId="67CBB7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52</w:t>
                  </w:r>
                </w:p>
              </w:tc>
            </w:tr>
            <w:tr w14:paraId="1BB0DBF8">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672D68D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r>
                    <w:rPr>
                      <w:rFonts w:hint="default" w:ascii="Times New Roman" w:hAnsi="Times New Roman" w:cs="Times New Roman" w:eastAsiaTheme="minorEastAsia"/>
                      <w:color w:val="auto"/>
                      <w:sz w:val="21"/>
                      <w:szCs w:val="21"/>
                    </w:rPr>
                    <w:t>厂界</w:t>
                  </w:r>
                </w:p>
              </w:tc>
              <w:tc>
                <w:tcPr>
                  <w:tcW w:w="2952" w:type="dxa"/>
                  <w:tcBorders>
                    <w:tl2br w:val="nil"/>
                    <w:tr2bl w:val="nil"/>
                  </w:tcBorders>
                  <w:vAlign w:val="center"/>
                </w:tcPr>
                <w:p w14:paraId="3B507E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54</w:t>
                  </w:r>
                </w:p>
              </w:tc>
              <w:tc>
                <w:tcPr>
                  <w:tcW w:w="2952" w:type="dxa"/>
                  <w:tcBorders>
                    <w:tl2br w:val="nil"/>
                    <w:tr2bl w:val="nil"/>
                  </w:tcBorders>
                  <w:vAlign w:val="center"/>
                </w:tcPr>
                <w:p w14:paraId="02A561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53</w:t>
                  </w:r>
                </w:p>
              </w:tc>
            </w:tr>
          </w:tbl>
          <w:p w14:paraId="6913F525">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A219AFF">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627F8F7">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F46EAB6">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02ADCD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35DF15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B62ECE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722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5000" w:type="pct"/>
            <w:vAlign w:val="top"/>
          </w:tcPr>
          <w:p w14:paraId="1308FFE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750CB3D3">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7BCE9FC8">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本项目P3排气筒非甲烷总烃排放浓度在3.24-3.4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P4排气筒非甲烷总烃排放浓度在3.66-3.78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均可满足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年修订</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稿</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中通用涉</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VOCs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企业排放标准；</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在0.42-0.69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5A606F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4009486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0644934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35E9C66D">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9C9CD0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436F17F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38044CE4">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227AE497">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DF54591">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304CA2F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2C2E79D">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AF9637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9E48E1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0F3FD3B">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7B48FCE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82529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4980693">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w:t>
      </w:r>
      <w:r>
        <w:rPr>
          <w:rFonts w:hint="eastAsia" w:ascii="Times New Roman" w:hAnsi="Times New Roman" w:cs="Times New Roman"/>
          <w:color w:val="auto"/>
          <w:szCs w:val="21"/>
          <w:lang w:val="en-US" w:eastAsia="zh-CN"/>
        </w:rPr>
        <w:t>省富瑞德医疗设备</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79"/>
        <w:gridCol w:w="1692"/>
        <w:gridCol w:w="1104"/>
        <w:gridCol w:w="1688"/>
        <w:gridCol w:w="1379"/>
        <w:gridCol w:w="1434"/>
        <w:gridCol w:w="1362"/>
        <w:gridCol w:w="1460"/>
        <w:gridCol w:w="1307"/>
        <w:gridCol w:w="1625"/>
        <w:gridCol w:w="1405"/>
        <w:gridCol w:w="1709"/>
        <w:gridCol w:w="419"/>
        <w:gridCol w:w="423"/>
        <w:gridCol w:w="643"/>
        <w:gridCol w:w="1329"/>
        <w:gridCol w:w="745"/>
      </w:tblGrid>
      <w:tr w14:paraId="379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restart"/>
            <w:shd w:val="clear" w:color="auto" w:fill="auto"/>
            <w:textDirection w:val="tbRlV"/>
            <w:vAlign w:val="center"/>
          </w:tcPr>
          <w:p w14:paraId="3F73BD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37" w:type="pct"/>
            <w:gridSpan w:val="2"/>
            <w:shd w:val="clear" w:color="auto" w:fill="auto"/>
            <w:vAlign w:val="center"/>
          </w:tcPr>
          <w:p w14:paraId="67844D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47" w:type="pct"/>
            <w:gridSpan w:val="5"/>
            <w:shd w:val="clear" w:color="auto" w:fill="auto"/>
            <w:vAlign w:val="center"/>
          </w:tcPr>
          <w:p w14:paraId="29907F5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5.6</w:t>
            </w:r>
            <w:r>
              <w:rPr>
                <w:rFonts w:hint="default" w:ascii="Times New Roman" w:hAnsi="Times New Roman" w:cs="Times New Roman" w:eastAsiaTheme="minorEastAsia"/>
                <w:b w:val="0"/>
                <w:color w:val="auto"/>
                <w:sz w:val="18"/>
                <w:szCs w:val="18"/>
                <w:lang w:val="en-US" w:eastAsia="zh-CN"/>
              </w:rPr>
              <w:t>万件Ⅰ类、Ⅱ类医用卫生材料项目</w:t>
            </w:r>
          </w:p>
        </w:tc>
        <w:tc>
          <w:tcPr>
            <w:tcW w:w="654" w:type="pct"/>
            <w:gridSpan w:val="2"/>
            <w:shd w:val="clear" w:color="auto" w:fill="auto"/>
            <w:vAlign w:val="center"/>
          </w:tcPr>
          <w:p w14:paraId="265E9EF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716" w:type="pct"/>
            <w:gridSpan w:val="2"/>
            <w:tcBorders>
              <w:right w:val="single" w:color="auto" w:sz="4" w:space="0"/>
            </w:tcBorders>
            <w:shd w:val="clear" w:color="auto" w:fill="auto"/>
            <w:vAlign w:val="center"/>
          </w:tcPr>
          <w:p w14:paraId="50FB3A0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404" w:type="pct"/>
            <w:tcBorders>
              <w:left w:val="single" w:color="auto" w:sz="4" w:space="0"/>
              <w:right w:val="single" w:color="auto" w:sz="4" w:space="0"/>
            </w:tcBorders>
            <w:shd w:val="clear" w:color="auto" w:fill="auto"/>
            <w:vAlign w:val="center"/>
          </w:tcPr>
          <w:p w14:paraId="261D3FA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841" w:type="pct"/>
            <w:gridSpan w:val="5"/>
            <w:tcBorders>
              <w:left w:val="single" w:color="auto" w:sz="4" w:space="0"/>
            </w:tcBorders>
            <w:shd w:val="clear" w:color="auto" w:fill="auto"/>
            <w:vAlign w:val="center"/>
          </w:tcPr>
          <w:p w14:paraId="12EF3A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长垣市满村镇创业园1号</w:t>
            </w:r>
          </w:p>
        </w:tc>
      </w:tr>
      <w:tr w14:paraId="26A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30A11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7CB7829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47" w:type="pct"/>
            <w:gridSpan w:val="5"/>
            <w:shd w:val="clear" w:color="auto" w:fill="auto"/>
            <w:vAlign w:val="center"/>
          </w:tcPr>
          <w:p w14:paraId="5E5DA2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C2770卫生材料及医药用品制造</w:t>
            </w:r>
          </w:p>
        </w:tc>
        <w:tc>
          <w:tcPr>
            <w:tcW w:w="654" w:type="pct"/>
            <w:gridSpan w:val="2"/>
            <w:shd w:val="clear" w:color="auto" w:fill="auto"/>
            <w:vAlign w:val="center"/>
          </w:tcPr>
          <w:p w14:paraId="351C70A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716" w:type="pct"/>
            <w:gridSpan w:val="2"/>
            <w:shd w:val="clear" w:color="auto" w:fill="auto"/>
            <w:vAlign w:val="center"/>
          </w:tcPr>
          <w:p w14:paraId="656DB9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迁建）</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改扩建□技术改造</w:t>
            </w:r>
          </w:p>
        </w:tc>
        <w:tc>
          <w:tcPr>
            <w:tcW w:w="603" w:type="pct"/>
            <w:gridSpan w:val="3"/>
            <w:shd w:val="clear" w:color="auto" w:fill="auto"/>
            <w:vAlign w:val="center"/>
          </w:tcPr>
          <w:p w14:paraId="04FB7B2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43</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17.79</w:t>
            </w:r>
            <w:r>
              <w:rPr>
                <w:rFonts w:hint="default" w:ascii="Times New Roman" w:hAnsi="Times New Roman" w:cs="Times New Roman" w:eastAsiaTheme="minorEastAsia"/>
                <w:b w:val="0"/>
                <w:color w:val="auto"/>
                <w:sz w:val="18"/>
                <w:szCs w:val="18"/>
                <w:lang w:val="en-US" w:eastAsia="zh-CN"/>
              </w:rPr>
              <w:t>秒</w:t>
            </w:r>
          </w:p>
        </w:tc>
        <w:tc>
          <w:tcPr>
            <w:tcW w:w="642" w:type="pct"/>
            <w:gridSpan w:val="3"/>
            <w:shd w:val="clear" w:color="auto" w:fill="auto"/>
            <w:vAlign w:val="center"/>
          </w:tcPr>
          <w:p w14:paraId="38627B9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14</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26.53</w:t>
            </w:r>
            <w:r>
              <w:rPr>
                <w:rFonts w:hint="default" w:ascii="Times New Roman" w:hAnsi="Times New Roman" w:cs="Times New Roman" w:eastAsiaTheme="minorEastAsia"/>
                <w:b w:val="0"/>
                <w:color w:val="auto"/>
                <w:sz w:val="18"/>
                <w:szCs w:val="18"/>
                <w:lang w:val="en-US" w:eastAsia="zh-CN"/>
              </w:rPr>
              <w:t>秒</w:t>
            </w:r>
          </w:p>
        </w:tc>
      </w:tr>
      <w:tr w14:paraId="7A31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36CD8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45E3A75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47" w:type="pct"/>
            <w:gridSpan w:val="5"/>
            <w:shd w:val="clear" w:color="auto" w:fill="auto"/>
            <w:vAlign w:val="center"/>
          </w:tcPr>
          <w:p w14:paraId="5B1B9D5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5.6</w:t>
            </w:r>
            <w:r>
              <w:rPr>
                <w:rFonts w:hint="default" w:ascii="Times New Roman" w:hAnsi="Times New Roman" w:cs="Times New Roman" w:eastAsiaTheme="minorEastAsia"/>
                <w:b w:val="0"/>
                <w:color w:val="auto"/>
                <w:sz w:val="18"/>
                <w:szCs w:val="18"/>
                <w:lang w:val="en-US" w:eastAsia="zh-CN"/>
              </w:rPr>
              <w:t>万件Ⅰ类、Ⅱ类医用卫生材料</w:t>
            </w:r>
          </w:p>
        </w:tc>
        <w:tc>
          <w:tcPr>
            <w:tcW w:w="654" w:type="pct"/>
            <w:gridSpan w:val="2"/>
            <w:shd w:val="clear" w:color="auto" w:fill="auto"/>
            <w:vAlign w:val="center"/>
          </w:tcPr>
          <w:p w14:paraId="3477FA7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716" w:type="pct"/>
            <w:gridSpan w:val="2"/>
            <w:tcBorders>
              <w:right w:val="single" w:color="auto" w:sz="4" w:space="0"/>
            </w:tcBorders>
            <w:shd w:val="clear" w:color="auto" w:fill="auto"/>
            <w:vAlign w:val="center"/>
          </w:tcPr>
          <w:p w14:paraId="0054FA3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5.6</w:t>
            </w:r>
            <w:r>
              <w:rPr>
                <w:rFonts w:hint="default" w:ascii="Times New Roman" w:hAnsi="Times New Roman" w:cs="Times New Roman" w:eastAsiaTheme="minorEastAsia"/>
                <w:b w:val="0"/>
                <w:color w:val="auto"/>
                <w:sz w:val="18"/>
                <w:szCs w:val="18"/>
                <w:lang w:val="en-US" w:eastAsia="zh-CN"/>
              </w:rPr>
              <w:t>万件Ⅰ类、Ⅱ类医用卫生材料</w:t>
            </w:r>
          </w:p>
        </w:tc>
        <w:tc>
          <w:tcPr>
            <w:tcW w:w="503" w:type="pct"/>
            <w:gridSpan w:val="2"/>
            <w:tcBorders>
              <w:left w:val="single" w:color="auto" w:sz="4" w:space="0"/>
              <w:right w:val="single" w:color="auto" w:sz="4" w:space="0"/>
            </w:tcBorders>
            <w:shd w:val="clear" w:color="auto" w:fill="auto"/>
            <w:vAlign w:val="center"/>
          </w:tcPr>
          <w:p w14:paraId="3B3BBC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42" w:type="pct"/>
            <w:gridSpan w:val="4"/>
            <w:tcBorders>
              <w:left w:val="single" w:color="auto" w:sz="4" w:space="0"/>
            </w:tcBorders>
            <w:shd w:val="clear" w:color="auto" w:fill="auto"/>
            <w:vAlign w:val="center"/>
          </w:tcPr>
          <w:p w14:paraId="0ACBD5C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3A15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182C2C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50271B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47" w:type="pct"/>
            <w:gridSpan w:val="5"/>
            <w:shd w:val="clear" w:color="auto" w:fill="auto"/>
            <w:vAlign w:val="center"/>
          </w:tcPr>
          <w:p w14:paraId="3FE20B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54" w:type="pct"/>
            <w:gridSpan w:val="2"/>
            <w:shd w:val="clear" w:color="auto" w:fill="auto"/>
            <w:vAlign w:val="center"/>
          </w:tcPr>
          <w:p w14:paraId="7FD436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716" w:type="pct"/>
            <w:gridSpan w:val="2"/>
            <w:tcBorders>
              <w:right w:val="single" w:color="auto" w:sz="4" w:space="0"/>
            </w:tcBorders>
            <w:shd w:val="clear" w:color="auto" w:fill="auto"/>
            <w:vAlign w:val="center"/>
          </w:tcPr>
          <w:p w14:paraId="24032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2025</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49</w:t>
            </w:r>
            <w:r>
              <w:rPr>
                <w:rFonts w:hint="default" w:ascii="Times New Roman" w:hAnsi="Times New Roman" w:cs="Times New Roman" w:eastAsiaTheme="minorEastAsia"/>
                <w:b w:val="0"/>
                <w:color w:val="auto"/>
                <w:sz w:val="18"/>
                <w:szCs w:val="18"/>
                <w:lang w:val="en-US" w:eastAsia="zh-CN"/>
              </w:rPr>
              <w:t>号</w:t>
            </w:r>
          </w:p>
        </w:tc>
        <w:tc>
          <w:tcPr>
            <w:tcW w:w="503" w:type="pct"/>
            <w:gridSpan w:val="2"/>
            <w:tcBorders>
              <w:left w:val="single" w:color="auto" w:sz="4" w:space="0"/>
              <w:right w:val="single" w:color="auto" w:sz="4" w:space="0"/>
            </w:tcBorders>
            <w:shd w:val="clear" w:color="auto" w:fill="auto"/>
            <w:vAlign w:val="center"/>
          </w:tcPr>
          <w:p w14:paraId="1BD491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42" w:type="pct"/>
            <w:gridSpan w:val="4"/>
            <w:tcBorders>
              <w:left w:val="single" w:color="auto" w:sz="4" w:space="0"/>
            </w:tcBorders>
            <w:shd w:val="clear" w:color="auto" w:fill="auto"/>
            <w:vAlign w:val="center"/>
          </w:tcPr>
          <w:p w14:paraId="23DFFC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8B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8223C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14AF6B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47" w:type="pct"/>
            <w:gridSpan w:val="5"/>
            <w:shd w:val="clear" w:color="auto" w:fill="auto"/>
            <w:vAlign w:val="center"/>
          </w:tcPr>
          <w:p w14:paraId="3D8E5D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w:t>
            </w:r>
            <w:r>
              <w:rPr>
                <w:rFonts w:hint="eastAsia" w:ascii="Times New Roman" w:hAnsi="Times New Roman" w:cs="Times New Roman" w:eastAsiaTheme="minorEastAsia"/>
                <w:b w:val="0"/>
                <w:color w:val="auto"/>
                <w:sz w:val="18"/>
                <w:szCs w:val="18"/>
                <w:lang w:val="en-US" w:eastAsia="zh-CN"/>
              </w:rPr>
              <w:t>025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654" w:type="pct"/>
            <w:gridSpan w:val="2"/>
            <w:shd w:val="clear" w:color="auto" w:fill="auto"/>
            <w:vAlign w:val="center"/>
          </w:tcPr>
          <w:p w14:paraId="0626018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716" w:type="pct"/>
            <w:gridSpan w:val="2"/>
            <w:shd w:val="clear" w:color="auto" w:fill="auto"/>
            <w:vAlign w:val="center"/>
          </w:tcPr>
          <w:p w14:paraId="467D52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503" w:type="pct"/>
            <w:gridSpan w:val="2"/>
            <w:tcBorders>
              <w:right w:val="single" w:color="auto" w:sz="4" w:space="0"/>
            </w:tcBorders>
            <w:shd w:val="clear" w:color="auto" w:fill="auto"/>
            <w:vAlign w:val="center"/>
          </w:tcPr>
          <w:p w14:paraId="5788133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42" w:type="pct"/>
            <w:gridSpan w:val="4"/>
            <w:tcBorders>
              <w:left w:val="single" w:color="auto" w:sz="4" w:space="0"/>
            </w:tcBorders>
            <w:shd w:val="clear" w:color="auto" w:fill="auto"/>
            <w:vAlign w:val="center"/>
          </w:tcPr>
          <w:p w14:paraId="5D3091C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2025年12月21日</w:t>
            </w:r>
          </w:p>
        </w:tc>
      </w:tr>
      <w:tr w14:paraId="0AA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C76C5A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16B62BA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47" w:type="pct"/>
            <w:gridSpan w:val="5"/>
            <w:shd w:val="clear" w:color="auto" w:fill="auto"/>
            <w:vAlign w:val="center"/>
          </w:tcPr>
          <w:p w14:paraId="1D1F3DE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54" w:type="pct"/>
            <w:gridSpan w:val="2"/>
            <w:tcBorders>
              <w:bottom w:val="single" w:color="auto" w:sz="4" w:space="0"/>
            </w:tcBorders>
            <w:shd w:val="clear" w:color="auto" w:fill="auto"/>
            <w:vAlign w:val="center"/>
          </w:tcPr>
          <w:p w14:paraId="23C5D59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716" w:type="pct"/>
            <w:gridSpan w:val="2"/>
            <w:shd w:val="clear" w:color="auto" w:fill="auto"/>
            <w:vAlign w:val="center"/>
          </w:tcPr>
          <w:p w14:paraId="64E4886E">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503" w:type="pct"/>
            <w:gridSpan w:val="2"/>
            <w:shd w:val="clear" w:color="auto" w:fill="auto"/>
            <w:vAlign w:val="center"/>
          </w:tcPr>
          <w:p w14:paraId="0D978F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42" w:type="pct"/>
            <w:gridSpan w:val="4"/>
            <w:shd w:val="clear" w:color="auto" w:fill="auto"/>
            <w:vAlign w:val="center"/>
          </w:tcPr>
          <w:p w14:paraId="7AD8241F">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b w:val="0"/>
                <w:color w:val="auto"/>
                <w:sz w:val="18"/>
                <w:szCs w:val="18"/>
                <w:lang w:val="en-US" w:eastAsia="zh-CN" w:bidi="ar-SA"/>
              </w:rPr>
            </w:pPr>
            <w:r>
              <w:rPr>
                <w:rFonts w:hint="eastAsia" w:ascii="Times New Roman" w:hAnsi="Times New Roman" w:eastAsia="微软雅黑" w:cs="Times New Roman"/>
                <w:b w:val="0"/>
                <w:color w:val="auto"/>
                <w:sz w:val="18"/>
                <w:szCs w:val="18"/>
                <w:lang w:val="en-US" w:eastAsia="zh-CN" w:bidi="ar-SA"/>
              </w:rPr>
              <w:t>91410728796796349L001W</w:t>
            </w:r>
          </w:p>
        </w:tc>
      </w:tr>
      <w:tr w14:paraId="2431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5B631E0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3DE1B16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47" w:type="pct"/>
            <w:gridSpan w:val="5"/>
            <w:shd w:val="clear" w:color="auto" w:fill="auto"/>
            <w:vAlign w:val="center"/>
          </w:tcPr>
          <w:p w14:paraId="7EF4BC5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w:t>
            </w:r>
            <w:r>
              <w:rPr>
                <w:rFonts w:hint="eastAsia" w:ascii="Times New Roman" w:hAnsi="Times New Roman" w:cs="Times New Roman" w:eastAsiaTheme="minorEastAsia"/>
                <w:b w:val="0"/>
                <w:color w:val="auto"/>
                <w:sz w:val="18"/>
                <w:szCs w:val="18"/>
                <w:lang w:val="en-US" w:eastAsia="zh-CN"/>
              </w:rPr>
              <w:t>省富瑞德医疗设备</w:t>
            </w:r>
            <w:r>
              <w:rPr>
                <w:rFonts w:hint="default" w:ascii="Times New Roman" w:hAnsi="Times New Roman" w:cs="Times New Roman" w:eastAsiaTheme="minorEastAsia"/>
                <w:b w:val="0"/>
                <w:color w:val="auto"/>
                <w:sz w:val="18"/>
                <w:szCs w:val="18"/>
                <w:lang w:val="en-US" w:eastAsia="zh-CN"/>
              </w:rPr>
              <w:t>有限公司</w:t>
            </w:r>
          </w:p>
        </w:tc>
        <w:tc>
          <w:tcPr>
            <w:tcW w:w="654" w:type="pct"/>
            <w:gridSpan w:val="2"/>
            <w:tcBorders>
              <w:bottom w:val="single" w:color="auto" w:sz="4" w:space="0"/>
            </w:tcBorders>
            <w:shd w:val="clear" w:color="auto" w:fill="auto"/>
            <w:vAlign w:val="center"/>
          </w:tcPr>
          <w:p w14:paraId="7E150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716" w:type="pct"/>
            <w:gridSpan w:val="2"/>
            <w:shd w:val="clear" w:color="auto" w:fill="auto"/>
            <w:vAlign w:val="center"/>
          </w:tcPr>
          <w:p w14:paraId="127F713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503" w:type="pct"/>
            <w:gridSpan w:val="2"/>
            <w:shd w:val="clear" w:color="auto" w:fill="auto"/>
            <w:vAlign w:val="center"/>
          </w:tcPr>
          <w:p w14:paraId="6EC0F78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42" w:type="pct"/>
            <w:gridSpan w:val="4"/>
            <w:shd w:val="clear" w:color="auto" w:fill="auto"/>
            <w:vAlign w:val="center"/>
          </w:tcPr>
          <w:p w14:paraId="4D2EE0A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7EFA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F1A00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0F631F5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47" w:type="pct"/>
            <w:gridSpan w:val="5"/>
            <w:shd w:val="clear" w:color="auto" w:fill="auto"/>
            <w:vAlign w:val="center"/>
          </w:tcPr>
          <w:p w14:paraId="7DBA791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54" w:type="pct"/>
            <w:gridSpan w:val="2"/>
            <w:shd w:val="clear" w:color="auto" w:fill="auto"/>
            <w:vAlign w:val="center"/>
          </w:tcPr>
          <w:p w14:paraId="77A8A53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716" w:type="pct"/>
            <w:gridSpan w:val="2"/>
            <w:shd w:val="clear" w:color="auto" w:fill="auto"/>
            <w:vAlign w:val="center"/>
          </w:tcPr>
          <w:p w14:paraId="6F522C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503" w:type="pct"/>
            <w:gridSpan w:val="2"/>
            <w:shd w:val="clear" w:color="auto" w:fill="auto"/>
            <w:vAlign w:val="center"/>
          </w:tcPr>
          <w:p w14:paraId="41FC14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42" w:type="pct"/>
            <w:gridSpan w:val="4"/>
            <w:shd w:val="clear" w:color="auto" w:fill="auto"/>
            <w:vAlign w:val="center"/>
          </w:tcPr>
          <w:p w14:paraId="6C9D5C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r>
      <w:tr w14:paraId="532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07C6DEB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636B43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47" w:type="pct"/>
            <w:gridSpan w:val="5"/>
            <w:tcBorders>
              <w:bottom w:val="single" w:color="auto" w:sz="4" w:space="0"/>
            </w:tcBorders>
            <w:shd w:val="clear" w:color="auto" w:fill="auto"/>
            <w:vAlign w:val="center"/>
          </w:tcPr>
          <w:p w14:paraId="429300E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54" w:type="pct"/>
            <w:gridSpan w:val="2"/>
            <w:tcBorders>
              <w:top w:val="single" w:color="auto" w:sz="4" w:space="0"/>
              <w:bottom w:val="single" w:color="auto" w:sz="4" w:space="0"/>
            </w:tcBorders>
            <w:shd w:val="clear" w:color="auto" w:fill="auto"/>
            <w:vAlign w:val="center"/>
          </w:tcPr>
          <w:p w14:paraId="67D8A8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716" w:type="pct"/>
            <w:gridSpan w:val="2"/>
            <w:tcBorders>
              <w:bottom w:val="single" w:color="auto" w:sz="4" w:space="0"/>
            </w:tcBorders>
            <w:shd w:val="clear" w:color="auto" w:fill="auto"/>
            <w:vAlign w:val="center"/>
          </w:tcPr>
          <w:p w14:paraId="05DB831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503" w:type="pct"/>
            <w:gridSpan w:val="2"/>
            <w:tcBorders>
              <w:bottom w:val="single" w:color="auto" w:sz="4" w:space="0"/>
            </w:tcBorders>
            <w:shd w:val="clear" w:color="auto" w:fill="auto"/>
            <w:vAlign w:val="center"/>
          </w:tcPr>
          <w:p w14:paraId="7BEBA64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42" w:type="pct"/>
            <w:gridSpan w:val="4"/>
            <w:tcBorders>
              <w:bottom w:val="single" w:color="auto" w:sz="4" w:space="0"/>
            </w:tcBorders>
            <w:shd w:val="clear" w:color="auto" w:fill="auto"/>
            <w:vAlign w:val="center"/>
          </w:tcPr>
          <w:p w14:paraId="27F02B0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r>
      <w:tr w14:paraId="352F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023A4B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6C4F32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61" w:type="pct"/>
            <w:tcBorders>
              <w:right w:val="single" w:color="auto" w:sz="4" w:space="0"/>
            </w:tcBorders>
            <w:shd w:val="clear" w:color="auto" w:fill="auto"/>
            <w:vAlign w:val="center"/>
          </w:tcPr>
          <w:p w14:paraId="66236BE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99" w:type="pct"/>
            <w:tcBorders>
              <w:left w:val="single" w:color="auto" w:sz="4" w:space="0"/>
              <w:right w:val="single" w:color="auto" w:sz="4" w:space="0"/>
            </w:tcBorders>
            <w:shd w:val="clear" w:color="auto" w:fill="auto"/>
            <w:vAlign w:val="center"/>
          </w:tcPr>
          <w:p w14:paraId="6D3A5BC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5BC8227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39" w:type="pct"/>
            <w:tcBorders>
              <w:left w:val="single" w:color="auto" w:sz="4" w:space="0"/>
              <w:right w:val="single" w:color="auto" w:sz="4" w:space="0"/>
            </w:tcBorders>
            <w:shd w:val="clear" w:color="auto" w:fill="auto"/>
            <w:vAlign w:val="center"/>
          </w:tcPr>
          <w:p w14:paraId="6DE92B8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395B33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16F829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716" w:type="pct"/>
            <w:gridSpan w:val="2"/>
            <w:tcBorders>
              <w:left w:val="single" w:color="auto" w:sz="4" w:space="0"/>
              <w:right w:val="single" w:color="auto" w:sz="4" w:space="0"/>
            </w:tcBorders>
            <w:shd w:val="clear" w:color="auto" w:fill="auto"/>
            <w:vAlign w:val="center"/>
          </w:tcPr>
          <w:p w14:paraId="6744C3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58376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52" w:type="pct"/>
            <w:gridSpan w:val="2"/>
            <w:tcBorders>
              <w:left w:val="single" w:color="auto" w:sz="4" w:space="0"/>
            </w:tcBorders>
            <w:shd w:val="clear" w:color="auto" w:fill="auto"/>
            <w:vAlign w:val="center"/>
          </w:tcPr>
          <w:p w14:paraId="4E7532C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2F7A2E3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6" w:type="pct"/>
            <w:tcBorders>
              <w:left w:val="single" w:color="auto" w:sz="4" w:space="0"/>
            </w:tcBorders>
            <w:shd w:val="clear" w:color="auto" w:fill="auto"/>
            <w:vAlign w:val="center"/>
          </w:tcPr>
          <w:p w14:paraId="598EA971">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6D4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tcBorders>
              <w:bottom w:val="single" w:color="auto" w:sz="4" w:space="0"/>
            </w:tcBorders>
            <w:shd w:val="clear" w:color="auto" w:fill="auto"/>
            <w:vAlign w:val="center"/>
          </w:tcPr>
          <w:p w14:paraId="37EA660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tcBorders>
              <w:bottom w:val="single" w:color="auto" w:sz="4" w:space="0"/>
            </w:tcBorders>
            <w:shd w:val="clear" w:color="auto" w:fill="auto"/>
            <w:vAlign w:val="center"/>
          </w:tcPr>
          <w:p w14:paraId="7A3211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47" w:type="pct"/>
            <w:gridSpan w:val="5"/>
            <w:tcBorders>
              <w:right w:val="single" w:color="auto" w:sz="4" w:space="0"/>
            </w:tcBorders>
            <w:shd w:val="clear" w:color="auto" w:fill="auto"/>
            <w:vAlign w:val="center"/>
          </w:tcPr>
          <w:p w14:paraId="56E4C4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6681B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716" w:type="pct"/>
            <w:gridSpan w:val="2"/>
            <w:tcBorders>
              <w:left w:val="single" w:color="auto" w:sz="4" w:space="0"/>
              <w:right w:val="single" w:color="auto" w:sz="4" w:space="0"/>
            </w:tcBorders>
            <w:shd w:val="clear" w:color="auto" w:fill="auto"/>
            <w:vAlign w:val="center"/>
          </w:tcPr>
          <w:p w14:paraId="278AEE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040C9D3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42" w:type="pct"/>
            <w:gridSpan w:val="4"/>
            <w:tcBorders>
              <w:left w:val="single" w:color="auto" w:sz="4" w:space="0"/>
            </w:tcBorders>
            <w:shd w:val="clear" w:color="auto" w:fill="auto"/>
            <w:vAlign w:val="center"/>
          </w:tcPr>
          <w:p w14:paraId="0A6E54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215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5" w:type="pct"/>
            <w:gridSpan w:val="3"/>
            <w:tcBorders>
              <w:top w:val="single" w:color="auto" w:sz="4" w:space="0"/>
              <w:bottom w:val="single" w:color="auto" w:sz="4" w:space="0"/>
            </w:tcBorders>
            <w:shd w:val="clear" w:color="auto" w:fill="auto"/>
            <w:vAlign w:val="center"/>
          </w:tcPr>
          <w:p w14:paraId="44ED7B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60" w:type="pct"/>
            <w:gridSpan w:val="2"/>
            <w:tcBorders>
              <w:right w:val="single" w:color="auto" w:sz="4" w:space="0"/>
            </w:tcBorders>
            <w:shd w:val="clear" w:color="auto" w:fill="auto"/>
            <w:vAlign w:val="center"/>
          </w:tcPr>
          <w:p w14:paraId="58BF0E6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default" w:ascii="Times New Roman" w:hAnsi="Times New Roman" w:cs="Times New Roman" w:eastAsiaTheme="minorEastAsia"/>
                <w:b w:val="0"/>
                <w:color w:val="auto"/>
                <w:sz w:val="18"/>
                <w:szCs w:val="18"/>
                <w:lang w:val="en-US" w:eastAsia="zh-CN"/>
              </w:rPr>
              <w:t>河南</w:t>
            </w:r>
            <w:r>
              <w:rPr>
                <w:rFonts w:hint="eastAsia" w:ascii="Times New Roman" w:hAnsi="Times New Roman" w:cs="Times New Roman" w:eastAsiaTheme="minorEastAsia"/>
                <w:b w:val="0"/>
                <w:color w:val="auto"/>
                <w:sz w:val="18"/>
                <w:szCs w:val="18"/>
                <w:lang w:val="en-US" w:eastAsia="zh-CN"/>
              </w:rPr>
              <w:t>省富瑞德医疗设备</w:t>
            </w:r>
            <w:r>
              <w:rPr>
                <w:rFonts w:hint="default" w:ascii="Times New Roman" w:hAnsi="Times New Roman" w:cs="Times New Roman" w:eastAsiaTheme="minorEastAsia"/>
                <w:b w:val="0"/>
                <w:color w:val="auto"/>
                <w:sz w:val="18"/>
                <w:szCs w:val="18"/>
                <w:lang w:val="en-US" w:eastAsia="zh-CN"/>
              </w:rPr>
              <w:t>有限公司</w:t>
            </w:r>
          </w:p>
        </w:tc>
        <w:tc>
          <w:tcPr>
            <w:tcW w:w="1641" w:type="pct"/>
            <w:gridSpan w:val="5"/>
            <w:tcBorders>
              <w:left w:val="single" w:color="auto" w:sz="4" w:space="0"/>
              <w:right w:val="single" w:color="auto" w:sz="4" w:space="0"/>
            </w:tcBorders>
            <w:shd w:val="clear" w:color="auto" w:fill="auto"/>
            <w:vAlign w:val="center"/>
          </w:tcPr>
          <w:p w14:paraId="6E09AA9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716" w:type="pct"/>
            <w:gridSpan w:val="2"/>
            <w:tcBorders>
              <w:left w:val="single" w:color="auto" w:sz="4" w:space="0"/>
              <w:right w:val="single" w:color="auto" w:sz="4" w:space="0"/>
            </w:tcBorders>
            <w:shd w:val="clear" w:color="auto" w:fill="auto"/>
            <w:vAlign w:val="center"/>
          </w:tcPr>
          <w:p w14:paraId="2361451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eastAsia="微软雅黑" w:cs="Times New Roman"/>
                <w:b w:val="0"/>
                <w:color w:val="auto"/>
                <w:sz w:val="18"/>
                <w:szCs w:val="18"/>
                <w:lang w:val="en-US" w:eastAsia="zh-CN" w:bidi="ar-SA"/>
              </w:rPr>
              <w:t>91410728796796349L</w:t>
            </w:r>
          </w:p>
        </w:tc>
        <w:tc>
          <w:tcPr>
            <w:tcW w:w="503" w:type="pct"/>
            <w:gridSpan w:val="2"/>
            <w:tcBorders>
              <w:left w:val="single" w:color="auto" w:sz="4" w:space="0"/>
              <w:right w:val="single" w:color="auto" w:sz="4" w:space="0"/>
            </w:tcBorders>
            <w:shd w:val="clear" w:color="auto" w:fill="auto"/>
            <w:vAlign w:val="center"/>
          </w:tcPr>
          <w:p w14:paraId="6FB4E11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42" w:type="pct"/>
            <w:gridSpan w:val="4"/>
            <w:tcBorders>
              <w:left w:val="single" w:color="auto" w:sz="4" w:space="0"/>
            </w:tcBorders>
            <w:shd w:val="clear" w:color="auto" w:fill="auto"/>
            <w:vAlign w:val="center"/>
          </w:tcPr>
          <w:p w14:paraId="53894C7D">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2025年12月</w:t>
            </w:r>
          </w:p>
        </w:tc>
      </w:tr>
      <w:tr w14:paraId="0A37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0D4EE15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590AF1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5295615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4A01300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7C74A92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45BB76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167279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2F2360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2A2AD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7933D2A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775C98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689EBB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59E489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016D57B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68107F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16FAAA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37" w:type="pct"/>
            <w:gridSpan w:val="2"/>
            <w:tcBorders>
              <w:top w:val="single" w:color="auto" w:sz="4" w:space="0"/>
            </w:tcBorders>
            <w:shd w:val="clear" w:color="auto" w:fill="auto"/>
            <w:vAlign w:val="center"/>
          </w:tcPr>
          <w:p w14:paraId="1CD8CDD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61" w:type="pct"/>
            <w:shd w:val="clear" w:color="auto" w:fill="auto"/>
            <w:vAlign w:val="center"/>
          </w:tcPr>
          <w:p w14:paraId="6F8648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9" w:type="pct"/>
            <w:shd w:val="clear" w:color="auto" w:fill="auto"/>
            <w:vAlign w:val="center"/>
          </w:tcPr>
          <w:p w14:paraId="6A7FC0C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055F6FE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55ECB8B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594C7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01AEC7F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740FD69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04E0B9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32" w:type="pct"/>
            <w:shd w:val="clear" w:color="auto" w:fill="auto"/>
            <w:vAlign w:val="center"/>
          </w:tcPr>
          <w:p w14:paraId="4A9B5D0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503" w:type="pct"/>
            <w:gridSpan w:val="2"/>
            <w:shd w:val="clear" w:color="auto" w:fill="auto"/>
            <w:vAlign w:val="center"/>
          </w:tcPr>
          <w:p w14:paraId="348109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2" w:type="pct"/>
            <w:gridSpan w:val="2"/>
            <w:shd w:val="clear" w:color="auto" w:fill="auto"/>
            <w:vAlign w:val="center"/>
          </w:tcPr>
          <w:p w14:paraId="6BCF58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490" w:type="pct"/>
            <w:gridSpan w:val="2"/>
            <w:tcBorders>
              <w:top w:val="nil"/>
            </w:tcBorders>
            <w:shd w:val="clear" w:color="auto" w:fill="auto"/>
            <w:vAlign w:val="center"/>
          </w:tcPr>
          <w:p w14:paraId="540216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D7DCF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0A2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98" w:type="pct"/>
            <w:vMerge w:val="continue"/>
            <w:shd w:val="clear" w:color="auto" w:fill="auto"/>
            <w:vAlign w:val="center"/>
          </w:tcPr>
          <w:p w14:paraId="7D0385C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190CAF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61" w:type="pct"/>
            <w:shd w:val="clear" w:color="auto" w:fill="auto"/>
            <w:vAlign w:val="center"/>
          </w:tcPr>
          <w:p w14:paraId="301D36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018CE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7EE4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E94F2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6FEFB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FD34A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0CB3E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6D0C4F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CFDB6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0FEC8F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0C72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F0596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EAC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98" w:type="pct"/>
            <w:vMerge w:val="continue"/>
            <w:shd w:val="clear" w:color="auto" w:fill="auto"/>
            <w:vAlign w:val="center"/>
          </w:tcPr>
          <w:p w14:paraId="2DA3FED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157E7CC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61" w:type="pct"/>
            <w:shd w:val="clear" w:color="auto" w:fill="auto"/>
            <w:vAlign w:val="center"/>
          </w:tcPr>
          <w:p w14:paraId="55074E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8F26E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943D9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9B130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B60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B2AA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F8BAE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9ECDB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4E78EA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ACB33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18A97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7662F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9BE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4A7BE80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33B327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61" w:type="pct"/>
            <w:shd w:val="clear" w:color="auto" w:fill="auto"/>
            <w:vAlign w:val="center"/>
          </w:tcPr>
          <w:p w14:paraId="1A653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442CC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0CB20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3BBE0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C2360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A100C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21194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05F0B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25AD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2B0BAF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8E4C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7D535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DB9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576D4E9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38E786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61" w:type="pct"/>
            <w:shd w:val="clear" w:color="auto" w:fill="auto"/>
            <w:vAlign w:val="center"/>
          </w:tcPr>
          <w:p w14:paraId="7B914D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B7C83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7BD77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5D9DD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51AF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BF8F0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11206A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DBEA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0754A6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0E2FB3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669CE9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6169EC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5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6C3C451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6E94DEBE">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61" w:type="pct"/>
            <w:shd w:val="clear" w:color="auto" w:fill="auto"/>
            <w:vAlign w:val="center"/>
          </w:tcPr>
          <w:p w14:paraId="6B62CC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20CFE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0D932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665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D1707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09DFB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CD18E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83531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63FEDE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64FE71E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0DDF6D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5B7B10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2E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139598B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4726875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61" w:type="pct"/>
            <w:shd w:val="clear" w:color="auto" w:fill="auto"/>
            <w:vAlign w:val="center"/>
          </w:tcPr>
          <w:p w14:paraId="5DDBFF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3B5A78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A88D0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108AB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E4CD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99538A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BDB21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E3BA2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3E01B2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483112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8F659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A48D5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1BB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2F813A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2925BC2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61" w:type="pct"/>
            <w:shd w:val="clear" w:color="auto" w:fill="auto"/>
            <w:vAlign w:val="center"/>
          </w:tcPr>
          <w:p w14:paraId="434FCB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83FFD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6C8B7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507B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39191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BA648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28195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69B48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3F518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FCAD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DD34B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2E551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DA7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7C6EC8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6C817ECC">
            <w:pPr>
              <w:pStyle w:val="26"/>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61" w:type="pct"/>
            <w:shd w:val="clear" w:color="auto" w:fill="auto"/>
            <w:vAlign w:val="center"/>
          </w:tcPr>
          <w:p w14:paraId="67A70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0.1805</w:t>
            </w:r>
          </w:p>
        </w:tc>
        <w:tc>
          <w:tcPr>
            <w:tcW w:w="399" w:type="pct"/>
            <w:shd w:val="clear" w:color="auto" w:fill="auto"/>
            <w:vAlign w:val="center"/>
          </w:tcPr>
          <w:p w14:paraId="045DE9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08269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2011C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067AB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CE898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A8B0AB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8BC12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9C77F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0.1805</w:t>
            </w:r>
          </w:p>
        </w:tc>
        <w:tc>
          <w:tcPr>
            <w:tcW w:w="503" w:type="pct"/>
            <w:gridSpan w:val="2"/>
            <w:shd w:val="clear" w:color="auto" w:fill="auto"/>
            <w:vAlign w:val="center"/>
          </w:tcPr>
          <w:p w14:paraId="2317C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F1EC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1D21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0AA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5EFD93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78FC6B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61" w:type="pct"/>
            <w:shd w:val="clear" w:color="auto" w:fill="auto"/>
            <w:vAlign w:val="center"/>
          </w:tcPr>
          <w:p w14:paraId="1B5201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57B16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6F52E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41D7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C3682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2564C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7D71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81FB7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651F3E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1BCED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14255C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2BDFAA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FBF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044A8A2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560C2D2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61" w:type="pct"/>
            <w:shd w:val="clear" w:color="auto" w:fill="auto"/>
            <w:vAlign w:val="center"/>
          </w:tcPr>
          <w:p w14:paraId="7BC762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563FC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6C092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C9E04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BB75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7DEC3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59189C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0E92C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329DA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03" w:type="pct"/>
            <w:gridSpan w:val="2"/>
            <w:shd w:val="clear" w:color="auto" w:fill="auto"/>
            <w:vAlign w:val="center"/>
          </w:tcPr>
          <w:p w14:paraId="135225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2" w:type="pct"/>
            <w:gridSpan w:val="2"/>
            <w:shd w:val="clear" w:color="auto" w:fill="auto"/>
            <w:vAlign w:val="center"/>
          </w:tcPr>
          <w:p w14:paraId="19E19A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90" w:type="pct"/>
            <w:gridSpan w:val="2"/>
            <w:shd w:val="clear" w:color="auto" w:fill="auto"/>
            <w:vAlign w:val="center"/>
          </w:tcPr>
          <w:p w14:paraId="6B4A88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9D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198" w:type="pct"/>
            <w:vMerge w:val="continue"/>
            <w:shd w:val="clear" w:color="auto" w:fill="auto"/>
            <w:vAlign w:val="center"/>
          </w:tcPr>
          <w:p w14:paraId="2C178B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5E9E17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137167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B746F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41DB97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399" w:type="pct"/>
            <w:shd w:val="clear" w:color="auto" w:fill="auto"/>
            <w:vAlign w:val="center"/>
          </w:tcPr>
          <w:p w14:paraId="36432FF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61" w:type="pct"/>
            <w:shd w:val="clear" w:color="auto" w:fill="auto"/>
            <w:vAlign w:val="center"/>
          </w:tcPr>
          <w:p w14:paraId="1E543D2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0.0023</w:t>
            </w:r>
          </w:p>
        </w:tc>
        <w:tc>
          <w:tcPr>
            <w:tcW w:w="399" w:type="pct"/>
            <w:shd w:val="clear" w:color="auto" w:fill="auto"/>
            <w:vAlign w:val="center"/>
          </w:tcPr>
          <w:p w14:paraId="5407D2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3.78</w:t>
            </w:r>
          </w:p>
        </w:tc>
        <w:tc>
          <w:tcPr>
            <w:tcW w:w="326" w:type="pct"/>
            <w:shd w:val="clear" w:color="auto" w:fill="auto"/>
            <w:vAlign w:val="center"/>
          </w:tcPr>
          <w:p w14:paraId="513DD9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6DA3DA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0.7228‬</w:t>
            </w:r>
          </w:p>
        </w:tc>
        <w:tc>
          <w:tcPr>
            <w:tcW w:w="322" w:type="pct"/>
            <w:shd w:val="clear" w:color="auto" w:fill="auto"/>
            <w:vAlign w:val="center"/>
          </w:tcPr>
          <w:p w14:paraId="20EA2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0.6505‬‬</w:t>
            </w:r>
          </w:p>
        </w:tc>
        <w:tc>
          <w:tcPr>
            <w:tcW w:w="345" w:type="pct"/>
            <w:shd w:val="clear" w:color="auto" w:fill="auto"/>
            <w:vAlign w:val="center"/>
          </w:tcPr>
          <w:p w14:paraId="3B0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0.0723</w:t>
            </w:r>
          </w:p>
        </w:tc>
        <w:tc>
          <w:tcPr>
            <w:tcW w:w="309" w:type="pct"/>
            <w:shd w:val="clear" w:color="auto" w:fill="auto"/>
            <w:vAlign w:val="center"/>
          </w:tcPr>
          <w:p w14:paraId="3DA5D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E2B4F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18745C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0.0746</w:t>
            </w:r>
          </w:p>
        </w:tc>
        <w:tc>
          <w:tcPr>
            <w:tcW w:w="503" w:type="pct"/>
            <w:gridSpan w:val="2"/>
            <w:shd w:val="clear" w:color="auto" w:fill="auto"/>
            <w:vAlign w:val="center"/>
          </w:tcPr>
          <w:p w14:paraId="06812C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6D2A8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1AA0F1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+0.0723</w:t>
            </w:r>
          </w:p>
        </w:tc>
      </w:tr>
      <w:tr w14:paraId="1E4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2F1CDD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3F6A3E4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399" w:type="pct"/>
            <w:shd w:val="clear" w:color="auto" w:fill="auto"/>
            <w:vAlign w:val="center"/>
          </w:tcPr>
          <w:p w14:paraId="6C6F6B0B">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61" w:type="pct"/>
            <w:shd w:val="clear" w:color="auto" w:fill="auto"/>
            <w:vAlign w:val="center"/>
          </w:tcPr>
          <w:p w14:paraId="100A438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34F9C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8C5BC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A42BD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7F61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5796A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15CBB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CAD57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D6D61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587AA0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43F526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DFB21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341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198" w:type="pct"/>
            <w:vMerge w:val="continue"/>
            <w:shd w:val="clear" w:color="auto" w:fill="auto"/>
            <w:vAlign w:val="center"/>
          </w:tcPr>
          <w:p w14:paraId="587497B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429CE46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399" w:type="pct"/>
            <w:shd w:val="clear" w:color="auto" w:fill="auto"/>
            <w:vAlign w:val="center"/>
          </w:tcPr>
          <w:p w14:paraId="2368D03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61" w:type="pct"/>
            <w:shd w:val="clear" w:color="auto" w:fill="auto"/>
            <w:vAlign w:val="center"/>
          </w:tcPr>
          <w:p w14:paraId="30D4E0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484022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308D4F5">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E8E36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433AF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3930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FF75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7FAAE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38415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6AE9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F04C6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0EF7C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5B1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33C6D4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698D11E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399" w:type="pct"/>
            <w:shd w:val="clear" w:color="auto" w:fill="auto"/>
            <w:vAlign w:val="center"/>
          </w:tcPr>
          <w:p w14:paraId="7D1ABC2F">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61" w:type="pct"/>
            <w:shd w:val="clear" w:color="auto" w:fill="auto"/>
            <w:vAlign w:val="center"/>
          </w:tcPr>
          <w:p w14:paraId="67276DB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1E551797">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3154D9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92DE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8A153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F5E52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8042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FFB267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1397A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1E36AF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FFF5B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540067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bl>
    <w:p w14:paraId="7878D4C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108F0312">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7"/>
          <w:rFonts w:hint="default" w:ascii="Times New Roman" w:hAnsi="Times New Roman" w:cs="Times New Roman" w:eastAsiaTheme="minorEastAsia"/>
          <w:b/>
          <w:bCs/>
          <w:color w:val="auto"/>
          <w:sz w:val="30"/>
          <w:szCs w:val="30"/>
          <w:lang w:val="en-US" w:eastAsia="zh-CN"/>
        </w:rPr>
      </w:pPr>
      <w:r>
        <w:rPr>
          <w:rStyle w:val="27"/>
          <w:rFonts w:hint="default" w:ascii="Times New Roman" w:hAnsi="Times New Roman" w:cs="Times New Roman" w:eastAsiaTheme="minorEastAsia"/>
          <w:b/>
          <w:bCs/>
          <w:color w:val="auto"/>
          <w:sz w:val="30"/>
          <w:szCs w:val="30"/>
          <w:lang w:val="en-US" w:eastAsia="zh-CN"/>
        </w:rPr>
        <w:t>附图一 项目地理位置图</w:t>
      </w:r>
    </w:p>
    <w:p w14:paraId="0706BD0B">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076825" cy="7134225"/>
            <wp:effectExtent l="0" t="0" r="952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076825" cy="7134225"/>
                    </a:xfrm>
                    <a:prstGeom prst="rect">
                      <a:avLst/>
                    </a:prstGeom>
                    <a:noFill/>
                    <a:ln>
                      <a:noFill/>
                    </a:ln>
                  </pic:spPr>
                </pic:pic>
              </a:graphicData>
            </a:graphic>
          </wp:inline>
        </w:drawing>
      </w:r>
    </w:p>
    <w:p w14:paraId="79281D0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5DF0D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67675" cy="4695825"/>
            <wp:effectExtent l="0" t="0" r="9525"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8067675" cy="4695825"/>
                    </a:xfrm>
                    <a:prstGeom prst="rect">
                      <a:avLst/>
                    </a:prstGeom>
                    <a:noFill/>
                    <a:ln>
                      <a:noFill/>
                    </a:ln>
                  </pic:spPr>
                </pic:pic>
              </a:graphicData>
            </a:graphic>
          </wp:inline>
        </w:drawing>
      </w:r>
    </w:p>
    <w:p w14:paraId="49190BBE">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6C674510">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962900" cy="3486150"/>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
                    <a:stretch>
                      <a:fillRect/>
                    </a:stretch>
                  </pic:blipFill>
                  <pic:spPr>
                    <a:xfrm>
                      <a:off x="0" y="0"/>
                      <a:ext cx="7962900" cy="3486150"/>
                    </a:xfrm>
                    <a:prstGeom prst="rect">
                      <a:avLst/>
                    </a:prstGeom>
                    <a:noFill/>
                    <a:ln>
                      <a:noFill/>
                    </a:ln>
                  </pic:spPr>
                </pic:pic>
              </a:graphicData>
            </a:graphic>
          </wp:inline>
        </w:drawing>
      </w:r>
    </w:p>
    <w:p w14:paraId="2D80AE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56E45B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15000" cy="8055610"/>
            <wp:effectExtent l="0" t="0" r="0" b="0"/>
            <wp:docPr id="22" name="图片 22" descr="36d997379ca4a608d86adacc8c2f5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d997379ca4a608d86adacc8c2f5d50"/>
                    <pic:cNvPicPr>
                      <a:picLocks noChangeAspect="1"/>
                    </pic:cNvPicPr>
                  </pic:nvPicPr>
                  <pic:blipFill>
                    <a:blip r:embed="rId15"/>
                    <a:srcRect t="1045" r="728"/>
                    <a:stretch>
                      <a:fillRect/>
                    </a:stretch>
                  </pic:blipFill>
                  <pic:spPr>
                    <a:xfrm>
                      <a:off x="0" y="0"/>
                      <a:ext cx="5715000" cy="8055610"/>
                    </a:xfrm>
                    <a:prstGeom prst="rect">
                      <a:avLst/>
                    </a:prstGeom>
                  </pic:spPr>
                </pic:pic>
              </a:graphicData>
            </a:graphic>
          </wp:inline>
        </w:drawing>
      </w:r>
    </w:p>
    <w:p w14:paraId="7960BB8C">
      <w:pPr>
        <w:pStyle w:val="17"/>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 xml:space="preserve">附件2 </w:t>
      </w:r>
      <w:r>
        <w:rPr>
          <w:rFonts w:hint="eastAsia" w:ascii="Times New Roman" w:cs="Times New Roman" w:eastAsiaTheme="minorEastAsia"/>
          <w:b/>
          <w:bCs/>
          <w:color w:val="auto"/>
          <w:kern w:val="44"/>
          <w:sz w:val="30"/>
          <w:szCs w:val="30"/>
          <w:lang w:val="en-US" w:eastAsia="zh-CN" w:bidi="ar-SA"/>
        </w:rPr>
        <w:t>排污许可证</w:t>
      </w:r>
    </w:p>
    <w:p w14:paraId="1C3B831B">
      <w:pPr>
        <w:pStyle w:val="1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48325" cy="8001000"/>
            <wp:effectExtent l="0" t="0" r="952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5648325" cy="8001000"/>
                    </a:xfrm>
                    <a:prstGeom prst="rect">
                      <a:avLst/>
                    </a:prstGeom>
                    <a:noFill/>
                    <a:ln>
                      <a:noFill/>
                    </a:ln>
                  </pic:spPr>
                </pic:pic>
              </a:graphicData>
            </a:graphic>
          </wp:inline>
        </w:drawing>
      </w:r>
    </w:p>
    <w:p w14:paraId="715A1F93">
      <w:pPr>
        <w:pStyle w:val="17"/>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2B8E39FF">
      <w:pPr>
        <w:pStyle w:val="17"/>
        <w:jc w:val="center"/>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72125" cy="7934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572125" cy="7934325"/>
                    </a:xfrm>
                    <a:prstGeom prst="rect">
                      <a:avLst/>
                    </a:prstGeom>
                    <a:noFill/>
                    <a:ln>
                      <a:noFill/>
                    </a:ln>
                  </pic:spPr>
                </pic:pic>
              </a:graphicData>
            </a:graphic>
          </wp:inline>
        </w:drawing>
      </w:r>
    </w:p>
    <w:p w14:paraId="13A4AED3">
      <w:pPr>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81650" cy="7962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581650" cy="7962900"/>
                    </a:xfrm>
                    <a:prstGeom prst="rect">
                      <a:avLst/>
                    </a:prstGeom>
                    <a:noFill/>
                    <a:ln>
                      <a:noFill/>
                    </a:ln>
                  </pic:spPr>
                </pic:pic>
              </a:graphicData>
            </a:graphic>
          </wp:inline>
        </w:drawing>
      </w:r>
      <w:r>
        <w:drawing>
          <wp:inline distT="0" distB="0" distL="114300" distR="114300">
            <wp:extent cx="5591175" cy="7943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610225" cy="7953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591175" cy="793432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91175" cy="794385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610225" cy="795337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591175" cy="79724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stretch>
                      <a:fillRect/>
                    </a:stretch>
                  </pic:blipFill>
                  <pic:spPr>
                    <a:xfrm>
                      <a:off x="0" y="0"/>
                      <a:ext cx="5591175" cy="7972425"/>
                    </a:xfrm>
                    <a:prstGeom prst="rect">
                      <a:avLst/>
                    </a:prstGeom>
                    <a:noFill/>
                    <a:ln>
                      <a:noFill/>
                    </a:ln>
                  </pic:spPr>
                </pic:pic>
              </a:graphicData>
            </a:graphic>
          </wp:inline>
        </w:drawing>
      </w:r>
      <w:r>
        <w:drawing>
          <wp:inline distT="0" distB="0" distL="114300" distR="114300">
            <wp:extent cx="5591175" cy="7972425"/>
            <wp:effectExtent l="0" t="0" r="952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5"/>
                    <a:stretch>
                      <a:fillRect/>
                    </a:stretch>
                  </pic:blipFill>
                  <pic:spPr>
                    <a:xfrm>
                      <a:off x="0" y="0"/>
                      <a:ext cx="5591175" cy="7972425"/>
                    </a:xfrm>
                    <a:prstGeom prst="rect">
                      <a:avLst/>
                    </a:prstGeom>
                    <a:noFill/>
                    <a:ln>
                      <a:noFill/>
                    </a:ln>
                  </pic:spPr>
                </pic:pic>
              </a:graphicData>
            </a:graphic>
          </wp:inline>
        </w:drawing>
      </w:r>
      <w:r>
        <w:drawing>
          <wp:inline distT="0" distB="0" distL="114300" distR="114300">
            <wp:extent cx="5600700" cy="792480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6"/>
                    <a:stretch>
                      <a:fillRect/>
                    </a:stretch>
                  </pic:blipFill>
                  <pic:spPr>
                    <a:xfrm>
                      <a:off x="0" y="0"/>
                      <a:ext cx="5600700" cy="7924800"/>
                    </a:xfrm>
                    <a:prstGeom prst="rect">
                      <a:avLst/>
                    </a:prstGeom>
                    <a:noFill/>
                    <a:ln>
                      <a:noFill/>
                    </a:ln>
                  </pic:spPr>
                </pic:pic>
              </a:graphicData>
            </a:graphic>
          </wp:inline>
        </w:drawing>
      </w:r>
    </w:p>
    <w:p w14:paraId="596C984F">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4D1C7DDE">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6"/>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省富瑞德医疗设备</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有限公司年产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5.6</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万件Ⅰ类、Ⅱ类医用卫生材料项目</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6"/>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40D8448B">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报告并对照《建</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6CD5311">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6"/>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0C552595">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7E04685">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cs="Times New Roman" w:eastAsiaTheme="minorEastAsia"/>
          <w:color w:val="auto"/>
          <w:sz w:val="24"/>
          <w:szCs w:val="24"/>
          <w:lang w:val="en-US" w:eastAsia="zh-CN"/>
        </w:rPr>
        <w:t>长垣市满村镇创业园1号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10820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22876CFA">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02CD62A2">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auto"/>
          <w:sz w:val="24"/>
          <w:szCs w:val="24"/>
          <w:lang w:val="en-US" w:eastAsia="zh-CN"/>
        </w:rPr>
        <w:t>。</w:t>
      </w:r>
    </w:p>
    <w:p w14:paraId="66409E9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434E8C39">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29F0156">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4B8D19DF">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6E511A5">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5C9E0224">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heme="minorEastAsia" w:hAnsiTheme="minorEastAsia" w:eastAsiaTheme="minorEastAsia" w:cstheme="minorEastAsia"/>
          <w:b w:val="0"/>
          <w:bCs w:val="0"/>
          <w:color w:val="auto"/>
          <w:sz w:val="24"/>
          <w:szCs w:val="24"/>
          <w:lang w:val="en-US" w:eastAsia="zh-CN"/>
        </w:rPr>
        <w:t>实际建</w:t>
      </w:r>
      <w:r>
        <w:rPr>
          <w:rFonts w:hint="default" w:ascii="Times New Roman" w:hAnsi="Times New Roman" w:eastAsia="宋体" w:cs="Times New Roman"/>
          <w:b w:val="0"/>
          <w:bCs w:val="0"/>
          <w:color w:val="auto"/>
          <w:sz w:val="24"/>
          <w:szCs w:val="24"/>
          <w:lang w:val="en-US" w:eastAsia="zh-CN"/>
        </w:rPr>
        <w:t>设</w:t>
      </w:r>
      <w:r>
        <w:rPr>
          <w:rFonts w:hint="eastAsia" w:ascii="Times New Roman" w:hAnsi="Times New Roman" w:eastAsia="宋体" w:cs="Times New Roman"/>
          <w:b w:val="0"/>
          <w:bCs w:val="0"/>
          <w:color w:val="auto"/>
          <w:sz w:val="24"/>
          <w:szCs w:val="24"/>
          <w:lang w:val="en-US" w:eastAsia="zh-CN"/>
        </w:rPr>
        <w:t>与环评一致</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6C384E96">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020F8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default" w:ascii="Times New Roman" w:hAnsi="Times New Roman" w:cs="Times New Roman" w:eastAsiaTheme="minorEastAsia"/>
          <w:b w:val="0"/>
          <w:bCs w:val="0"/>
          <w:color w:val="000000"/>
          <w:sz w:val="24"/>
          <w:szCs w:val="24"/>
          <w:highlight w:val="none"/>
          <w:u w:val="none"/>
          <w:lang w:val="en-US" w:eastAsia="zh-CN"/>
        </w:rPr>
        <w:t>灭菌废气</w:t>
      </w:r>
      <w:r>
        <w:rPr>
          <w:rFonts w:hint="default" w:ascii="Times New Roman" w:hAnsi="Times New Roman" w:cs="Times New Roman" w:eastAsiaTheme="minorEastAsia"/>
          <w:bCs/>
          <w:color w:val="auto"/>
          <w:sz w:val="24"/>
          <w:szCs w:val="24"/>
          <w:highlight w:val="none"/>
          <w:lang w:val="en-US" w:eastAsia="zh-CN"/>
        </w:rPr>
        <w:t>经</w:t>
      </w:r>
      <w:r>
        <w:rPr>
          <w:rFonts w:hint="default" w:ascii="Times New Roman" w:hAnsi="Times New Roman" w:cs="Times New Roman" w:eastAsiaTheme="minorEastAsia"/>
          <w:bCs/>
          <w:color w:val="auto"/>
          <w:sz w:val="24"/>
          <w:szCs w:val="24"/>
          <w:highlight w:val="none"/>
        </w:rPr>
        <w:t>收集后，采用</w:t>
      </w:r>
      <w:r>
        <w:rPr>
          <w:rFonts w:hint="default" w:ascii="Times New Roman" w:hAnsi="Times New Roman" w:cs="Times New Roman" w:eastAsiaTheme="minorEastAsia"/>
          <w:bCs/>
          <w:color w:val="auto"/>
          <w:sz w:val="24"/>
          <w:szCs w:val="24"/>
          <w:highlight w:val="none"/>
          <w:lang w:val="en-US" w:eastAsia="zh-CN"/>
        </w:rPr>
        <w:t>一套</w:t>
      </w:r>
      <w:r>
        <w:rPr>
          <w:rFonts w:hint="default"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喷淋塔+活性炭</w:t>
      </w:r>
      <w:r>
        <w:rPr>
          <w:rFonts w:hint="default" w:ascii="Times New Roman" w:hAnsi="Times New Roman" w:cs="Times New Roman" w:eastAsiaTheme="minorEastAsia"/>
          <w:color w:val="000000"/>
          <w:kern w:val="0"/>
          <w:sz w:val="24"/>
          <w:szCs w:val="24"/>
          <w:highlight w:val="none"/>
        </w:rPr>
        <w:t>（碘值不低于800mg/g）</w:t>
      </w:r>
      <w:r>
        <w:rPr>
          <w:rFonts w:hint="default" w:ascii="Times New Roman" w:hAnsi="Times New Roman" w:cs="Times New Roman" w:eastAsiaTheme="minorEastAsia"/>
          <w:bCs/>
          <w:color w:val="auto"/>
          <w:sz w:val="24"/>
          <w:szCs w:val="24"/>
          <w:highlight w:val="none"/>
          <w:lang w:val="en-US" w:eastAsia="zh-CN"/>
        </w:rPr>
        <w:t>吸附装置”</w:t>
      </w:r>
      <w:r>
        <w:rPr>
          <w:rFonts w:hint="default" w:ascii="Times New Roman" w:hAnsi="Times New Roman" w:cs="Times New Roman" w:eastAsiaTheme="minorEastAsia"/>
          <w:bCs/>
          <w:color w:val="auto"/>
          <w:sz w:val="24"/>
          <w:szCs w:val="24"/>
          <w:highlight w:val="none"/>
        </w:rPr>
        <w:t>处理，</w:t>
      </w:r>
      <w:r>
        <w:rPr>
          <w:rFonts w:hint="default" w:ascii="Times New Roman" w:hAnsi="Times New Roman" w:cs="Times New Roman" w:eastAsiaTheme="minorEastAsia"/>
          <w:bCs/>
          <w:color w:val="auto"/>
          <w:sz w:val="24"/>
          <w:szCs w:val="24"/>
          <w:highlight w:val="none"/>
          <w:lang w:val="en-US" w:eastAsia="zh-CN"/>
        </w:rPr>
        <w:t>最终通过1根15</w:t>
      </w:r>
      <w:r>
        <w:rPr>
          <w:rFonts w:hint="default" w:ascii="Times New Roman" w:hAnsi="Times New Roman" w:cs="Times New Roman" w:eastAsiaTheme="minorEastAsia"/>
          <w:bCs/>
          <w:color w:val="auto"/>
          <w:sz w:val="24"/>
          <w:szCs w:val="24"/>
          <w:highlight w:val="none"/>
        </w:rPr>
        <w:t>m高排气筒排放</w:t>
      </w:r>
      <w:r>
        <w:rPr>
          <w:rFonts w:hint="default" w:ascii="Times New Roman" w:hAnsi="Times New Roman" w:cs="Times New Roman" w:eastAsiaTheme="minorEastAsia"/>
          <w:b w:val="0"/>
          <w:bCs w:val="0"/>
          <w:sz w:val="24"/>
          <w:szCs w:val="24"/>
          <w:u w:val="none"/>
          <w:lang w:val="en-US" w:eastAsia="zh-CN"/>
        </w:rPr>
        <w:t>；</w:t>
      </w:r>
      <w:r>
        <w:rPr>
          <w:rFonts w:hint="default" w:ascii="Times New Roman" w:hAnsi="Times New Roman" w:cs="Times New Roman" w:eastAsiaTheme="minorEastAsia"/>
          <w:b w:val="0"/>
          <w:bCs w:val="0"/>
          <w:color w:val="000000"/>
          <w:sz w:val="24"/>
          <w:szCs w:val="24"/>
          <w:highlight w:val="none"/>
          <w:u w:val="none"/>
          <w:lang w:val="en-US" w:eastAsia="zh-CN"/>
        </w:rPr>
        <w:t>解析废气和包装封口废气</w:t>
      </w:r>
      <w:r>
        <w:rPr>
          <w:rFonts w:hint="default" w:ascii="Times New Roman" w:hAnsi="Times New Roman" w:cs="Times New Roman" w:eastAsiaTheme="minorEastAsia"/>
          <w:bCs/>
          <w:color w:val="auto"/>
          <w:sz w:val="24"/>
          <w:szCs w:val="24"/>
          <w:highlight w:val="none"/>
        </w:rPr>
        <w:t>经收集后，采用</w:t>
      </w:r>
      <w:r>
        <w:rPr>
          <w:rFonts w:hint="default" w:ascii="Times New Roman" w:hAnsi="Times New Roman" w:cs="Times New Roman" w:eastAsiaTheme="minorEastAsia"/>
          <w:bCs/>
          <w:color w:val="auto"/>
          <w:sz w:val="24"/>
          <w:szCs w:val="24"/>
          <w:highlight w:val="none"/>
          <w:lang w:val="en-US" w:eastAsia="zh-CN"/>
        </w:rPr>
        <w:t>一套</w:t>
      </w:r>
      <w:r>
        <w:rPr>
          <w:rFonts w:hint="default"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喷淋塔+活性炭</w:t>
      </w:r>
      <w:r>
        <w:rPr>
          <w:rFonts w:hint="default" w:ascii="Times New Roman" w:hAnsi="Times New Roman" w:cs="Times New Roman" w:eastAsiaTheme="minorEastAsia"/>
          <w:color w:val="000000"/>
          <w:kern w:val="0"/>
          <w:sz w:val="24"/>
          <w:szCs w:val="24"/>
          <w:highlight w:val="none"/>
        </w:rPr>
        <w:t>（碘值不低于800mg/g）</w:t>
      </w:r>
      <w:r>
        <w:rPr>
          <w:rFonts w:hint="default" w:ascii="Times New Roman" w:hAnsi="Times New Roman" w:cs="Times New Roman" w:eastAsiaTheme="minorEastAsia"/>
          <w:bCs/>
          <w:color w:val="auto"/>
          <w:sz w:val="24"/>
          <w:szCs w:val="24"/>
          <w:highlight w:val="none"/>
          <w:lang w:val="en-US" w:eastAsia="zh-CN"/>
        </w:rPr>
        <w:t>吸附装置”</w:t>
      </w:r>
      <w:r>
        <w:rPr>
          <w:rFonts w:hint="default" w:ascii="Times New Roman" w:hAnsi="Times New Roman" w:cs="Times New Roman" w:eastAsiaTheme="minorEastAsia"/>
          <w:bCs/>
          <w:color w:val="auto"/>
          <w:sz w:val="24"/>
          <w:szCs w:val="24"/>
          <w:highlight w:val="none"/>
        </w:rPr>
        <w:t>处理，</w:t>
      </w:r>
      <w:r>
        <w:rPr>
          <w:rFonts w:hint="default" w:ascii="Times New Roman" w:hAnsi="Times New Roman" w:cs="Times New Roman" w:eastAsiaTheme="minorEastAsia"/>
          <w:bCs/>
          <w:color w:val="auto"/>
          <w:sz w:val="24"/>
          <w:szCs w:val="24"/>
          <w:highlight w:val="none"/>
          <w:lang w:val="en-US" w:eastAsia="zh-CN"/>
        </w:rPr>
        <w:t>最终通过1根15</w:t>
      </w:r>
      <w:r>
        <w:rPr>
          <w:rFonts w:hint="default" w:ascii="Times New Roman" w:hAnsi="Times New Roman" w:cs="Times New Roman" w:eastAsiaTheme="minorEastAsia"/>
          <w:bCs/>
          <w:color w:val="auto"/>
          <w:sz w:val="24"/>
          <w:szCs w:val="24"/>
          <w:highlight w:val="none"/>
        </w:rPr>
        <w:t>m高排气筒排放</w:t>
      </w:r>
      <w:r>
        <w:rPr>
          <w:rFonts w:hint="default" w:ascii="Times New Roman" w:hAnsi="Times New Roman" w:cs="Times New Roman" w:eastAsiaTheme="minorEastAsia"/>
          <w:b w:val="0"/>
          <w:bCs w:val="0"/>
          <w:sz w:val="24"/>
          <w:szCs w:val="24"/>
          <w:u w:val="none"/>
          <w:lang w:val="en-US" w:eastAsia="zh-CN"/>
        </w:rPr>
        <w:t>。</w:t>
      </w:r>
    </w:p>
    <w:p w14:paraId="23682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default" w:ascii="Times New Roman" w:hAnsi="Times New Roman" w:eastAsia="宋体" w:cs="Times New Roman"/>
          <w:b w:val="0"/>
          <w:bCs/>
          <w:kern w:val="24"/>
          <w:sz w:val="24"/>
          <w:u w:val="none"/>
          <w:lang w:val="en-US" w:eastAsia="zh-CN"/>
        </w:rPr>
        <w:t>纯水制备</w:t>
      </w:r>
      <w:r>
        <w:rPr>
          <w:rFonts w:hint="default" w:ascii="Times New Roman" w:hAnsi="Times New Roman" w:eastAsia="宋体" w:cs="Times New Roman"/>
          <w:b w:val="0"/>
          <w:bCs/>
          <w:kern w:val="24"/>
          <w:sz w:val="24"/>
          <w:u w:val="none"/>
        </w:rPr>
        <w:t>用水</w:t>
      </w:r>
      <w:r>
        <w:rPr>
          <w:rFonts w:hint="eastAsia" w:ascii="Times New Roman" w:hAnsi="Times New Roman" w:eastAsia="宋体" w:cs="Times New Roman"/>
          <w:b w:val="0"/>
          <w:bCs/>
          <w:kern w:val="24"/>
          <w:sz w:val="24"/>
          <w:u w:val="none"/>
          <w:lang w:eastAsia="zh-CN"/>
        </w:rPr>
        <w:t>、</w:t>
      </w:r>
      <w:r>
        <w:rPr>
          <w:rFonts w:hint="default" w:ascii="Times New Roman" w:hAnsi="Times New Roman" w:eastAsia="宋体" w:cs="Times New Roman"/>
          <w:bCs/>
          <w:color w:val="000000"/>
          <w:kern w:val="0"/>
          <w:sz w:val="24"/>
          <w:lang w:val="en-US" w:eastAsia="zh-CN"/>
        </w:rPr>
        <w:t>员工清洗用水</w:t>
      </w:r>
      <w:r>
        <w:rPr>
          <w:rFonts w:hint="eastAsia" w:ascii="Times New Roman" w:hAnsi="Times New Roman" w:eastAsia="宋体" w:cs="Times New Roman"/>
          <w:bCs/>
          <w:color w:val="000000"/>
          <w:kern w:val="0"/>
          <w:sz w:val="24"/>
          <w:lang w:val="en-US" w:eastAsia="zh-CN"/>
        </w:rPr>
        <w:t>、环氧乙烷吸收水和生活用水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其中纯</w:t>
      </w:r>
      <w:r>
        <w:rPr>
          <w:rFonts w:hint="eastAsia" w:ascii="Times New Roman" w:hAnsi="Times New Roman" w:eastAsia="宋体" w:cs="Times New Roman"/>
          <w:b w:val="0"/>
          <w:bCs/>
          <w:kern w:val="24"/>
          <w:sz w:val="24"/>
          <w:u w:val="none"/>
          <w:lang w:val="en-US" w:eastAsia="zh-CN"/>
        </w:rPr>
        <w:t>水制备废水设置暂存池暂存后，定期用于厂区绿化和洒水抑尘；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清洗废水与生活</w:t>
      </w:r>
      <w:r>
        <w:rPr>
          <w:rFonts w:hint="eastAsia" w:ascii="Times New Roman" w:hAnsi="Times New Roman" w:eastAsia="宋体" w:cs="Times New Roman"/>
          <w:b w:val="0"/>
          <w:bCs/>
          <w:kern w:val="24"/>
          <w:sz w:val="24"/>
          <w:u w:val="none"/>
          <w:lang w:val="en-US" w:eastAsia="zh-CN"/>
        </w:rPr>
        <w:t>污</w:t>
      </w:r>
      <w:r>
        <w:rPr>
          <w:rFonts w:hint="eastAsia" w:ascii="Times New Roman" w:hAnsi="Times New Roman" w:eastAsia="宋体" w:cs="Times New Roman"/>
          <w:bCs/>
          <w:color w:val="000000"/>
          <w:kern w:val="0"/>
          <w:sz w:val="24"/>
          <w:lang w:val="en-US" w:eastAsia="zh-CN"/>
        </w:rPr>
        <w:t>水一起经</w:t>
      </w:r>
      <w:r>
        <w:rPr>
          <w:rFonts w:hint="default" w:ascii="Times New Roman" w:hAnsi="Times New Roman" w:eastAsia="宋体" w:cs="Times New Roman"/>
          <w:bCs/>
          <w:color w:val="000000"/>
          <w:kern w:val="0"/>
          <w:sz w:val="24"/>
          <w:lang w:val="en-US" w:eastAsia="zh-CN"/>
        </w:rPr>
        <w:t>化粪池处理后</w:t>
      </w:r>
      <w:r>
        <w:rPr>
          <w:rFonts w:hint="eastAsia" w:ascii="Times New Roman" w:hAnsi="Times New Roman" w:eastAsia="宋体" w:cs="Times New Roman"/>
          <w:bCs/>
          <w:color w:val="000000"/>
          <w:kern w:val="0"/>
          <w:sz w:val="24"/>
          <w:lang w:val="en-US" w:eastAsia="zh-CN"/>
        </w:rPr>
        <w:t>定期清掏用于资源化利用，不外排</w:t>
      </w:r>
      <w:r>
        <w:rPr>
          <w:rFonts w:hint="eastAsia" w:ascii="Times New Roman" w:hAnsi="Times New Roman" w:eastAsia="宋体" w:cs="Times New Roman"/>
          <w:b w:val="0"/>
          <w:bCs/>
          <w:kern w:val="24"/>
          <w:sz w:val="24"/>
          <w:u w:val="none"/>
          <w:lang w:val="en-US" w:eastAsia="zh-CN"/>
        </w:rPr>
        <w:t>。</w:t>
      </w:r>
      <w:r>
        <w:rPr>
          <w:rFonts w:hint="default" w:ascii="Times New Roman" w:hAnsi="Times New Roman" w:eastAsia="宋体" w:cs="Times New Roman"/>
          <w:b w:val="0"/>
          <w:bCs/>
          <w:color w:val="000000"/>
          <w:sz w:val="24"/>
          <w:highlight w:val="none"/>
          <w:u w:val="none"/>
          <w:lang w:val="en-US" w:eastAsia="zh-CN"/>
        </w:rPr>
        <w:t>环氧乙烷吸收液暂存于危险废物暂存间，定期交由有资质单位处置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13F9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2D20530">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（4）固体废物：本项目一般固废在厂区暂存后外售；危险废物依托现有工程危废暂存间暂存，定期交由资质单位处置；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71C3E3D">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6428C823">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76030B94">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河南中碳应用监测技术有限公司于2025年12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月1日出具的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7527307B">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37DDE6E9">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本项目P3排气筒非甲烷总烃排放浓度在3.24-3.4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P4排气筒非甲烷总烃排放浓度在3.66-3.78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均可满足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年修订</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稿</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中通用涉</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VOCs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企业排放标准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在0.42-0.69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3B430D8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0049363">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0CF24B6">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6061BCE4">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C56F2C">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02179A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本项目一般固废在厂区暂存后外售；危险废物依托现有工程危废暂存间暂存，定期交由资质单位处置；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02A83E0">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65AED78B">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75D26A20">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default" w:ascii="Times New Roman" w:hAnsi="Times New Roman" w:cs="Times New Roman" w:eastAsiaTheme="minorEastAsia"/>
          <w:color w:val="auto"/>
          <w:sz w:val="24"/>
          <w:szCs w:val="24"/>
          <w:lang w:val="en-US" w:eastAsia="zh-CN"/>
        </w:rPr>
        <w:t>河南</w:t>
      </w:r>
      <w:r>
        <w:rPr>
          <w:rFonts w:hint="eastAsia" w:ascii="Times New Roman" w:hAnsi="Times New Roman" w:cs="Times New Roman" w:eastAsiaTheme="minorEastAsia"/>
          <w:color w:val="auto"/>
          <w:sz w:val="24"/>
          <w:szCs w:val="24"/>
          <w:lang w:val="en-US" w:eastAsia="zh-CN"/>
        </w:rPr>
        <w:t>省富瑞德医疗设备</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万件Ⅰ类、Ⅱ类医用卫生材料项目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08B7D448">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bookmarkStart w:id="4" w:name="_GoBack"/>
      <w:bookmarkEnd w:id="4"/>
    </w:p>
    <w:p w14:paraId="4E6FC719">
      <w:pPr>
        <w:pStyle w:val="11"/>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70DC5F8B">
      <w:pPr>
        <w:pStyle w:val="11"/>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710FAA18">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38C65D66">
      <w:pPr>
        <w:pStyle w:val="11"/>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4767580" cy="8639810"/>
            <wp:effectExtent l="0" t="0" r="8890" b="13970"/>
            <wp:docPr id="13" name="图片 13" descr="765b91e44107e9ad69a2b44b37d19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65b91e44107e9ad69a2b44b37d195cc"/>
                    <pic:cNvPicPr>
                      <a:picLocks noChangeAspect="1"/>
                    </pic:cNvPicPr>
                  </pic:nvPicPr>
                  <pic:blipFill>
                    <a:blip r:embed="rId27"/>
                    <a:srcRect l="15778" r="7996"/>
                    <a:stretch>
                      <a:fillRect/>
                    </a:stretch>
                  </pic:blipFill>
                  <pic:spPr>
                    <a:xfrm rot="16200000">
                      <a:off x="0" y="0"/>
                      <a:ext cx="4767580" cy="863981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7EC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8C72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8C72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2A7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421CE"/>
    <w:rsid w:val="000D75DB"/>
    <w:rsid w:val="00115758"/>
    <w:rsid w:val="00186BF0"/>
    <w:rsid w:val="002E28C7"/>
    <w:rsid w:val="00351C42"/>
    <w:rsid w:val="00356250"/>
    <w:rsid w:val="004B48CF"/>
    <w:rsid w:val="00574470"/>
    <w:rsid w:val="00665BAD"/>
    <w:rsid w:val="00705104"/>
    <w:rsid w:val="00732078"/>
    <w:rsid w:val="00753C1F"/>
    <w:rsid w:val="00876D3A"/>
    <w:rsid w:val="00991ADF"/>
    <w:rsid w:val="00A0304E"/>
    <w:rsid w:val="00A049A0"/>
    <w:rsid w:val="00A40483"/>
    <w:rsid w:val="00A43006"/>
    <w:rsid w:val="00A46FB1"/>
    <w:rsid w:val="00B604CD"/>
    <w:rsid w:val="00B92359"/>
    <w:rsid w:val="00B92BAA"/>
    <w:rsid w:val="00E40880"/>
    <w:rsid w:val="00E972B6"/>
    <w:rsid w:val="00F05477"/>
    <w:rsid w:val="00F620E2"/>
    <w:rsid w:val="00F9432B"/>
    <w:rsid w:val="00FB1434"/>
    <w:rsid w:val="01015A6E"/>
    <w:rsid w:val="010B405F"/>
    <w:rsid w:val="01250DEB"/>
    <w:rsid w:val="01260E98"/>
    <w:rsid w:val="01264F98"/>
    <w:rsid w:val="012F2443"/>
    <w:rsid w:val="01320D0D"/>
    <w:rsid w:val="013A3100"/>
    <w:rsid w:val="01400C4A"/>
    <w:rsid w:val="01463FD5"/>
    <w:rsid w:val="015058A7"/>
    <w:rsid w:val="01650568"/>
    <w:rsid w:val="018A7679"/>
    <w:rsid w:val="019458FC"/>
    <w:rsid w:val="01987FE8"/>
    <w:rsid w:val="019F1704"/>
    <w:rsid w:val="01A75210"/>
    <w:rsid w:val="01B166A6"/>
    <w:rsid w:val="01C20BC1"/>
    <w:rsid w:val="01C71186"/>
    <w:rsid w:val="01D07FD8"/>
    <w:rsid w:val="01D54ECF"/>
    <w:rsid w:val="01D66FBD"/>
    <w:rsid w:val="01E6100D"/>
    <w:rsid w:val="022928A2"/>
    <w:rsid w:val="024E61CF"/>
    <w:rsid w:val="025E530E"/>
    <w:rsid w:val="026030C8"/>
    <w:rsid w:val="02614FD5"/>
    <w:rsid w:val="02651E62"/>
    <w:rsid w:val="027435A8"/>
    <w:rsid w:val="02743F39"/>
    <w:rsid w:val="02761592"/>
    <w:rsid w:val="02777083"/>
    <w:rsid w:val="02777BFD"/>
    <w:rsid w:val="02833A50"/>
    <w:rsid w:val="028D7421"/>
    <w:rsid w:val="0294709C"/>
    <w:rsid w:val="029573E5"/>
    <w:rsid w:val="029C2F92"/>
    <w:rsid w:val="02A97FD3"/>
    <w:rsid w:val="02AF7331"/>
    <w:rsid w:val="02BA3F8E"/>
    <w:rsid w:val="02BB454A"/>
    <w:rsid w:val="02BD45F7"/>
    <w:rsid w:val="02CB0DDA"/>
    <w:rsid w:val="02D52B76"/>
    <w:rsid w:val="02D634CE"/>
    <w:rsid w:val="02E5725D"/>
    <w:rsid w:val="02F47552"/>
    <w:rsid w:val="03022972"/>
    <w:rsid w:val="030651FE"/>
    <w:rsid w:val="03100052"/>
    <w:rsid w:val="031130BA"/>
    <w:rsid w:val="031614DD"/>
    <w:rsid w:val="031E451D"/>
    <w:rsid w:val="0323236C"/>
    <w:rsid w:val="03337D64"/>
    <w:rsid w:val="0335629C"/>
    <w:rsid w:val="033E6F74"/>
    <w:rsid w:val="034D0DC7"/>
    <w:rsid w:val="036A3FA2"/>
    <w:rsid w:val="03705062"/>
    <w:rsid w:val="03721F68"/>
    <w:rsid w:val="03940246"/>
    <w:rsid w:val="03A05300"/>
    <w:rsid w:val="03A72764"/>
    <w:rsid w:val="03A85A55"/>
    <w:rsid w:val="03B15391"/>
    <w:rsid w:val="03CC64F1"/>
    <w:rsid w:val="03D34C17"/>
    <w:rsid w:val="03D748E0"/>
    <w:rsid w:val="03EB2BDE"/>
    <w:rsid w:val="03FA20DB"/>
    <w:rsid w:val="03FF396C"/>
    <w:rsid w:val="03FF60FC"/>
    <w:rsid w:val="040D00EE"/>
    <w:rsid w:val="040D1192"/>
    <w:rsid w:val="04130F5E"/>
    <w:rsid w:val="041871BE"/>
    <w:rsid w:val="041B51EA"/>
    <w:rsid w:val="04260F9E"/>
    <w:rsid w:val="04272382"/>
    <w:rsid w:val="04275653"/>
    <w:rsid w:val="044B5AAE"/>
    <w:rsid w:val="044E3769"/>
    <w:rsid w:val="04577FC5"/>
    <w:rsid w:val="046402BE"/>
    <w:rsid w:val="046969BC"/>
    <w:rsid w:val="04775247"/>
    <w:rsid w:val="047913C1"/>
    <w:rsid w:val="04936845"/>
    <w:rsid w:val="04960014"/>
    <w:rsid w:val="04993FFA"/>
    <w:rsid w:val="04BF588C"/>
    <w:rsid w:val="04C527B1"/>
    <w:rsid w:val="04D4291E"/>
    <w:rsid w:val="04D93706"/>
    <w:rsid w:val="04EC4003"/>
    <w:rsid w:val="04F05A45"/>
    <w:rsid w:val="04F27A0F"/>
    <w:rsid w:val="05107125"/>
    <w:rsid w:val="05117F2B"/>
    <w:rsid w:val="05150FC2"/>
    <w:rsid w:val="05151950"/>
    <w:rsid w:val="051F6F34"/>
    <w:rsid w:val="052009A9"/>
    <w:rsid w:val="05203D0E"/>
    <w:rsid w:val="05341DD6"/>
    <w:rsid w:val="053A13B6"/>
    <w:rsid w:val="05486A0C"/>
    <w:rsid w:val="054A19C3"/>
    <w:rsid w:val="05681A7F"/>
    <w:rsid w:val="056A6C7A"/>
    <w:rsid w:val="056D7096"/>
    <w:rsid w:val="05740424"/>
    <w:rsid w:val="057874B3"/>
    <w:rsid w:val="05882122"/>
    <w:rsid w:val="058B2441"/>
    <w:rsid w:val="058B788C"/>
    <w:rsid w:val="05915B61"/>
    <w:rsid w:val="059639EC"/>
    <w:rsid w:val="059917F3"/>
    <w:rsid w:val="059B1E55"/>
    <w:rsid w:val="059B36FF"/>
    <w:rsid w:val="059D583E"/>
    <w:rsid w:val="059D61AC"/>
    <w:rsid w:val="059F22C5"/>
    <w:rsid w:val="05AD3936"/>
    <w:rsid w:val="05AE092A"/>
    <w:rsid w:val="05BB4902"/>
    <w:rsid w:val="05BE6CDA"/>
    <w:rsid w:val="05C31D9E"/>
    <w:rsid w:val="05D06302"/>
    <w:rsid w:val="05D31443"/>
    <w:rsid w:val="05D46790"/>
    <w:rsid w:val="05DA4C42"/>
    <w:rsid w:val="05DD3341"/>
    <w:rsid w:val="05E44F75"/>
    <w:rsid w:val="05E7509A"/>
    <w:rsid w:val="05EB6551"/>
    <w:rsid w:val="05F652DD"/>
    <w:rsid w:val="061053DF"/>
    <w:rsid w:val="06265752"/>
    <w:rsid w:val="062B162F"/>
    <w:rsid w:val="06344057"/>
    <w:rsid w:val="06383B48"/>
    <w:rsid w:val="064E0C6B"/>
    <w:rsid w:val="065F7326"/>
    <w:rsid w:val="066265E2"/>
    <w:rsid w:val="06651661"/>
    <w:rsid w:val="06773885"/>
    <w:rsid w:val="067A38E7"/>
    <w:rsid w:val="067A717A"/>
    <w:rsid w:val="068834BD"/>
    <w:rsid w:val="06936CF0"/>
    <w:rsid w:val="0696261C"/>
    <w:rsid w:val="069C71B7"/>
    <w:rsid w:val="06B036DE"/>
    <w:rsid w:val="06B238FA"/>
    <w:rsid w:val="06B84730"/>
    <w:rsid w:val="06C81892"/>
    <w:rsid w:val="06C947A0"/>
    <w:rsid w:val="071A4FFB"/>
    <w:rsid w:val="071D159D"/>
    <w:rsid w:val="071D2E61"/>
    <w:rsid w:val="074A1D85"/>
    <w:rsid w:val="074A23CE"/>
    <w:rsid w:val="0753050D"/>
    <w:rsid w:val="07533B82"/>
    <w:rsid w:val="075A189C"/>
    <w:rsid w:val="075D3328"/>
    <w:rsid w:val="07601E09"/>
    <w:rsid w:val="07632E46"/>
    <w:rsid w:val="07683FB9"/>
    <w:rsid w:val="077C680D"/>
    <w:rsid w:val="078A7459"/>
    <w:rsid w:val="079923C4"/>
    <w:rsid w:val="07BE53C7"/>
    <w:rsid w:val="07BF120C"/>
    <w:rsid w:val="07C82CA9"/>
    <w:rsid w:val="07D15676"/>
    <w:rsid w:val="07D93372"/>
    <w:rsid w:val="07FB1BF8"/>
    <w:rsid w:val="07FC19FB"/>
    <w:rsid w:val="08054353"/>
    <w:rsid w:val="084542FA"/>
    <w:rsid w:val="0850403A"/>
    <w:rsid w:val="085224A3"/>
    <w:rsid w:val="085B571A"/>
    <w:rsid w:val="08730E67"/>
    <w:rsid w:val="087370B9"/>
    <w:rsid w:val="087F3CE9"/>
    <w:rsid w:val="088272FC"/>
    <w:rsid w:val="08836BD0"/>
    <w:rsid w:val="08BB2E56"/>
    <w:rsid w:val="08CC0577"/>
    <w:rsid w:val="08D54A57"/>
    <w:rsid w:val="08DC713F"/>
    <w:rsid w:val="08E62D28"/>
    <w:rsid w:val="08EC3DDD"/>
    <w:rsid w:val="08F17FDE"/>
    <w:rsid w:val="08FA1588"/>
    <w:rsid w:val="08FE085E"/>
    <w:rsid w:val="08FF5B7A"/>
    <w:rsid w:val="090C3BAE"/>
    <w:rsid w:val="091276E9"/>
    <w:rsid w:val="09137F54"/>
    <w:rsid w:val="092760A8"/>
    <w:rsid w:val="095D4E3E"/>
    <w:rsid w:val="096A3EEA"/>
    <w:rsid w:val="097C3D4B"/>
    <w:rsid w:val="098004AE"/>
    <w:rsid w:val="0983157E"/>
    <w:rsid w:val="099B40A7"/>
    <w:rsid w:val="09B01811"/>
    <w:rsid w:val="09B478C0"/>
    <w:rsid w:val="09B6696B"/>
    <w:rsid w:val="09C55650"/>
    <w:rsid w:val="09CA1445"/>
    <w:rsid w:val="09CF47C3"/>
    <w:rsid w:val="09D4008F"/>
    <w:rsid w:val="09D705CF"/>
    <w:rsid w:val="09D73678"/>
    <w:rsid w:val="09E24556"/>
    <w:rsid w:val="09E65669"/>
    <w:rsid w:val="09E7514C"/>
    <w:rsid w:val="09E81BCC"/>
    <w:rsid w:val="09EA59EB"/>
    <w:rsid w:val="0A074223"/>
    <w:rsid w:val="0A0F6089"/>
    <w:rsid w:val="0A115E24"/>
    <w:rsid w:val="0A116BA1"/>
    <w:rsid w:val="0A1641A0"/>
    <w:rsid w:val="0A464179"/>
    <w:rsid w:val="0A486323"/>
    <w:rsid w:val="0A79499C"/>
    <w:rsid w:val="0A7A4830"/>
    <w:rsid w:val="0A976649"/>
    <w:rsid w:val="0A9F45E7"/>
    <w:rsid w:val="0AB80DB3"/>
    <w:rsid w:val="0AC43BFC"/>
    <w:rsid w:val="0AD53B4D"/>
    <w:rsid w:val="0AD55E09"/>
    <w:rsid w:val="0ADF48B9"/>
    <w:rsid w:val="0ADF4DDA"/>
    <w:rsid w:val="0AEC7C8D"/>
    <w:rsid w:val="0AFF4C34"/>
    <w:rsid w:val="0B186F16"/>
    <w:rsid w:val="0B297898"/>
    <w:rsid w:val="0B31588C"/>
    <w:rsid w:val="0B523D17"/>
    <w:rsid w:val="0B740CB4"/>
    <w:rsid w:val="0B7D1FFD"/>
    <w:rsid w:val="0B8A6610"/>
    <w:rsid w:val="0B9A49D2"/>
    <w:rsid w:val="0BA05685"/>
    <w:rsid w:val="0BB12589"/>
    <w:rsid w:val="0BD0037E"/>
    <w:rsid w:val="0BD17EE0"/>
    <w:rsid w:val="0BDE0828"/>
    <w:rsid w:val="0BE107DE"/>
    <w:rsid w:val="0BF73B5D"/>
    <w:rsid w:val="0BFD2E61"/>
    <w:rsid w:val="0C00431D"/>
    <w:rsid w:val="0C14454E"/>
    <w:rsid w:val="0C170994"/>
    <w:rsid w:val="0C1C1816"/>
    <w:rsid w:val="0C1F4E62"/>
    <w:rsid w:val="0C254A1B"/>
    <w:rsid w:val="0C25691C"/>
    <w:rsid w:val="0C29234F"/>
    <w:rsid w:val="0C3404EB"/>
    <w:rsid w:val="0C476893"/>
    <w:rsid w:val="0C483C34"/>
    <w:rsid w:val="0C4B79FF"/>
    <w:rsid w:val="0C5A2708"/>
    <w:rsid w:val="0C5F7591"/>
    <w:rsid w:val="0C680125"/>
    <w:rsid w:val="0C6B2558"/>
    <w:rsid w:val="0C6B4D57"/>
    <w:rsid w:val="0C6D22A1"/>
    <w:rsid w:val="0C870A1A"/>
    <w:rsid w:val="0C88030A"/>
    <w:rsid w:val="0C8C699B"/>
    <w:rsid w:val="0C9D4705"/>
    <w:rsid w:val="0CA0388E"/>
    <w:rsid w:val="0CDD66B7"/>
    <w:rsid w:val="0CF92889"/>
    <w:rsid w:val="0D043B1E"/>
    <w:rsid w:val="0D1132E9"/>
    <w:rsid w:val="0D243D96"/>
    <w:rsid w:val="0D2564A8"/>
    <w:rsid w:val="0D3A1302"/>
    <w:rsid w:val="0D5A43A4"/>
    <w:rsid w:val="0D5C776E"/>
    <w:rsid w:val="0D5D6093"/>
    <w:rsid w:val="0D683B84"/>
    <w:rsid w:val="0D6D5D30"/>
    <w:rsid w:val="0D7116ED"/>
    <w:rsid w:val="0D727C59"/>
    <w:rsid w:val="0D7B050D"/>
    <w:rsid w:val="0D7B7B3D"/>
    <w:rsid w:val="0D806436"/>
    <w:rsid w:val="0D8758C2"/>
    <w:rsid w:val="0D8D69F0"/>
    <w:rsid w:val="0D924CC9"/>
    <w:rsid w:val="0D9D75F0"/>
    <w:rsid w:val="0DB066B9"/>
    <w:rsid w:val="0DB57F52"/>
    <w:rsid w:val="0DCE6B40"/>
    <w:rsid w:val="0DD42148"/>
    <w:rsid w:val="0DE50247"/>
    <w:rsid w:val="0DE62A44"/>
    <w:rsid w:val="0DF02F5A"/>
    <w:rsid w:val="0E0F716A"/>
    <w:rsid w:val="0E1409F6"/>
    <w:rsid w:val="0E2A1FC8"/>
    <w:rsid w:val="0E2D2DB4"/>
    <w:rsid w:val="0E4868F2"/>
    <w:rsid w:val="0E501BC4"/>
    <w:rsid w:val="0E551706"/>
    <w:rsid w:val="0E5F06F5"/>
    <w:rsid w:val="0E6E3866"/>
    <w:rsid w:val="0EA63D16"/>
    <w:rsid w:val="0EAA3109"/>
    <w:rsid w:val="0EBC29A4"/>
    <w:rsid w:val="0EBC4BEA"/>
    <w:rsid w:val="0ED0219A"/>
    <w:rsid w:val="0ED63CEB"/>
    <w:rsid w:val="0EE54141"/>
    <w:rsid w:val="0EF600FC"/>
    <w:rsid w:val="0F110B8F"/>
    <w:rsid w:val="0F1418F9"/>
    <w:rsid w:val="0F334D8F"/>
    <w:rsid w:val="0F3E7ACF"/>
    <w:rsid w:val="0F4F25B7"/>
    <w:rsid w:val="0F6167BF"/>
    <w:rsid w:val="0F6D3A8D"/>
    <w:rsid w:val="0F7200CA"/>
    <w:rsid w:val="0F750D17"/>
    <w:rsid w:val="0F7F21A6"/>
    <w:rsid w:val="0F827BE2"/>
    <w:rsid w:val="0F8E6586"/>
    <w:rsid w:val="0F916077"/>
    <w:rsid w:val="0F9242C9"/>
    <w:rsid w:val="0F957915"/>
    <w:rsid w:val="0FA51A1F"/>
    <w:rsid w:val="0FB24BD6"/>
    <w:rsid w:val="0FB75D90"/>
    <w:rsid w:val="0FC05ABE"/>
    <w:rsid w:val="0FC14BAE"/>
    <w:rsid w:val="0FCC5687"/>
    <w:rsid w:val="0FE13FF9"/>
    <w:rsid w:val="0FEF171B"/>
    <w:rsid w:val="0FF075FC"/>
    <w:rsid w:val="0FFF2361"/>
    <w:rsid w:val="100F3B6B"/>
    <w:rsid w:val="101747CE"/>
    <w:rsid w:val="10471EAC"/>
    <w:rsid w:val="104D76E4"/>
    <w:rsid w:val="105570A4"/>
    <w:rsid w:val="10557E25"/>
    <w:rsid w:val="10623011"/>
    <w:rsid w:val="107A3BDD"/>
    <w:rsid w:val="10853E2D"/>
    <w:rsid w:val="109202C7"/>
    <w:rsid w:val="10A51DDA"/>
    <w:rsid w:val="10AE33DE"/>
    <w:rsid w:val="10B5164E"/>
    <w:rsid w:val="10B657AF"/>
    <w:rsid w:val="10BE7517"/>
    <w:rsid w:val="10BF7A6B"/>
    <w:rsid w:val="10CB240E"/>
    <w:rsid w:val="10D206F5"/>
    <w:rsid w:val="10E20F9C"/>
    <w:rsid w:val="10EC17B7"/>
    <w:rsid w:val="111C6430"/>
    <w:rsid w:val="11254CC9"/>
    <w:rsid w:val="11333889"/>
    <w:rsid w:val="11443462"/>
    <w:rsid w:val="11447B82"/>
    <w:rsid w:val="114535BD"/>
    <w:rsid w:val="114C46F3"/>
    <w:rsid w:val="115455AE"/>
    <w:rsid w:val="115D3859"/>
    <w:rsid w:val="116369AF"/>
    <w:rsid w:val="11677054"/>
    <w:rsid w:val="11864F4F"/>
    <w:rsid w:val="11A700D3"/>
    <w:rsid w:val="11A96EF7"/>
    <w:rsid w:val="11AA3420"/>
    <w:rsid w:val="11AA4C45"/>
    <w:rsid w:val="11B81FE1"/>
    <w:rsid w:val="11BE2BEF"/>
    <w:rsid w:val="11C24C0D"/>
    <w:rsid w:val="11C77C3A"/>
    <w:rsid w:val="11D34401"/>
    <w:rsid w:val="11FC3E71"/>
    <w:rsid w:val="1202325C"/>
    <w:rsid w:val="12063447"/>
    <w:rsid w:val="12086836"/>
    <w:rsid w:val="1214532B"/>
    <w:rsid w:val="121F3E0E"/>
    <w:rsid w:val="12217B86"/>
    <w:rsid w:val="124B69B1"/>
    <w:rsid w:val="125A2C18"/>
    <w:rsid w:val="126E28EB"/>
    <w:rsid w:val="12786986"/>
    <w:rsid w:val="12916D88"/>
    <w:rsid w:val="12982F30"/>
    <w:rsid w:val="12B652F8"/>
    <w:rsid w:val="12B72298"/>
    <w:rsid w:val="12D65128"/>
    <w:rsid w:val="12EB3CF0"/>
    <w:rsid w:val="13021765"/>
    <w:rsid w:val="13023E41"/>
    <w:rsid w:val="131D1A1B"/>
    <w:rsid w:val="1324792E"/>
    <w:rsid w:val="13272F7A"/>
    <w:rsid w:val="13384A4A"/>
    <w:rsid w:val="133B797C"/>
    <w:rsid w:val="135B6DDB"/>
    <w:rsid w:val="13763F01"/>
    <w:rsid w:val="137F20D8"/>
    <w:rsid w:val="1380268A"/>
    <w:rsid w:val="13875453"/>
    <w:rsid w:val="139A61D2"/>
    <w:rsid w:val="13A91BE1"/>
    <w:rsid w:val="13B62550"/>
    <w:rsid w:val="13CA16CE"/>
    <w:rsid w:val="13ED3B88"/>
    <w:rsid w:val="13F81F53"/>
    <w:rsid w:val="13FC17C7"/>
    <w:rsid w:val="14006EA6"/>
    <w:rsid w:val="14036859"/>
    <w:rsid w:val="140E2A8A"/>
    <w:rsid w:val="14196AC8"/>
    <w:rsid w:val="141E0211"/>
    <w:rsid w:val="141E76BA"/>
    <w:rsid w:val="14332BE3"/>
    <w:rsid w:val="14385EE1"/>
    <w:rsid w:val="143A4F2F"/>
    <w:rsid w:val="14414BA5"/>
    <w:rsid w:val="1446484C"/>
    <w:rsid w:val="14575036"/>
    <w:rsid w:val="145A6BFB"/>
    <w:rsid w:val="14681327"/>
    <w:rsid w:val="147A08A0"/>
    <w:rsid w:val="149219C3"/>
    <w:rsid w:val="149503B7"/>
    <w:rsid w:val="1499392C"/>
    <w:rsid w:val="14AC6EFD"/>
    <w:rsid w:val="14B4083D"/>
    <w:rsid w:val="14BA7E1E"/>
    <w:rsid w:val="14BF5434"/>
    <w:rsid w:val="14C0161F"/>
    <w:rsid w:val="14D464B1"/>
    <w:rsid w:val="14DE573A"/>
    <w:rsid w:val="14E07535"/>
    <w:rsid w:val="14E15EFE"/>
    <w:rsid w:val="14EB47A4"/>
    <w:rsid w:val="14ED404F"/>
    <w:rsid w:val="14FB28A9"/>
    <w:rsid w:val="15010839"/>
    <w:rsid w:val="150F3CC6"/>
    <w:rsid w:val="151E63B5"/>
    <w:rsid w:val="15204125"/>
    <w:rsid w:val="152C4EC6"/>
    <w:rsid w:val="153876C0"/>
    <w:rsid w:val="154F39A7"/>
    <w:rsid w:val="1555441B"/>
    <w:rsid w:val="155B515D"/>
    <w:rsid w:val="155D7D97"/>
    <w:rsid w:val="15603C4A"/>
    <w:rsid w:val="15642BB2"/>
    <w:rsid w:val="15692637"/>
    <w:rsid w:val="157D0B6E"/>
    <w:rsid w:val="158D0E46"/>
    <w:rsid w:val="159F1C9E"/>
    <w:rsid w:val="15B34F99"/>
    <w:rsid w:val="15B6280D"/>
    <w:rsid w:val="15BD40AF"/>
    <w:rsid w:val="15BE4397"/>
    <w:rsid w:val="15CF11DB"/>
    <w:rsid w:val="15DC424E"/>
    <w:rsid w:val="15FA6724"/>
    <w:rsid w:val="1609105D"/>
    <w:rsid w:val="16135A37"/>
    <w:rsid w:val="161C0D90"/>
    <w:rsid w:val="16261794"/>
    <w:rsid w:val="162912E3"/>
    <w:rsid w:val="163530EF"/>
    <w:rsid w:val="16502252"/>
    <w:rsid w:val="16573C58"/>
    <w:rsid w:val="165B7A80"/>
    <w:rsid w:val="165C73DE"/>
    <w:rsid w:val="166171F5"/>
    <w:rsid w:val="166E0EC0"/>
    <w:rsid w:val="16797F90"/>
    <w:rsid w:val="167E24CF"/>
    <w:rsid w:val="167F2A48"/>
    <w:rsid w:val="16845A6A"/>
    <w:rsid w:val="16907088"/>
    <w:rsid w:val="1692422D"/>
    <w:rsid w:val="16B630CB"/>
    <w:rsid w:val="16BA5943"/>
    <w:rsid w:val="16D06A17"/>
    <w:rsid w:val="16E00024"/>
    <w:rsid w:val="16E11AC0"/>
    <w:rsid w:val="16EC3324"/>
    <w:rsid w:val="17057E6B"/>
    <w:rsid w:val="171F32E7"/>
    <w:rsid w:val="1723320B"/>
    <w:rsid w:val="17326502"/>
    <w:rsid w:val="17371F7B"/>
    <w:rsid w:val="17375756"/>
    <w:rsid w:val="17397720"/>
    <w:rsid w:val="173F31BB"/>
    <w:rsid w:val="175207E1"/>
    <w:rsid w:val="17521694"/>
    <w:rsid w:val="176A79A2"/>
    <w:rsid w:val="17752631"/>
    <w:rsid w:val="177B3894"/>
    <w:rsid w:val="17921886"/>
    <w:rsid w:val="17947E66"/>
    <w:rsid w:val="179D2269"/>
    <w:rsid w:val="17A54DB5"/>
    <w:rsid w:val="17AF1881"/>
    <w:rsid w:val="17B1375A"/>
    <w:rsid w:val="17B9260F"/>
    <w:rsid w:val="17C4003D"/>
    <w:rsid w:val="17F70CE0"/>
    <w:rsid w:val="18112A52"/>
    <w:rsid w:val="181A358A"/>
    <w:rsid w:val="18424E0A"/>
    <w:rsid w:val="184C5231"/>
    <w:rsid w:val="1853036D"/>
    <w:rsid w:val="185502EF"/>
    <w:rsid w:val="185B56B8"/>
    <w:rsid w:val="185C1918"/>
    <w:rsid w:val="188744BB"/>
    <w:rsid w:val="188B3FAB"/>
    <w:rsid w:val="188F53F8"/>
    <w:rsid w:val="18A2565D"/>
    <w:rsid w:val="18C35823"/>
    <w:rsid w:val="18CD45C3"/>
    <w:rsid w:val="18DA6866"/>
    <w:rsid w:val="18DE13E4"/>
    <w:rsid w:val="1902441F"/>
    <w:rsid w:val="191266CD"/>
    <w:rsid w:val="19255993"/>
    <w:rsid w:val="194A79C2"/>
    <w:rsid w:val="195645B9"/>
    <w:rsid w:val="195A487D"/>
    <w:rsid w:val="195C5DF6"/>
    <w:rsid w:val="195E3EAE"/>
    <w:rsid w:val="19632832"/>
    <w:rsid w:val="196975F0"/>
    <w:rsid w:val="196F567B"/>
    <w:rsid w:val="1977008B"/>
    <w:rsid w:val="197832BB"/>
    <w:rsid w:val="198625A9"/>
    <w:rsid w:val="19A35324"/>
    <w:rsid w:val="19A67A47"/>
    <w:rsid w:val="19B23C41"/>
    <w:rsid w:val="19B847F0"/>
    <w:rsid w:val="19C15306"/>
    <w:rsid w:val="19D774A7"/>
    <w:rsid w:val="19E778C5"/>
    <w:rsid w:val="19EB5F20"/>
    <w:rsid w:val="19F61C01"/>
    <w:rsid w:val="19F81081"/>
    <w:rsid w:val="19F93196"/>
    <w:rsid w:val="19FF59D9"/>
    <w:rsid w:val="19FF69FF"/>
    <w:rsid w:val="1A177AC0"/>
    <w:rsid w:val="1A227F8F"/>
    <w:rsid w:val="1A27476F"/>
    <w:rsid w:val="1A29696B"/>
    <w:rsid w:val="1A420550"/>
    <w:rsid w:val="1A4C30F8"/>
    <w:rsid w:val="1A4F5002"/>
    <w:rsid w:val="1A5102D0"/>
    <w:rsid w:val="1A580E57"/>
    <w:rsid w:val="1A5F076E"/>
    <w:rsid w:val="1A75281D"/>
    <w:rsid w:val="1A753EF5"/>
    <w:rsid w:val="1A8C55EC"/>
    <w:rsid w:val="1AAC7AD1"/>
    <w:rsid w:val="1AC5013C"/>
    <w:rsid w:val="1AC60288"/>
    <w:rsid w:val="1AD31C39"/>
    <w:rsid w:val="1AD8337A"/>
    <w:rsid w:val="1ADB7AD1"/>
    <w:rsid w:val="1ADD6614"/>
    <w:rsid w:val="1ADF7C05"/>
    <w:rsid w:val="1AE23C2A"/>
    <w:rsid w:val="1AE43D03"/>
    <w:rsid w:val="1AE73258"/>
    <w:rsid w:val="1AF022C0"/>
    <w:rsid w:val="1AF44089"/>
    <w:rsid w:val="1AF90BC7"/>
    <w:rsid w:val="1B0E4092"/>
    <w:rsid w:val="1B18764C"/>
    <w:rsid w:val="1B2B2D19"/>
    <w:rsid w:val="1B2D30F7"/>
    <w:rsid w:val="1B4500CF"/>
    <w:rsid w:val="1B494B83"/>
    <w:rsid w:val="1B4A3CA9"/>
    <w:rsid w:val="1B4F3923"/>
    <w:rsid w:val="1B577516"/>
    <w:rsid w:val="1B5A66AE"/>
    <w:rsid w:val="1B604BE3"/>
    <w:rsid w:val="1B735E51"/>
    <w:rsid w:val="1B746F78"/>
    <w:rsid w:val="1B776A68"/>
    <w:rsid w:val="1B7C1225"/>
    <w:rsid w:val="1B8653B5"/>
    <w:rsid w:val="1B8A79FA"/>
    <w:rsid w:val="1B8B42C2"/>
    <w:rsid w:val="1B944F25"/>
    <w:rsid w:val="1BAE3795"/>
    <w:rsid w:val="1BAE7E82"/>
    <w:rsid w:val="1BBC26CD"/>
    <w:rsid w:val="1BC26C2B"/>
    <w:rsid w:val="1BC6330C"/>
    <w:rsid w:val="1BCB2807"/>
    <w:rsid w:val="1BCC1635"/>
    <w:rsid w:val="1BD22841"/>
    <w:rsid w:val="1BD72F5A"/>
    <w:rsid w:val="1BDE43F2"/>
    <w:rsid w:val="1BE06769"/>
    <w:rsid w:val="1BE61C24"/>
    <w:rsid w:val="1BE96BCA"/>
    <w:rsid w:val="1BF66460"/>
    <w:rsid w:val="1BF94531"/>
    <w:rsid w:val="1C296277"/>
    <w:rsid w:val="1C3404B6"/>
    <w:rsid w:val="1C3778A2"/>
    <w:rsid w:val="1C420E24"/>
    <w:rsid w:val="1C445043"/>
    <w:rsid w:val="1C5446B4"/>
    <w:rsid w:val="1C5D0453"/>
    <w:rsid w:val="1C686368"/>
    <w:rsid w:val="1C760ACE"/>
    <w:rsid w:val="1C7C2C7F"/>
    <w:rsid w:val="1C984856"/>
    <w:rsid w:val="1CA76EDA"/>
    <w:rsid w:val="1CB55FC3"/>
    <w:rsid w:val="1CB670DF"/>
    <w:rsid w:val="1CBA4E5F"/>
    <w:rsid w:val="1CBB31A7"/>
    <w:rsid w:val="1CCB706C"/>
    <w:rsid w:val="1CCC06EE"/>
    <w:rsid w:val="1CD001DE"/>
    <w:rsid w:val="1CD22DC8"/>
    <w:rsid w:val="1CDC0B3F"/>
    <w:rsid w:val="1CEF7861"/>
    <w:rsid w:val="1CFC0128"/>
    <w:rsid w:val="1CFD3156"/>
    <w:rsid w:val="1D2B18A6"/>
    <w:rsid w:val="1D37025D"/>
    <w:rsid w:val="1D382954"/>
    <w:rsid w:val="1D390418"/>
    <w:rsid w:val="1D4330A6"/>
    <w:rsid w:val="1D506D2A"/>
    <w:rsid w:val="1D58209D"/>
    <w:rsid w:val="1D62374A"/>
    <w:rsid w:val="1D7E40DE"/>
    <w:rsid w:val="1D835251"/>
    <w:rsid w:val="1D9D796C"/>
    <w:rsid w:val="1DA3702D"/>
    <w:rsid w:val="1DB21FDA"/>
    <w:rsid w:val="1DB87F26"/>
    <w:rsid w:val="1DC43032"/>
    <w:rsid w:val="1DC75107"/>
    <w:rsid w:val="1DCF0496"/>
    <w:rsid w:val="1DED3182"/>
    <w:rsid w:val="1DED54B8"/>
    <w:rsid w:val="1DFC41C4"/>
    <w:rsid w:val="1DFD1F9B"/>
    <w:rsid w:val="1E03131E"/>
    <w:rsid w:val="1E071A25"/>
    <w:rsid w:val="1E1E766F"/>
    <w:rsid w:val="1E1F7EEC"/>
    <w:rsid w:val="1E2270F0"/>
    <w:rsid w:val="1E3D0E98"/>
    <w:rsid w:val="1E4522E8"/>
    <w:rsid w:val="1E5071A5"/>
    <w:rsid w:val="1E675F3A"/>
    <w:rsid w:val="1E8474D2"/>
    <w:rsid w:val="1EA638ED"/>
    <w:rsid w:val="1EA9518B"/>
    <w:rsid w:val="1EAA758E"/>
    <w:rsid w:val="1EBB1886"/>
    <w:rsid w:val="1EC3193E"/>
    <w:rsid w:val="1EC61CE4"/>
    <w:rsid w:val="1EC65731"/>
    <w:rsid w:val="1EDD2F7B"/>
    <w:rsid w:val="1EE47F71"/>
    <w:rsid w:val="1EEA12FF"/>
    <w:rsid w:val="1EEC5078"/>
    <w:rsid w:val="1F152820"/>
    <w:rsid w:val="1F1C00A9"/>
    <w:rsid w:val="1F23503F"/>
    <w:rsid w:val="1F294332"/>
    <w:rsid w:val="1F2A5F36"/>
    <w:rsid w:val="1F4B6242"/>
    <w:rsid w:val="1F5A1159"/>
    <w:rsid w:val="1F5E012B"/>
    <w:rsid w:val="1F8359DC"/>
    <w:rsid w:val="1F8E0312"/>
    <w:rsid w:val="1F93030E"/>
    <w:rsid w:val="1F9F1CA0"/>
    <w:rsid w:val="1FAD1142"/>
    <w:rsid w:val="1FD01001"/>
    <w:rsid w:val="1FD96803"/>
    <w:rsid w:val="1FEB224B"/>
    <w:rsid w:val="200C185A"/>
    <w:rsid w:val="200E7555"/>
    <w:rsid w:val="201C3E3A"/>
    <w:rsid w:val="201E137B"/>
    <w:rsid w:val="202D3A67"/>
    <w:rsid w:val="202F3999"/>
    <w:rsid w:val="20370574"/>
    <w:rsid w:val="20623843"/>
    <w:rsid w:val="20665E37"/>
    <w:rsid w:val="207033FB"/>
    <w:rsid w:val="20755F4B"/>
    <w:rsid w:val="20797496"/>
    <w:rsid w:val="207B759F"/>
    <w:rsid w:val="208732AA"/>
    <w:rsid w:val="20895AA2"/>
    <w:rsid w:val="209D5060"/>
    <w:rsid w:val="20A47F19"/>
    <w:rsid w:val="20AE6A88"/>
    <w:rsid w:val="20AF0F50"/>
    <w:rsid w:val="20B1352E"/>
    <w:rsid w:val="20BE4604"/>
    <w:rsid w:val="20BF1915"/>
    <w:rsid w:val="20D307A1"/>
    <w:rsid w:val="20E51A10"/>
    <w:rsid w:val="20EB2E11"/>
    <w:rsid w:val="20F23661"/>
    <w:rsid w:val="21130D7D"/>
    <w:rsid w:val="21130FE1"/>
    <w:rsid w:val="211C2557"/>
    <w:rsid w:val="2122550F"/>
    <w:rsid w:val="2125401F"/>
    <w:rsid w:val="212B00D9"/>
    <w:rsid w:val="212C6029"/>
    <w:rsid w:val="21311DFD"/>
    <w:rsid w:val="213D1BBA"/>
    <w:rsid w:val="21400970"/>
    <w:rsid w:val="21541DEF"/>
    <w:rsid w:val="21645329"/>
    <w:rsid w:val="216B3C80"/>
    <w:rsid w:val="216F19DE"/>
    <w:rsid w:val="2198541E"/>
    <w:rsid w:val="21A0740D"/>
    <w:rsid w:val="21A24B1D"/>
    <w:rsid w:val="21BE719F"/>
    <w:rsid w:val="21CE6B4C"/>
    <w:rsid w:val="21D23AB1"/>
    <w:rsid w:val="21D26EA7"/>
    <w:rsid w:val="21E43094"/>
    <w:rsid w:val="221B2F87"/>
    <w:rsid w:val="222C1D58"/>
    <w:rsid w:val="22401962"/>
    <w:rsid w:val="22452C29"/>
    <w:rsid w:val="2248703F"/>
    <w:rsid w:val="224D70E7"/>
    <w:rsid w:val="225821CD"/>
    <w:rsid w:val="225A0462"/>
    <w:rsid w:val="22646776"/>
    <w:rsid w:val="226A0BEC"/>
    <w:rsid w:val="22795FD4"/>
    <w:rsid w:val="227E07B0"/>
    <w:rsid w:val="229D6DA2"/>
    <w:rsid w:val="22A146F2"/>
    <w:rsid w:val="22B45EAC"/>
    <w:rsid w:val="22B934C3"/>
    <w:rsid w:val="22BB548D"/>
    <w:rsid w:val="22C42BB6"/>
    <w:rsid w:val="22C72083"/>
    <w:rsid w:val="22DB6593"/>
    <w:rsid w:val="22E2680E"/>
    <w:rsid w:val="22E80836"/>
    <w:rsid w:val="22E82F78"/>
    <w:rsid w:val="22F95FB5"/>
    <w:rsid w:val="230079B7"/>
    <w:rsid w:val="231045D3"/>
    <w:rsid w:val="231132FF"/>
    <w:rsid w:val="23137077"/>
    <w:rsid w:val="23170297"/>
    <w:rsid w:val="2331574F"/>
    <w:rsid w:val="234052AD"/>
    <w:rsid w:val="235B60B3"/>
    <w:rsid w:val="236A4649"/>
    <w:rsid w:val="23792F65"/>
    <w:rsid w:val="23A16406"/>
    <w:rsid w:val="23BF71FF"/>
    <w:rsid w:val="23CB5BA3"/>
    <w:rsid w:val="23F142E8"/>
    <w:rsid w:val="23F959F3"/>
    <w:rsid w:val="24053A6E"/>
    <w:rsid w:val="24082DF8"/>
    <w:rsid w:val="240B2444"/>
    <w:rsid w:val="24155071"/>
    <w:rsid w:val="24166017"/>
    <w:rsid w:val="241F66D6"/>
    <w:rsid w:val="24262DDA"/>
    <w:rsid w:val="24277076"/>
    <w:rsid w:val="2437353F"/>
    <w:rsid w:val="243B2E03"/>
    <w:rsid w:val="243E6375"/>
    <w:rsid w:val="24507E57"/>
    <w:rsid w:val="24612B73"/>
    <w:rsid w:val="247179A7"/>
    <w:rsid w:val="2483022C"/>
    <w:rsid w:val="24955A7F"/>
    <w:rsid w:val="249917FE"/>
    <w:rsid w:val="24AF098F"/>
    <w:rsid w:val="24B31C9A"/>
    <w:rsid w:val="24D171E9"/>
    <w:rsid w:val="24FF3B50"/>
    <w:rsid w:val="250255F5"/>
    <w:rsid w:val="250A2D61"/>
    <w:rsid w:val="25355D17"/>
    <w:rsid w:val="254070EF"/>
    <w:rsid w:val="2544142D"/>
    <w:rsid w:val="255C655B"/>
    <w:rsid w:val="257E64F7"/>
    <w:rsid w:val="25900E53"/>
    <w:rsid w:val="259B44F8"/>
    <w:rsid w:val="259C77F7"/>
    <w:rsid w:val="25A91F14"/>
    <w:rsid w:val="25B40935"/>
    <w:rsid w:val="25C1100C"/>
    <w:rsid w:val="25DB38F1"/>
    <w:rsid w:val="25FA62CC"/>
    <w:rsid w:val="26021083"/>
    <w:rsid w:val="26123616"/>
    <w:rsid w:val="26155688"/>
    <w:rsid w:val="261750D0"/>
    <w:rsid w:val="262212E9"/>
    <w:rsid w:val="26325A66"/>
    <w:rsid w:val="26342D4C"/>
    <w:rsid w:val="263A2B6C"/>
    <w:rsid w:val="263F0183"/>
    <w:rsid w:val="265A0EDA"/>
    <w:rsid w:val="265C6FB2"/>
    <w:rsid w:val="26647BE9"/>
    <w:rsid w:val="266C240C"/>
    <w:rsid w:val="267A73E2"/>
    <w:rsid w:val="267C0A39"/>
    <w:rsid w:val="268169ED"/>
    <w:rsid w:val="2690510D"/>
    <w:rsid w:val="26983D97"/>
    <w:rsid w:val="26A050C5"/>
    <w:rsid w:val="26B45E5C"/>
    <w:rsid w:val="26B56923"/>
    <w:rsid w:val="26BD5C77"/>
    <w:rsid w:val="26C57F55"/>
    <w:rsid w:val="26D1527F"/>
    <w:rsid w:val="26D60FBC"/>
    <w:rsid w:val="26E31456"/>
    <w:rsid w:val="270F48B4"/>
    <w:rsid w:val="27182EAE"/>
    <w:rsid w:val="2726516C"/>
    <w:rsid w:val="273812F8"/>
    <w:rsid w:val="274962F7"/>
    <w:rsid w:val="274A1860"/>
    <w:rsid w:val="27561C28"/>
    <w:rsid w:val="27595274"/>
    <w:rsid w:val="275B2C28"/>
    <w:rsid w:val="275F0ADD"/>
    <w:rsid w:val="2761728D"/>
    <w:rsid w:val="27632DDC"/>
    <w:rsid w:val="276332FD"/>
    <w:rsid w:val="276B73F4"/>
    <w:rsid w:val="2773480C"/>
    <w:rsid w:val="277450D6"/>
    <w:rsid w:val="277734B7"/>
    <w:rsid w:val="27817719"/>
    <w:rsid w:val="2783435E"/>
    <w:rsid w:val="278A4F8F"/>
    <w:rsid w:val="27B54A63"/>
    <w:rsid w:val="27C70430"/>
    <w:rsid w:val="27D72D69"/>
    <w:rsid w:val="27E45486"/>
    <w:rsid w:val="2805313E"/>
    <w:rsid w:val="280746CD"/>
    <w:rsid w:val="28105227"/>
    <w:rsid w:val="282A2D36"/>
    <w:rsid w:val="282B38D4"/>
    <w:rsid w:val="282F4953"/>
    <w:rsid w:val="283F090E"/>
    <w:rsid w:val="284D2657"/>
    <w:rsid w:val="285857A7"/>
    <w:rsid w:val="28650375"/>
    <w:rsid w:val="286839C1"/>
    <w:rsid w:val="28706044"/>
    <w:rsid w:val="28723AB4"/>
    <w:rsid w:val="287A1946"/>
    <w:rsid w:val="28842616"/>
    <w:rsid w:val="289064B1"/>
    <w:rsid w:val="28A77D79"/>
    <w:rsid w:val="28A8200F"/>
    <w:rsid w:val="28A82CA7"/>
    <w:rsid w:val="28B906C0"/>
    <w:rsid w:val="28CE5F2B"/>
    <w:rsid w:val="28DD1DED"/>
    <w:rsid w:val="28DE70CF"/>
    <w:rsid w:val="28F12740"/>
    <w:rsid w:val="28F214DC"/>
    <w:rsid w:val="29032A64"/>
    <w:rsid w:val="29086F52"/>
    <w:rsid w:val="291E1EF7"/>
    <w:rsid w:val="29276C0F"/>
    <w:rsid w:val="293C3FFC"/>
    <w:rsid w:val="29534671"/>
    <w:rsid w:val="29561485"/>
    <w:rsid w:val="296D0128"/>
    <w:rsid w:val="296D5007"/>
    <w:rsid w:val="296E4F42"/>
    <w:rsid w:val="297A3EDD"/>
    <w:rsid w:val="29802F8C"/>
    <w:rsid w:val="29AA70BF"/>
    <w:rsid w:val="29AD443F"/>
    <w:rsid w:val="29B13146"/>
    <w:rsid w:val="29B8189D"/>
    <w:rsid w:val="29C1374F"/>
    <w:rsid w:val="29C462AA"/>
    <w:rsid w:val="29CC61D1"/>
    <w:rsid w:val="29E12EF9"/>
    <w:rsid w:val="29E9416A"/>
    <w:rsid w:val="29EC6874"/>
    <w:rsid w:val="2A032BEA"/>
    <w:rsid w:val="2A077209"/>
    <w:rsid w:val="2A0924E5"/>
    <w:rsid w:val="2A0B4F4C"/>
    <w:rsid w:val="2A14038D"/>
    <w:rsid w:val="2A197E92"/>
    <w:rsid w:val="2A24600D"/>
    <w:rsid w:val="2A261D85"/>
    <w:rsid w:val="2A3A23C4"/>
    <w:rsid w:val="2A3B16C9"/>
    <w:rsid w:val="2A3C627B"/>
    <w:rsid w:val="2A3E70CF"/>
    <w:rsid w:val="2A463335"/>
    <w:rsid w:val="2A4D7312"/>
    <w:rsid w:val="2A4F3BBF"/>
    <w:rsid w:val="2A5273AC"/>
    <w:rsid w:val="2A592168"/>
    <w:rsid w:val="2A634893"/>
    <w:rsid w:val="2A647F86"/>
    <w:rsid w:val="2A77438F"/>
    <w:rsid w:val="2A822C2E"/>
    <w:rsid w:val="2A955A31"/>
    <w:rsid w:val="2A9951C0"/>
    <w:rsid w:val="2A9F38E6"/>
    <w:rsid w:val="2AA63DE5"/>
    <w:rsid w:val="2AAD1B5F"/>
    <w:rsid w:val="2AB32EED"/>
    <w:rsid w:val="2AB90504"/>
    <w:rsid w:val="2ABB0720"/>
    <w:rsid w:val="2AC1385C"/>
    <w:rsid w:val="2AC770AF"/>
    <w:rsid w:val="2ADE3668"/>
    <w:rsid w:val="2AE632C3"/>
    <w:rsid w:val="2AE80DE9"/>
    <w:rsid w:val="2B033456"/>
    <w:rsid w:val="2B034165"/>
    <w:rsid w:val="2B0A0D5F"/>
    <w:rsid w:val="2B1778FA"/>
    <w:rsid w:val="2B2100D0"/>
    <w:rsid w:val="2B381D70"/>
    <w:rsid w:val="2B4B71CC"/>
    <w:rsid w:val="2B540E97"/>
    <w:rsid w:val="2B5D79E0"/>
    <w:rsid w:val="2B675630"/>
    <w:rsid w:val="2B747640"/>
    <w:rsid w:val="2B920D55"/>
    <w:rsid w:val="2BA2543C"/>
    <w:rsid w:val="2BAE2F49"/>
    <w:rsid w:val="2BB05DAB"/>
    <w:rsid w:val="2BB720E5"/>
    <w:rsid w:val="2BB771B1"/>
    <w:rsid w:val="2BBC52F5"/>
    <w:rsid w:val="2BD64E19"/>
    <w:rsid w:val="2BD73ADB"/>
    <w:rsid w:val="2BD75238"/>
    <w:rsid w:val="2BF77448"/>
    <w:rsid w:val="2BFE5184"/>
    <w:rsid w:val="2BFF63EA"/>
    <w:rsid w:val="2C005DCA"/>
    <w:rsid w:val="2C057779"/>
    <w:rsid w:val="2C077995"/>
    <w:rsid w:val="2C0D0A34"/>
    <w:rsid w:val="2C3A5255"/>
    <w:rsid w:val="2C425EFD"/>
    <w:rsid w:val="2C453AC0"/>
    <w:rsid w:val="2C5D1363"/>
    <w:rsid w:val="2C604FDA"/>
    <w:rsid w:val="2C784810"/>
    <w:rsid w:val="2C7E2C1C"/>
    <w:rsid w:val="2C874978"/>
    <w:rsid w:val="2C8F5FE1"/>
    <w:rsid w:val="2C9955F5"/>
    <w:rsid w:val="2CAA6CDE"/>
    <w:rsid w:val="2CB3174D"/>
    <w:rsid w:val="2CBA5779"/>
    <w:rsid w:val="2CBF577C"/>
    <w:rsid w:val="2CE51A84"/>
    <w:rsid w:val="2CEA42B7"/>
    <w:rsid w:val="2CED6B8B"/>
    <w:rsid w:val="2D0D533B"/>
    <w:rsid w:val="2D104627"/>
    <w:rsid w:val="2D177969"/>
    <w:rsid w:val="2D1C7470"/>
    <w:rsid w:val="2D26209C"/>
    <w:rsid w:val="2D2F01DE"/>
    <w:rsid w:val="2D3E1C0F"/>
    <w:rsid w:val="2D3E27BA"/>
    <w:rsid w:val="2D5A0767"/>
    <w:rsid w:val="2D652BC5"/>
    <w:rsid w:val="2D6F134E"/>
    <w:rsid w:val="2D722E96"/>
    <w:rsid w:val="2D783662"/>
    <w:rsid w:val="2D7B609D"/>
    <w:rsid w:val="2D7E0BA8"/>
    <w:rsid w:val="2D897679"/>
    <w:rsid w:val="2D8A22F6"/>
    <w:rsid w:val="2D9708A4"/>
    <w:rsid w:val="2D9D235F"/>
    <w:rsid w:val="2DB22C9D"/>
    <w:rsid w:val="2DB317B9"/>
    <w:rsid w:val="2DBD47AF"/>
    <w:rsid w:val="2DC77FA9"/>
    <w:rsid w:val="2DD11B59"/>
    <w:rsid w:val="2DD438A6"/>
    <w:rsid w:val="2DD9710F"/>
    <w:rsid w:val="2DE1756A"/>
    <w:rsid w:val="2DE441C9"/>
    <w:rsid w:val="2DEF248E"/>
    <w:rsid w:val="2DF301D1"/>
    <w:rsid w:val="2E0927F6"/>
    <w:rsid w:val="2E184C68"/>
    <w:rsid w:val="2E29045C"/>
    <w:rsid w:val="2E3A7BAD"/>
    <w:rsid w:val="2E516CA5"/>
    <w:rsid w:val="2E535759"/>
    <w:rsid w:val="2E5549E7"/>
    <w:rsid w:val="2E683000"/>
    <w:rsid w:val="2E683DD6"/>
    <w:rsid w:val="2E6F2C34"/>
    <w:rsid w:val="2E8B21B7"/>
    <w:rsid w:val="2E9934E3"/>
    <w:rsid w:val="2E9D638E"/>
    <w:rsid w:val="2E9E0BEC"/>
    <w:rsid w:val="2E9F54CF"/>
    <w:rsid w:val="2EB86D24"/>
    <w:rsid w:val="2EBF0A2B"/>
    <w:rsid w:val="2EC102CF"/>
    <w:rsid w:val="2EC52083"/>
    <w:rsid w:val="2ECB6A58"/>
    <w:rsid w:val="2EE144CD"/>
    <w:rsid w:val="2EEC1C48"/>
    <w:rsid w:val="2F0707FB"/>
    <w:rsid w:val="2F107C06"/>
    <w:rsid w:val="2F141DE7"/>
    <w:rsid w:val="2F177EEF"/>
    <w:rsid w:val="2F237FA6"/>
    <w:rsid w:val="2F2B1BEC"/>
    <w:rsid w:val="2F2D5DE2"/>
    <w:rsid w:val="2F324D29"/>
    <w:rsid w:val="2F397228"/>
    <w:rsid w:val="2F3D58ED"/>
    <w:rsid w:val="2F441A54"/>
    <w:rsid w:val="2F45444A"/>
    <w:rsid w:val="2F4E4AA2"/>
    <w:rsid w:val="2F4F7689"/>
    <w:rsid w:val="2F6168C6"/>
    <w:rsid w:val="2F653AA7"/>
    <w:rsid w:val="2F6A2714"/>
    <w:rsid w:val="2F735BF6"/>
    <w:rsid w:val="2F9303FB"/>
    <w:rsid w:val="2F9904EA"/>
    <w:rsid w:val="2F9B65C3"/>
    <w:rsid w:val="2FBD0C13"/>
    <w:rsid w:val="2FC14228"/>
    <w:rsid w:val="2FC5115F"/>
    <w:rsid w:val="2FC5794B"/>
    <w:rsid w:val="2FC8743B"/>
    <w:rsid w:val="2FCF7D88"/>
    <w:rsid w:val="2FDB138B"/>
    <w:rsid w:val="2FF0068C"/>
    <w:rsid w:val="2FF13BF2"/>
    <w:rsid w:val="2FFA2D68"/>
    <w:rsid w:val="3007074E"/>
    <w:rsid w:val="30155C7D"/>
    <w:rsid w:val="30322514"/>
    <w:rsid w:val="303F042A"/>
    <w:rsid w:val="30501E56"/>
    <w:rsid w:val="30564A47"/>
    <w:rsid w:val="305C7245"/>
    <w:rsid w:val="30675381"/>
    <w:rsid w:val="30731155"/>
    <w:rsid w:val="30A40FEC"/>
    <w:rsid w:val="30A9361D"/>
    <w:rsid w:val="30BA4FD6"/>
    <w:rsid w:val="30D057F2"/>
    <w:rsid w:val="30E21733"/>
    <w:rsid w:val="30F71D86"/>
    <w:rsid w:val="30F77FD8"/>
    <w:rsid w:val="30F878AC"/>
    <w:rsid w:val="310D15A9"/>
    <w:rsid w:val="310E0E7D"/>
    <w:rsid w:val="31134D4C"/>
    <w:rsid w:val="31146046"/>
    <w:rsid w:val="311B76C1"/>
    <w:rsid w:val="31202E64"/>
    <w:rsid w:val="312608BD"/>
    <w:rsid w:val="31293A40"/>
    <w:rsid w:val="313703D4"/>
    <w:rsid w:val="31501496"/>
    <w:rsid w:val="3151474E"/>
    <w:rsid w:val="317550ED"/>
    <w:rsid w:val="31950FC8"/>
    <w:rsid w:val="31A812D2"/>
    <w:rsid w:val="31B639EF"/>
    <w:rsid w:val="31D45EB7"/>
    <w:rsid w:val="31D64091"/>
    <w:rsid w:val="31DF1A56"/>
    <w:rsid w:val="32025CA4"/>
    <w:rsid w:val="32045C51"/>
    <w:rsid w:val="320C7AB3"/>
    <w:rsid w:val="320F1351"/>
    <w:rsid w:val="322830C2"/>
    <w:rsid w:val="32333292"/>
    <w:rsid w:val="323448E6"/>
    <w:rsid w:val="323936F2"/>
    <w:rsid w:val="323D5B25"/>
    <w:rsid w:val="324E12A6"/>
    <w:rsid w:val="32526266"/>
    <w:rsid w:val="326128BE"/>
    <w:rsid w:val="32630FC4"/>
    <w:rsid w:val="32721408"/>
    <w:rsid w:val="32747406"/>
    <w:rsid w:val="32774045"/>
    <w:rsid w:val="327A2C6E"/>
    <w:rsid w:val="32840F7B"/>
    <w:rsid w:val="32A0644D"/>
    <w:rsid w:val="32AB107A"/>
    <w:rsid w:val="32BF4784"/>
    <w:rsid w:val="32C03140"/>
    <w:rsid w:val="32CC0FF0"/>
    <w:rsid w:val="32D57EA5"/>
    <w:rsid w:val="32E3455F"/>
    <w:rsid w:val="32FF13C6"/>
    <w:rsid w:val="33044C2E"/>
    <w:rsid w:val="33433E12"/>
    <w:rsid w:val="33531A91"/>
    <w:rsid w:val="33612D25"/>
    <w:rsid w:val="33627935"/>
    <w:rsid w:val="33646DC5"/>
    <w:rsid w:val="33660511"/>
    <w:rsid w:val="3370146E"/>
    <w:rsid w:val="33870D36"/>
    <w:rsid w:val="33902D14"/>
    <w:rsid w:val="33A27C4E"/>
    <w:rsid w:val="33A912A6"/>
    <w:rsid w:val="33B6494D"/>
    <w:rsid w:val="33BC09FF"/>
    <w:rsid w:val="33C10429"/>
    <w:rsid w:val="33CA2B6F"/>
    <w:rsid w:val="33CC574C"/>
    <w:rsid w:val="33D72F47"/>
    <w:rsid w:val="33D75E9F"/>
    <w:rsid w:val="33DF7EF2"/>
    <w:rsid w:val="33EA060C"/>
    <w:rsid w:val="34032CC6"/>
    <w:rsid w:val="341E3ACD"/>
    <w:rsid w:val="342B60E5"/>
    <w:rsid w:val="342F5CDB"/>
    <w:rsid w:val="34323A47"/>
    <w:rsid w:val="343668E0"/>
    <w:rsid w:val="344057F2"/>
    <w:rsid w:val="34473AE1"/>
    <w:rsid w:val="34575868"/>
    <w:rsid w:val="345B62F7"/>
    <w:rsid w:val="34611F6C"/>
    <w:rsid w:val="347C23F8"/>
    <w:rsid w:val="34844F48"/>
    <w:rsid w:val="34864FE8"/>
    <w:rsid w:val="34873898"/>
    <w:rsid w:val="348778C5"/>
    <w:rsid w:val="3488219A"/>
    <w:rsid w:val="349618B6"/>
    <w:rsid w:val="34DB1A90"/>
    <w:rsid w:val="34E61774"/>
    <w:rsid w:val="34EE34A0"/>
    <w:rsid w:val="34F92AFA"/>
    <w:rsid w:val="350C3926"/>
    <w:rsid w:val="352944D8"/>
    <w:rsid w:val="352A3E47"/>
    <w:rsid w:val="353266A5"/>
    <w:rsid w:val="353E4427"/>
    <w:rsid w:val="354013A3"/>
    <w:rsid w:val="3542559A"/>
    <w:rsid w:val="35475172"/>
    <w:rsid w:val="35551771"/>
    <w:rsid w:val="355D4AD0"/>
    <w:rsid w:val="35642417"/>
    <w:rsid w:val="356E3DC6"/>
    <w:rsid w:val="359552FE"/>
    <w:rsid w:val="35A149B6"/>
    <w:rsid w:val="35A43BC7"/>
    <w:rsid w:val="35A74869"/>
    <w:rsid w:val="35B91D00"/>
    <w:rsid w:val="35BC359E"/>
    <w:rsid w:val="35C36E72"/>
    <w:rsid w:val="35CD52FF"/>
    <w:rsid w:val="35D81884"/>
    <w:rsid w:val="35DF46B8"/>
    <w:rsid w:val="35E96F6C"/>
    <w:rsid w:val="35F33821"/>
    <w:rsid w:val="35FB7349"/>
    <w:rsid w:val="35FF1CC4"/>
    <w:rsid w:val="36010573"/>
    <w:rsid w:val="360B1E2F"/>
    <w:rsid w:val="36205FC2"/>
    <w:rsid w:val="36226CDD"/>
    <w:rsid w:val="36280AEC"/>
    <w:rsid w:val="36372C24"/>
    <w:rsid w:val="36444CAC"/>
    <w:rsid w:val="364517E5"/>
    <w:rsid w:val="36454420"/>
    <w:rsid w:val="364639DE"/>
    <w:rsid w:val="364C5575"/>
    <w:rsid w:val="36532606"/>
    <w:rsid w:val="36735F09"/>
    <w:rsid w:val="367E2601"/>
    <w:rsid w:val="367F4CF7"/>
    <w:rsid w:val="36954DF9"/>
    <w:rsid w:val="36A22085"/>
    <w:rsid w:val="36A26B39"/>
    <w:rsid w:val="36AA50EA"/>
    <w:rsid w:val="36AA789A"/>
    <w:rsid w:val="36B87A4C"/>
    <w:rsid w:val="36BB5604"/>
    <w:rsid w:val="36BB76D3"/>
    <w:rsid w:val="36BD386F"/>
    <w:rsid w:val="36DB2BB9"/>
    <w:rsid w:val="36EC376B"/>
    <w:rsid w:val="36F37C4B"/>
    <w:rsid w:val="36FA25D0"/>
    <w:rsid w:val="37183F1E"/>
    <w:rsid w:val="371C244D"/>
    <w:rsid w:val="37472634"/>
    <w:rsid w:val="374A4119"/>
    <w:rsid w:val="375E1A65"/>
    <w:rsid w:val="37682A67"/>
    <w:rsid w:val="376A2227"/>
    <w:rsid w:val="377A7DA0"/>
    <w:rsid w:val="378B2CF8"/>
    <w:rsid w:val="378B5517"/>
    <w:rsid w:val="379E0C96"/>
    <w:rsid w:val="379F4342"/>
    <w:rsid w:val="37A31E15"/>
    <w:rsid w:val="37A91A34"/>
    <w:rsid w:val="37BB18F9"/>
    <w:rsid w:val="37C80C83"/>
    <w:rsid w:val="37D01571"/>
    <w:rsid w:val="37DE6A62"/>
    <w:rsid w:val="37E40B8A"/>
    <w:rsid w:val="37FA0E99"/>
    <w:rsid w:val="37FD32CC"/>
    <w:rsid w:val="380E0689"/>
    <w:rsid w:val="381C6576"/>
    <w:rsid w:val="38327B47"/>
    <w:rsid w:val="383374EF"/>
    <w:rsid w:val="383F08C7"/>
    <w:rsid w:val="3840677F"/>
    <w:rsid w:val="38443FA3"/>
    <w:rsid w:val="38444BF6"/>
    <w:rsid w:val="384E7BEB"/>
    <w:rsid w:val="38594E76"/>
    <w:rsid w:val="386F2D08"/>
    <w:rsid w:val="38832151"/>
    <w:rsid w:val="38C5230C"/>
    <w:rsid w:val="38C56C0D"/>
    <w:rsid w:val="38C6103F"/>
    <w:rsid w:val="38CD7870"/>
    <w:rsid w:val="38F239D4"/>
    <w:rsid w:val="38FC02D6"/>
    <w:rsid w:val="38FC7CC2"/>
    <w:rsid w:val="39047736"/>
    <w:rsid w:val="3905037B"/>
    <w:rsid w:val="39254237"/>
    <w:rsid w:val="392C720C"/>
    <w:rsid w:val="392E229B"/>
    <w:rsid w:val="393357C5"/>
    <w:rsid w:val="39561EE2"/>
    <w:rsid w:val="39591256"/>
    <w:rsid w:val="39672918"/>
    <w:rsid w:val="398A7A7C"/>
    <w:rsid w:val="398F0B3C"/>
    <w:rsid w:val="39986581"/>
    <w:rsid w:val="39A264A1"/>
    <w:rsid w:val="39B76556"/>
    <w:rsid w:val="39C12F31"/>
    <w:rsid w:val="39CB3F06"/>
    <w:rsid w:val="39CC2166"/>
    <w:rsid w:val="39D31333"/>
    <w:rsid w:val="39D54ED8"/>
    <w:rsid w:val="39F76E18"/>
    <w:rsid w:val="39FA22AE"/>
    <w:rsid w:val="3A0177D1"/>
    <w:rsid w:val="3A133427"/>
    <w:rsid w:val="3A1A6108"/>
    <w:rsid w:val="3A1C3049"/>
    <w:rsid w:val="3A1F5ED9"/>
    <w:rsid w:val="3A2A31CC"/>
    <w:rsid w:val="3A2D55A1"/>
    <w:rsid w:val="3A2D6818"/>
    <w:rsid w:val="3A395D55"/>
    <w:rsid w:val="3A3C2EFF"/>
    <w:rsid w:val="3A3E4582"/>
    <w:rsid w:val="3A410516"/>
    <w:rsid w:val="3A44036E"/>
    <w:rsid w:val="3A5B0034"/>
    <w:rsid w:val="3A5B3385"/>
    <w:rsid w:val="3A5B6136"/>
    <w:rsid w:val="3A830B2E"/>
    <w:rsid w:val="3A8A77C7"/>
    <w:rsid w:val="3A9461B8"/>
    <w:rsid w:val="3AAC17D9"/>
    <w:rsid w:val="3AAF461F"/>
    <w:rsid w:val="3AB578CF"/>
    <w:rsid w:val="3AB82612"/>
    <w:rsid w:val="3AC147A5"/>
    <w:rsid w:val="3AC3717D"/>
    <w:rsid w:val="3ACF7138"/>
    <w:rsid w:val="3AD1189A"/>
    <w:rsid w:val="3AD74DC5"/>
    <w:rsid w:val="3AD829DF"/>
    <w:rsid w:val="3AEC0481"/>
    <w:rsid w:val="3AFA4962"/>
    <w:rsid w:val="3AFD4334"/>
    <w:rsid w:val="3B016FA4"/>
    <w:rsid w:val="3B0939FB"/>
    <w:rsid w:val="3B176304"/>
    <w:rsid w:val="3B453A80"/>
    <w:rsid w:val="3B490D63"/>
    <w:rsid w:val="3B4915A1"/>
    <w:rsid w:val="3B5023D2"/>
    <w:rsid w:val="3B505FAD"/>
    <w:rsid w:val="3B6C38C7"/>
    <w:rsid w:val="3B6D5B91"/>
    <w:rsid w:val="3B700067"/>
    <w:rsid w:val="3B745B59"/>
    <w:rsid w:val="3B7C5E89"/>
    <w:rsid w:val="3B800EA0"/>
    <w:rsid w:val="3B820DE6"/>
    <w:rsid w:val="3B8B7ED7"/>
    <w:rsid w:val="3B9C02DF"/>
    <w:rsid w:val="3BB16FD5"/>
    <w:rsid w:val="3BB500FC"/>
    <w:rsid w:val="3BC672DE"/>
    <w:rsid w:val="3BC82C9D"/>
    <w:rsid w:val="3BDF7FE6"/>
    <w:rsid w:val="3BE17B92"/>
    <w:rsid w:val="3BE21884"/>
    <w:rsid w:val="3BEB698B"/>
    <w:rsid w:val="3BEE404E"/>
    <w:rsid w:val="3C245D0D"/>
    <w:rsid w:val="3C3A346E"/>
    <w:rsid w:val="3C3C3F77"/>
    <w:rsid w:val="3C5D7CBE"/>
    <w:rsid w:val="3C5F342C"/>
    <w:rsid w:val="3C714642"/>
    <w:rsid w:val="3C7A386B"/>
    <w:rsid w:val="3C802945"/>
    <w:rsid w:val="3C87220D"/>
    <w:rsid w:val="3C9444C5"/>
    <w:rsid w:val="3CA134EE"/>
    <w:rsid w:val="3CA710BA"/>
    <w:rsid w:val="3CCA034E"/>
    <w:rsid w:val="3CCD7C2C"/>
    <w:rsid w:val="3CD73725"/>
    <w:rsid w:val="3CED04E1"/>
    <w:rsid w:val="3CFD15BF"/>
    <w:rsid w:val="3D003562"/>
    <w:rsid w:val="3D2959BD"/>
    <w:rsid w:val="3D314067"/>
    <w:rsid w:val="3D3303D5"/>
    <w:rsid w:val="3D333A7A"/>
    <w:rsid w:val="3D356511"/>
    <w:rsid w:val="3D365927"/>
    <w:rsid w:val="3D380F1D"/>
    <w:rsid w:val="3D51281E"/>
    <w:rsid w:val="3D516CC2"/>
    <w:rsid w:val="3D570CE3"/>
    <w:rsid w:val="3D5F13DF"/>
    <w:rsid w:val="3D5F71B9"/>
    <w:rsid w:val="3D640998"/>
    <w:rsid w:val="3D70539A"/>
    <w:rsid w:val="3D8C1AA8"/>
    <w:rsid w:val="3D94095C"/>
    <w:rsid w:val="3D982A90"/>
    <w:rsid w:val="3D99232C"/>
    <w:rsid w:val="3DA13722"/>
    <w:rsid w:val="3DBB648E"/>
    <w:rsid w:val="3DC6374A"/>
    <w:rsid w:val="3DE15D8D"/>
    <w:rsid w:val="3DE45300"/>
    <w:rsid w:val="3DEB57F6"/>
    <w:rsid w:val="3DFA1107"/>
    <w:rsid w:val="3DFC3767"/>
    <w:rsid w:val="3E0633EE"/>
    <w:rsid w:val="3E0D2BA2"/>
    <w:rsid w:val="3E265A58"/>
    <w:rsid w:val="3E300685"/>
    <w:rsid w:val="3E3A797F"/>
    <w:rsid w:val="3E451B6A"/>
    <w:rsid w:val="3E541B40"/>
    <w:rsid w:val="3E5B7667"/>
    <w:rsid w:val="3E5D51F2"/>
    <w:rsid w:val="3E6F0B91"/>
    <w:rsid w:val="3E723A22"/>
    <w:rsid w:val="3E8B6203"/>
    <w:rsid w:val="3EAB1A1E"/>
    <w:rsid w:val="3EAF2804"/>
    <w:rsid w:val="3EB04E6E"/>
    <w:rsid w:val="3EB15D2F"/>
    <w:rsid w:val="3EB67051"/>
    <w:rsid w:val="3EBF31E2"/>
    <w:rsid w:val="3EC80A93"/>
    <w:rsid w:val="3ECB5549"/>
    <w:rsid w:val="3ECC294C"/>
    <w:rsid w:val="3EEB532A"/>
    <w:rsid w:val="3EF1250A"/>
    <w:rsid w:val="3EFA3DD4"/>
    <w:rsid w:val="3EFC2C5D"/>
    <w:rsid w:val="3EFE0783"/>
    <w:rsid w:val="3F116709"/>
    <w:rsid w:val="3F1D6580"/>
    <w:rsid w:val="3F244D49"/>
    <w:rsid w:val="3F245CDE"/>
    <w:rsid w:val="3F280550"/>
    <w:rsid w:val="3F2C17D3"/>
    <w:rsid w:val="3F3146B5"/>
    <w:rsid w:val="3F4B1CA0"/>
    <w:rsid w:val="3F53430D"/>
    <w:rsid w:val="3F585A92"/>
    <w:rsid w:val="3F6F42E2"/>
    <w:rsid w:val="3F6F612B"/>
    <w:rsid w:val="3F746C97"/>
    <w:rsid w:val="3F7A7910"/>
    <w:rsid w:val="3F854564"/>
    <w:rsid w:val="3F871528"/>
    <w:rsid w:val="3F9A0498"/>
    <w:rsid w:val="3FB47094"/>
    <w:rsid w:val="3FC72A05"/>
    <w:rsid w:val="3FCC6AD3"/>
    <w:rsid w:val="3FCD7432"/>
    <w:rsid w:val="3FE82A49"/>
    <w:rsid w:val="3FEE56FF"/>
    <w:rsid w:val="3FEE66DD"/>
    <w:rsid w:val="3FF96E7B"/>
    <w:rsid w:val="3FFF13A1"/>
    <w:rsid w:val="40077B0C"/>
    <w:rsid w:val="40407A9F"/>
    <w:rsid w:val="40630396"/>
    <w:rsid w:val="406C497A"/>
    <w:rsid w:val="4070745F"/>
    <w:rsid w:val="40860A30"/>
    <w:rsid w:val="40864ED4"/>
    <w:rsid w:val="40AC2859"/>
    <w:rsid w:val="40B32646"/>
    <w:rsid w:val="40B57579"/>
    <w:rsid w:val="40CE6837"/>
    <w:rsid w:val="40CF3ECA"/>
    <w:rsid w:val="40D44BE7"/>
    <w:rsid w:val="40D53766"/>
    <w:rsid w:val="40EB2F89"/>
    <w:rsid w:val="41023096"/>
    <w:rsid w:val="410A158D"/>
    <w:rsid w:val="411C75E7"/>
    <w:rsid w:val="41265D6F"/>
    <w:rsid w:val="412B29A8"/>
    <w:rsid w:val="412F731A"/>
    <w:rsid w:val="413276FB"/>
    <w:rsid w:val="413D1561"/>
    <w:rsid w:val="41422BEE"/>
    <w:rsid w:val="414D1C8C"/>
    <w:rsid w:val="4151103E"/>
    <w:rsid w:val="41523D1C"/>
    <w:rsid w:val="4158794C"/>
    <w:rsid w:val="415C79E3"/>
    <w:rsid w:val="41635215"/>
    <w:rsid w:val="416E0685"/>
    <w:rsid w:val="41847666"/>
    <w:rsid w:val="41977967"/>
    <w:rsid w:val="41A31447"/>
    <w:rsid w:val="41B03A6A"/>
    <w:rsid w:val="41B47717"/>
    <w:rsid w:val="41B65345"/>
    <w:rsid w:val="41B66905"/>
    <w:rsid w:val="41BE072C"/>
    <w:rsid w:val="41D176AE"/>
    <w:rsid w:val="41DA208E"/>
    <w:rsid w:val="41EE5E2D"/>
    <w:rsid w:val="41F07F48"/>
    <w:rsid w:val="41F83BB0"/>
    <w:rsid w:val="41FB1123"/>
    <w:rsid w:val="41FB2532"/>
    <w:rsid w:val="42004812"/>
    <w:rsid w:val="42023998"/>
    <w:rsid w:val="420850EE"/>
    <w:rsid w:val="421012C3"/>
    <w:rsid w:val="421B7235"/>
    <w:rsid w:val="42334885"/>
    <w:rsid w:val="4238185C"/>
    <w:rsid w:val="42437045"/>
    <w:rsid w:val="424503FA"/>
    <w:rsid w:val="42574E91"/>
    <w:rsid w:val="426D634C"/>
    <w:rsid w:val="42731488"/>
    <w:rsid w:val="42733236"/>
    <w:rsid w:val="427B0074"/>
    <w:rsid w:val="427B0595"/>
    <w:rsid w:val="429A07C3"/>
    <w:rsid w:val="429A6A15"/>
    <w:rsid w:val="42A72EE0"/>
    <w:rsid w:val="42A86388"/>
    <w:rsid w:val="42BC4BDD"/>
    <w:rsid w:val="42C41CE4"/>
    <w:rsid w:val="42CC1D66"/>
    <w:rsid w:val="42DF6B1E"/>
    <w:rsid w:val="42E16A8D"/>
    <w:rsid w:val="42E63A08"/>
    <w:rsid w:val="42F97BDF"/>
    <w:rsid w:val="430B346F"/>
    <w:rsid w:val="431E13F4"/>
    <w:rsid w:val="4326474D"/>
    <w:rsid w:val="432D1637"/>
    <w:rsid w:val="433E1A96"/>
    <w:rsid w:val="433E2ADB"/>
    <w:rsid w:val="43495316"/>
    <w:rsid w:val="43510169"/>
    <w:rsid w:val="43562F18"/>
    <w:rsid w:val="435C3CCA"/>
    <w:rsid w:val="4362296E"/>
    <w:rsid w:val="43630837"/>
    <w:rsid w:val="43881319"/>
    <w:rsid w:val="439E68BC"/>
    <w:rsid w:val="43A044FF"/>
    <w:rsid w:val="43A504BA"/>
    <w:rsid w:val="43A63197"/>
    <w:rsid w:val="43AC4C52"/>
    <w:rsid w:val="43B34232"/>
    <w:rsid w:val="43BE75BA"/>
    <w:rsid w:val="43C8533B"/>
    <w:rsid w:val="43D41271"/>
    <w:rsid w:val="43EA39CC"/>
    <w:rsid w:val="43EB65BA"/>
    <w:rsid w:val="43F90A85"/>
    <w:rsid w:val="43FD6DCC"/>
    <w:rsid w:val="44005A27"/>
    <w:rsid w:val="440A3726"/>
    <w:rsid w:val="440A7727"/>
    <w:rsid w:val="44126D70"/>
    <w:rsid w:val="441765DC"/>
    <w:rsid w:val="441B1DD7"/>
    <w:rsid w:val="441D5B50"/>
    <w:rsid w:val="44213794"/>
    <w:rsid w:val="44250560"/>
    <w:rsid w:val="442B3AB6"/>
    <w:rsid w:val="44391CAB"/>
    <w:rsid w:val="443D129B"/>
    <w:rsid w:val="44406A3F"/>
    <w:rsid w:val="44474521"/>
    <w:rsid w:val="444D54F0"/>
    <w:rsid w:val="4456696C"/>
    <w:rsid w:val="445873A3"/>
    <w:rsid w:val="44713000"/>
    <w:rsid w:val="44763C20"/>
    <w:rsid w:val="447910DE"/>
    <w:rsid w:val="4484172B"/>
    <w:rsid w:val="44841839"/>
    <w:rsid w:val="448C6831"/>
    <w:rsid w:val="4494102B"/>
    <w:rsid w:val="449A0075"/>
    <w:rsid w:val="44BF2763"/>
    <w:rsid w:val="44C323AD"/>
    <w:rsid w:val="44D77AAC"/>
    <w:rsid w:val="44E64491"/>
    <w:rsid w:val="44EA49C0"/>
    <w:rsid w:val="44EA5ED6"/>
    <w:rsid w:val="450464A6"/>
    <w:rsid w:val="4506147B"/>
    <w:rsid w:val="450E650B"/>
    <w:rsid w:val="45124F88"/>
    <w:rsid w:val="45131C52"/>
    <w:rsid w:val="45132AAF"/>
    <w:rsid w:val="45156108"/>
    <w:rsid w:val="45172894"/>
    <w:rsid w:val="45173B67"/>
    <w:rsid w:val="45260A34"/>
    <w:rsid w:val="45376B79"/>
    <w:rsid w:val="45386828"/>
    <w:rsid w:val="45544C05"/>
    <w:rsid w:val="4567543E"/>
    <w:rsid w:val="45712819"/>
    <w:rsid w:val="45725A27"/>
    <w:rsid w:val="45726CB7"/>
    <w:rsid w:val="458A0186"/>
    <w:rsid w:val="4594599D"/>
    <w:rsid w:val="459B6410"/>
    <w:rsid w:val="45AF0908"/>
    <w:rsid w:val="45B55914"/>
    <w:rsid w:val="45C94C84"/>
    <w:rsid w:val="45EE1552"/>
    <w:rsid w:val="45FE6DC5"/>
    <w:rsid w:val="460074D7"/>
    <w:rsid w:val="46062C57"/>
    <w:rsid w:val="461566C0"/>
    <w:rsid w:val="461E3AA0"/>
    <w:rsid w:val="461E795D"/>
    <w:rsid w:val="46220201"/>
    <w:rsid w:val="462E5DF2"/>
    <w:rsid w:val="46324B16"/>
    <w:rsid w:val="46476EB4"/>
    <w:rsid w:val="464E4809"/>
    <w:rsid w:val="465005B9"/>
    <w:rsid w:val="468E773A"/>
    <w:rsid w:val="469D1499"/>
    <w:rsid w:val="46A05B8A"/>
    <w:rsid w:val="46AF10E3"/>
    <w:rsid w:val="46B129DB"/>
    <w:rsid w:val="46B856BC"/>
    <w:rsid w:val="46D10A76"/>
    <w:rsid w:val="46D5626E"/>
    <w:rsid w:val="46EB62FC"/>
    <w:rsid w:val="47024B89"/>
    <w:rsid w:val="47060B1D"/>
    <w:rsid w:val="470B3A79"/>
    <w:rsid w:val="47107999"/>
    <w:rsid w:val="471274C2"/>
    <w:rsid w:val="47143D01"/>
    <w:rsid w:val="47255440"/>
    <w:rsid w:val="472775C9"/>
    <w:rsid w:val="47304D8B"/>
    <w:rsid w:val="473A07C7"/>
    <w:rsid w:val="474D05F5"/>
    <w:rsid w:val="477A1B32"/>
    <w:rsid w:val="47A264F9"/>
    <w:rsid w:val="47B440D5"/>
    <w:rsid w:val="47B503DA"/>
    <w:rsid w:val="47C3362C"/>
    <w:rsid w:val="47D67F9D"/>
    <w:rsid w:val="47ED75E7"/>
    <w:rsid w:val="47F155E6"/>
    <w:rsid w:val="47FA3CDB"/>
    <w:rsid w:val="48082673"/>
    <w:rsid w:val="480A63EB"/>
    <w:rsid w:val="48104F4B"/>
    <w:rsid w:val="4813505E"/>
    <w:rsid w:val="481928DE"/>
    <w:rsid w:val="482374AD"/>
    <w:rsid w:val="482C583F"/>
    <w:rsid w:val="482E686B"/>
    <w:rsid w:val="4832149E"/>
    <w:rsid w:val="48346666"/>
    <w:rsid w:val="483A45B9"/>
    <w:rsid w:val="48540955"/>
    <w:rsid w:val="48575A24"/>
    <w:rsid w:val="485A0F31"/>
    <w:rsid w:val="48684285"/>
    <w:rsid w:val="486960B0"/>
    <w:rsid w:val="48701376"/>
    <w:rsid w:val="487F5FB0"/>
    <w:rsid w:val="488B2930"/>
    <w:rsid w:val="48937EE4"/>
    <w:rsid w:val="489F24E0"/>
    <w:rsid w:val="48AE321A"/>
    <w:rsid w:val="48D50670"/>
    <w:rsid w:val="48D971B9"/>
    <w:rsid w:val="48DB7F1A"/>
    <w:rsid w:val="48E56510"/>
    <w:rsid w:val="48ED1CCD"/>
    <w:rsid w:val="48EE1C81"/>
    <w:rsid w:val="48F826E7"/>
    <w:rsid w:val="48FC04E3"/>
    <w:rsid w:val="48FD7CFE"/>
    <w:rsid w:val="4905074B"/>
    <w:rsid w:val="4907292A"/>
    <w:rsid w:val="490960E7"/>
    <w:rsid w:val="49142F9E"/>
    <w:rsid w:val="491470E5"/>
    <w:rsid w:val="491A45B5"/>
    <w:rsid w:val="491C0184"/>
    <w:rsid w:val="49222F70"/>
    <w:rsid w:val="49295900"/>
    <w:rsid w:val="492C413F"/>
    <w:rsid w:val="49311309"/>
    <w:rsid w:val="4938307D"/>
    <w:rsid w:val="494D610D"/>
    <w:rsid w:val="494E5BED"/>
    <w:rsid w:val="4953484F"/>
    <w:rsid w:val="496852A4"/>
    <w:rsid w:val="496B398E"/>
    <w:rsid w:val="497524EA"/>
    <w:rsid w:val="4984096B"/>
    <w:rsid w:val="49870082"/>
    <w:rsid w:val="49887640"/>
    <w:rsid w:val="4990049A"/>
    <w:rsid w:val="49A056B7"/>
    <w:rsid w:val="49A93559"/>
    <w:rsid w:val="49D91326"/>
    <w:rsid w:val="49DE656F"/>
    <w:rsid w:val="4A037596"/>
    <w:rsid w:val="4A2A2AA3"/>
    <w:rsid w:val="4A315BF5"/>
    <w:rsid w:val="4A445F6B"/>
    <w:rsid w:val="4A5971B6"/>
    <w:rsid w:val="4A5B2F2E"/>
    <w:rsid w:val="4A66609A"/>
    <w:rsid w:val="4A7809EC"/>
    <w:rsid w:val="4A7B75C1"/>
    <w:rsid w:val="4A9B77CE"/>
    <w:rsid w:val="4A9E2E1A"/>
    <w:rsid w:val="4AA137D7"/>
    <w:rsid w:val="4AAF5028"/>
    <w:rsid w:val="4AB92A34"/>
    <w:rsid w:val="4ABE237D"/>
    <w:rsid w:val="4ADF76BB"/>
    <w:rsid w:val="4AE14C60"/>
    <w:rsid w:val="4AF72E03"/>
    <w:rsid w:val="4AFC3E8E"/>
    <w:rsid w:val="4B0F609E"/>
    <w:rsid w:val="4B1C180C"/>
    <w:rsid w:val="4B1E1A4F"/>
    <w:rsid w:val="4B253B21"/>
    <w:rsid w:val="4B3949FD"/>
    <w:rsid w:val="4B3C128B"/>
    <w:rsid w:val="4B5D7FE4"/>
    <w:rsid w:val="4B670B02"/>
    <w:rsid w:val="4B837D92"/>
    <w:rsid w:val="4B8921F7"/>
    <w:rsid w:val="4B924CBF"/>
    <w:rsid w:val="4B954413"/>
    <w:rsid w:val="4B9634B6"/>
    <w:rsid w:val="4B971D44"/>
    <w:rsid w:val="4B9745A8"/>
    <w:rsid w:val="4BB83589"/>
    <w:rsid w:val="4BBC1086"/>
    <w:rsid w:val="4BBE25CA"/>
    <w:rsid w:val="4BC4694F"/>
    <w:rsid w:val="4BD9653D"/>
    <w:rsid w:val="4BE156B5"/>
    <w:rsid w:val="4BE53277"/>
    <w:rsid w:val="4BE56F53"/>
    <w:rsid w:val="4BEE77D0"/>
    <w:rsid w:val="4BFF129C"/>
    <w:rsid w:val="4C0F6FA6"/>
    <w:rsid w:val="4C161A93"/>
    <w:rsid w:val="4C1A40B9"/>
    <w:rsid w:val="4C1E2465"/>
    <w:rsid w:val="4C207F8B"/>
    <w:rsid w:val="4C294CD7"/>
    <w:rsid w:val="4C2F6420"/>
    <w:rsid w:val="4C350442"/>
    <w:rsid w:val="4C3C28EB"/>
    <w:rsid w:val="4C4248BE"/>
    <w:rsid w:val="4C426389"/>
    <w:rsid w:val="4C5879AB"/>
    <w:rsid w:val="4C5D5B32"/>
    <w:rsid w:val="4C6C0A82"/>
    <w:rsid w:val="4C787DC7"/>
    <w:rsid w:val="4C7B0EF5"/>
    <w:rsid w:val="4C7B1F56"/>
    <w:rsid w:val="4C8512A3"/>
    <w:rsid w:val="4C8524E4"/>
    <w:rsid w:val="4C994D97"/>
    <w:rsid w:val="4C9A44A7"/>
    <w:rsid w:val="4C9B5059"/>
    <w:rsid w:val="4C9F0B13"/>
    <w:rsid w:val="4CA54934"/>
    <w:rsid w:val="4CAC0B65"/>
    <w:rsid w:val="4CBC179D"/>
    <w:rsid w:val="4CBE1552"/>
    <w:rsid w:val="4CBE2D36"/>
    <w:rsid w:val="4CDE39A2"/>
    <w:rsid w:val="4CEE2FE2"/>
    <w:rsid w:val="4D0C2C77"/>
    <w:rsid w:val="4D115B26"/>
    <w:rsid w:val="4D1D44CA"/>
    <w:rsid w:val="4D20220D"/>
    <w:rsid w:val="4D2A270F"/>
    <w:rsid w:val="4D311078"/>
    <w:rsid w:val="4D3A6253"/>
    <w:rsid w:val="4D412B24"/>
    <w:rsid w:val="4D474848"/>
    <w:rsid w:val="4D4A27DE"/>
    <w:rsid w:val="4D4F7737"/>
    <w:rsid w:val="4D522F2B"/>
    <w:rsid w:val="4D605565"/>
    <w:rsid w:val="4D7E2DA8"/>
    <w:rsid w:val="4D8D78A2"/>
    <w:rsid w:val="4DA60964"/>
    <w:rsid w:val="4DB766CD"/>
    <w:rsid w:val="4DB95844"/>
    <w:rsid w:val="4DC21A85"/>
    <w:rsid w:val="4DC24624"/>
    <w:rsid w:val="4DC95880"/>
    <w:rsid w:val="4DCF687D"/>
    <w:rsid w:val="4DD80FDB"/>
    <w:rsid w:val="4DE05162"/>
    <w:rsid w:val="4DE67660"/>
    <w:rsid w:val="4DEB3C6F"/>
    <w:rsid w:val="4DEE7FDD"/>
    <w:rsid w:val="4DF176EF"/>
    <w:rsid w:val="4DF75E0A"/>
    <w:rsid w:val="4E102281"/>
    <w:rsid w:val="4E173DFC"/>
    <w:rsid w:val="4E19726E"/>
    <w:rsid w:val="4E1E7642"/>
    <w:rsid w:val="4E2B0E69"/>
    <w:rsid w:val="4E2D4BE1"/>
    <w:rsid w:val="4E3D5E9B"/>
    <w:rsid w:val="4E524648"/>
    <w:rsid w:val="4E555EE6"/>
    <w:rsid w:val="4E5959D6"/>
    <w:rsid w:val="4E5E2FEC"/>
    <w:rsid w:val="4E6078EB"/>
    <w:rsid w:val="4E6B62AA"/>
    <w:rsid w:val="4E6F6FA8"/>
    <w:rsid w:val="4E753955"/>
    <w:rsid w:val="4E7B7CDA"/>
    <w:rsid w:val="4E7C16C5"/>
    <w:rsid w:val="4E805ED2"/>
    <w:rsid w:val="4E844A0F"/>
    <w:rsid w:val="4E952D74"/>
    <w:rsid w:val="4E9A049C"/>
    <w:rsid w:val="4E9D4148"/>
    <w:rsid w:val="4E9F4355"/>
    <w:rsid w:val="4EAD187E"/>
    <w:rsid w:val="4EC07B31"/>
    <w:rsid w:val="4ED42E31"/>
    <w:rsid w:val="4EEA35C3"/>
    <w:rsid w:val="4EEA7FD8"/>
    <w:rsid w:val="4EEB18E0"/>
    <w:rsid w:val="4EF83441"/>
    <w:rsid w:val="4EFD6263"/>
    <w:rsid w:val="4F1E6113"/>
    <w:rsid w:val="4F26750A"/>
    <w:rsid w:val="4F2953A8"/>
    <w:rsid w:val="4F346466"/>
    <w:rsid w:val="4F37536F"/>
    <w:rsid w:val="4F561D6E"/>
    <w:rsid w:val="4F6D7F7A"/>
    <w:rsid w:val="4F766114"/>
    <w:rsid w:val="4F870321"/>
    <w:rsid w:val="4FA54E3F"/>
    <w:rsid w:val="4FA669F9"/>
    <w:rsid w:val="4FAD4077"/>
    <w:rsid w:val="4FB85557"/>
    <w:rsid w:val="4FC13833"/>
    <w:rsid w:val="4FC66EC7"/>
    <w:rsid w:val="4FDB0177"/>
    <w:rsid w:val="4FE81242"/>
    <w:rsid w:val="4FE87012"/>
    <w:rsid w:val="4FEB2541"/>
    <w:rsid w:val="4FED26C4"/>
    <w:rsid w:val="4FF27E90"/>
    <w:rsid w:val="4FF71ABD"/>
    <w:rsid w:val="4FF74123"/>
    <w:rsid w:val="50000E1B"/>
    <w:rsid w:val="5001120A"/>
    <w:rsid w:val="50046A66"/>
    <w:rsid w:val="501B2DF5"/>
    <w:rsid w:val="501B6121"/>
    <w:rsid w:val="50260FFD"/>
    <w:rsid w:val="503404A9"/>
    <w:rsid w:val="503C1316"/>
    <w:rsid w:val="505F69DA"/>
    <w:rsid w:val="507D4234"/>
    <w:rsid w:val="508A3C4F"/>
    <w:rsid w:val="509409A8"/>
    <w:rsid w:val="509B4D1B"/>
    <w:rsid w:val="50A21754"/>
    <w:rsid w:val="50A6538E"/>
    <w:rsid w:val="50B94988"/>
    <w:rsid w:val="50C335DB"/>
    <w:rsid w:val="50C76494"/>
    <w:rsid w:val="50D21A70"/>
    <w:rsid w:val="50DD6E91"/>
    <w:rsid w:val="50EB2380"/>
    <w:rsid w:val="510317D9"/>
    <w:rsid w:val="510C765E"/>
    <w:rsid w:val="51131DDA"/>
    <w:rsid w:val="513029C4"/>
    <w:rsid w:val="51312C3A"/>
    <w:rsid w:val="514566E6"/>
    <w:rsid w:val="514963DB"/>
    <w:rsid w:val="514E10F6"/>
    <w:rsid w:val="51571C09"/>
    <w:rsid w:val="515D3A2F"/>
    <w:rsid w:val="51606A47"/>
    <w:rsid w:val="51612C25"/>
    <w:rsid w:val="516D2BC8"/>
    <w:rsid w:val="516F72BF"/>
    <w:rsid w:val="5170271A"/>
    <w:rsid w:val="51714DE5"/>
    <w:rsid w:val="518E1E3B"/>
    <w:rsid w:val="5198191D"/>
    <w:rsid w:val="519D5BDA"/>
    <w:rsid w:val="51A151B5"/>
    <w:rsid w:val="51A7386E"/>
    <w:rsid w:val="51B435EF"/>
    <w:rsid w:val="51B80C66"/>
    <w:rsid w:val="51B9600D"/>
    <w:rsid w:val="51BA54C7"/>
    <w:rsid w:val="51BD627C"/>
    <w:rsid w:val="51C26554"/>
    <w:rsid w:val="51C825BF"/>
    <w:rsid w:val="51D5428B"/>
    <w:rsid w:val="51D95677"/>
    <w:rsid w:val="51DD4959"/>
    <w:rsid w:val="51F218DA"/>
    <w:rsid w:val="51FC696F"/>
    <w:rsid w:val="52163191"/>
    <w:rsid w:val="521C5DB3"/>
    <w:rsid w:val="52211609"/>
    <w:rsid w:val="52316962"/>
    <w:rsid w:val="523F30FC"/>
    <w:rsid w:val="524644C3"/>
    <w:rsid w:val="524A2661"/>
    <w:rsid w:val="524F33D3"/>
    <w:rsid w:val="52524D6B"/>
    <w:rsid w:val="525C74FA"/>
    <w:rsid w:val="52676D69"/>
    <w:rsid w:val="526D647F"/>
    <w:rsid w:val="52721A5F"/>
    <w:rsid w:val="52735BE6"/>
    <w:rsid w:val="527436A9"/>
    <w:rsid w:val="527B0B6E"/>
    <w:rsid w:val="5283369A"/>
    <w:rsid w:val="52834B25"/>
    <w:rsid w:val="528D5C4E"/>
    <w:rsid w:val="528F5E6A"/>
    <w:rsid w:val="52992845"/>
    <w:rsid w:val="52C378C2"/>
    <w:rsid w:val="52C553E8"/>
    <w:rsid w:val="52CC0C38"/>
    <w:rsid w:val="52CD532C"/>
    <w:rsid w:val="52D20CE7"/>
    <w:rsid w:val="52D23245"/>
    <w:rsid w:val="52D23FA9"/>
    <w:rsid w:val="52EF191C"/>
    <w:rsid w:val="52F06F3A"/>
    <w:rsid w:val="52FA36B8"/>
    <w:rsid w:val="530530C9"/>
    <w:rsid w:val="531043A0"/>
    <w:rsid w:val="531157E2"/>
    <w:rsid w:val="531225F7"/>
    <w:rsid w:val="5313600F"/>
    <w:rsid w:val="531377EE"/>
    <w:rsid w:val="53146370"/>
    <w:rsid w:val="53163E96"/>
    <w:rsid w:val="531A1D19"/>
    <w:rsid w:val="5331340C"/>
    <w:rsid w:val="533A6F8B"/>
    <w:rsid w:val="533B3710"/>
    <w:rsid w:val="5346615D"/>
    <w:rsid w:val="534A3B3F"/>
    <w:rsid w:val="53525C1C"/>
    <w:rsid w:val="535B7AFB"/>
    <w:rsid w:val="535D44E5"/>
    <w:rsid w:val="5362532D"/>
    <w:rsid w:val="536264C0"/>
    <w:rsid w:val="53784B50"/>
    <w:rsid w:val="53786C46"/>
    <w:rsid w:val="53795B2E"/>
    <w:rsid w:val="538F6092"/>
    <w:rsid w:val="539179C0"/>
    <w:rsid w:val="539508FE"/>
    <w:rsid w:val="53990C1F"/>
    <w:rsid w:val="539C2A63"/>
    <w:rsid w:val="53A53F7E"/>
    <w:rsid w:val="53AC47FA"/>
    <w:rsid w:val="53B63C4A"/>
    <w:rsid w:val="53B6492A"/>
    <w:rsid w:val="53BF1667"/>
    <w:rsid w:val="53CE4770"/>
    <w:rsid w:val="53E83104"/>
    <w:rsid w:val="53F02BCE"/>
    <w:rsid w:val="53FA34C3"/>
    <w:rsid w:val="541D1254"/>
    <w:rsid w:val="54262366"/>
    <w:rsid w:val="54266722"/>
    <w:rsid w:val="54284CF2"/>
    <w:rsid w:val="542B571F"/>
    <w:rsid w:val="543B00DA"/>
    <w:rsid w:val="54497D6E"/>
    <w:rsid w:val="544A6CFB"/>
    <w:rsid w:val="545729B8"/>
    <w:rsid w:val="54613836"/>
    <w:rsid w:val="54686246"/>
    <w:rsid w:val="546D5D37"/>
    <w:rsid w:val="54723C7D"/>
    <w:rsid w:val="547831AD"/>
    <w:rsid w:val="54801A7A"/>
    <w:rsid w:val="54850B25"/>
    <w:rsid w:val="54901A26"/>
    <w:rsid w:val="549366B5"/>
    <w:rsid w:val="54B35714"/>
    <w:rsid w:val="54B41BB8"/>
    <w:rsid w:val="54B75204"/>
    <w:rsid w:val="54BC0A6D"/>
    <w:rsid w:val="54BF230B"/>
    <w:rsid w:val="54C66B7F"/>
    <w:rsid w:val="54D97871"/>
    <w:rsid w:val="54DC110F"/>
    <w:rsid w:val="54EC75A4"/>
    <w:rsid w:val="54ED6DD9"/>
    <w:rsid w:val="54EE3C23"/>
    <w:rsid w:val="54F22D84"/>
    <w:rsid w:val="54F230EF"/>
    <w:rsid w:val="54F521F2"/>
    <w:rsid w:val="54F91008"/>
    <w:rsid w:val="551A3E74"/>
    <w:rsid w:val="55357EFD"/>
    <w:rsid w:val="55450A62"/>
    <w:rsid w:val="554B56D5"/>
    <w:rsid w:val="557B3584"/>
    <w:rsid w:val="5589337C"/>
    <w:rsid w:val="558E6174"/>
    <w:rsid w:val="55923320"/>
    <w:rsid w:val="55982572"/>
    <w:rsid w:val="55991424"/>
    <w:rsid w:val="55A175A6"/>
    <w:rsid w:val="55A80DBC"/>
    <w:rsid w:val="55AC6D33"/>
    <w:rsid w:val="55BE2D74"/>
    <w:rsid w:val="55C2781C"/>
    <w:rsid w:val="55CC214F"/>
    <w:rsid w:val="55CD4E7B"/>
    <w:rsid w:val="55D4360F"/>
    <w:rsid w:val="55D45677"/>
    <w:rsid w:val="55DB1F32"/>
    <w:rsid w:val="55DD0C9B"/>
    <w:rsid w:val="55E91C1B"/>
    <w:rsid w:val="55ED6C72"/>
    <w:rsid w:val="55FA184D"/>
    <w:rsid w:val="56084344"/>
    <w:rsid w:val="560E70A6"/>
    <w:rsid w:val="56102E1E"/>
    <w:rsid w:val="561924A5"/>
    <w:rsid w:val="562E14F6"/>
    <w:rsid w:val="56350AD7"/>
    <w:rsid w:val="563850A5"/>
    <w:rsid w:val="563B3C13"/>
    <w:rsid w:val="563B5EA8"/>
    <w:rsid w:val="563D3E2F"/>
    <w:rsid w:val="564469BE"/>
    <w:rsid w:val="5648537C"/>
    <w:rsid w:val="56502844"/>
    <w:rsid w:val="56595468"/>
    <w:rsid w:val="566E5D97"/>
    <w:rsid w:val="567423DE"/>
    <w:rsid w:val="56881A68"/>
    <w:rsid w:val="568A11FB"/>
    <w:rsid w:val="569869C4"/>
    <w:rsid w:val="569A4429"/>
    <w:rsid w:val="56A95021"/>
    <w:rsid w:val="56B00850"/>
    <w:rsid w:val="56B51C18"/>
    <w:rsid w:val="56B714EC"/>
    <w:rsid w:val="56BB64C5"/>
    <w:rsid w:val="56C13637"/>
    <w:rsid w:val="56CD4670"/>
    <w:rsid w:val="56CF2CD9"/>
    <w:rsid w:val="56D0674C"/>
    <w:rsid w:val="56D2633A"/>
    <w:rsid w:val="56EB1328"/>
    <w:rsid w:val="56EE708C"/>
    <w:rsid w:val="56F049FE"/>
    <w:rsid w:val="56F251A8"/>
    <w:rsid w:val="56F72C39"/>
    <w:rsid w:val="56FE512A"/>
    <w:rsid w:val="56FE711B"/>
    <w:rsid w:val="57440FDB"/>
    <w:rsid w:val="576E7563"/>
    <w:rsid w:val="577C44E3"/>
    <w:rsid w:val="578C0BCA"/>
    <w:rsid w:val="579655A5"/>
    <w:rsid w:val="57A25B7B"/>
    <w:rsid w:val="57AB6EDE"/>
    <w:rsid w:val="57B07F1C"/>
    <w:rsid w:val="57BB362F"/>
    <w:rsid w:val="57C17087"/>
    <w:rsid w:val="57CA27FF"/>
    <w:rsid w:val="57CC199D"/>
    <w:rsid w:val="57D45B7E"/>
    <w:rsid w:val="57D82404"/>
    <w:rsid w:val="57E30A7D"/>
    <w:rsid w:val="57E642F4"/>
    <w:rsid w:val="57EB755D"/>
    <w:rsid w:val="57F23F3E"/>
    <w:rsid w:val="5805584A"/>
    <w:rsid w:val="580764A3"/>
    <w:rsid w:val="580F01B2"/>
    <w:rsid w:val="583A08CE"/>
    <w:rsid w:val="58411023"/>
    <w:rsid w:val="584E40D2"/>
    <w:rsid w:val="585516AC"/>
    <w:rsid w:val="586A7ED7"/>
    <w:rsid w:val="586F24D7"/>
    <w:rsid w:val="587B083D"/>
    <w:rsid w:val="587B35AC"/>
    <w:rsid w:val="588747BB"/>
    <w:rsid w:val="588B5FDD"/>
    <w:rsid w:val="58922210"/>
    <w:rsid w:val="589870FB"/>
    <w:rsid w:val="58A82413"/>
    <w:rsid w:val="58AC5FE5"/>
    <w:rsid w:val="58CB413F"/>
    <w:rsid w:val="58DA7713"/>
    <w:rsid w:val="58E3481A"/>
    <w:rsid w:val="58E862D4"/>
    <w:rsid w:val="5900361E"/>
    <w:rsid w:val="590B4851"/>
    <w:rsid w:val="59187FA2"/>
    <w:rsid w:val="592A4F4D"/>
    <w:rsid w:val="592B4413"/>
    <w:rsid w:val="593439E9"/>
    <w:rsid w:val="594A040E"/>
    <w:rsid w:val="595158B5"/>
    <w:rsid w:val="596749ED"/>
    <w:rsid w:val="59684D1F"/>
    <w:rsid w:val="59725489"/>
    <w:rsid w:val="59802E2A"/>
    <w:rsid w:val="59836B47"/>
    <w:rsid w:val="599117C3"/>
    <w:rsid w:val="59A65848"/>
    <w:rsid w:val="59B952BF"/>
    <w:rsid w:val="59B9557B"/>
    <w:rsid w:val="59BB5797"/>
    <w:rsid w:val="59C07D51"/>
    <w:rsid w:val="59C471D1"/>
    <w:rsid w:val="59CF4D9E"/>
    <w:rsid w:val="59D43694"/>
    <w:rsid w:val="59EA7E2A"/>
    <w:rsid w:val="59ED4F22"/>
    <w:rsid w:val="59EE2705"/>
    <w:rsid w:val="59FC0C9C"/>
    <w:rsid w:val="5A006A9A"/>
    <w:rsid w:val="5A05126A"/>
    <w:rsid w:val="5A0F31E9"/>
    <w:rsid w:val="5A0F3E83"/>
    <w:rsid w:val="5A1143EE"/>
    <w:rsid w:val="5A1629CD"/>
    <w:rsid w:val="5A197C7D"/>
    <w:rsid w:val="5A273174"/>
    <w:rsid w:val="5A3B231E"/>
    <w:rsid w:val="5A3D09A9"/>
    <w:rsid w:val="5A3E0EF9"/>
    <w:rsid w:val="5A4A02E1"/>
    <w:rsid w:val="5A53477B"/>
    <w:rsid w:val="5A58195D"/>
    <w:rsid w:val="5A5C197E"/>
    <w:rsid w:val="5A5D306F"/>
    <w:rsid w:val="5A5F1DD9"/>
    <w:rsid w:val="5A80128B"/>
    <w:rsid w:val="5A8B4325"/>
    <w:rsid w:val="5A911A63"/>
    <w:rsid w:val="5A9346EC"/>
    <w:rsid w:val="5A975AED"/>
    <w:rsid w:val="5A982DB1"/>
    <w:rsid w:val="5A9B4805"/>
    <w:rsid w:val="5A9E228C"/>
    <w:rsid w:val="5A9F4452"/>
    <w:rsid w:val="5AB3577D"/>
    <w:rsid w:val="5ABC7179"/>
    <w:rsid w:val="5ABF2B31"/>
    <w:rsid w:val="5AC05F56"/>
    <w:rsid w:val="5ACB1A0A"/>
    <w:rsid w:val="5AD17E36"/>
    <w:rsid w:val="5ADA1C4D"/>
    <w:rsid w:val="5AE12FDB"/>
    <w:rsid w:val="5AE709EC"/>
    <w:rsid w:val="5AFA7B96"/>
    <w:rsid w:val="5B00605E"/>
    <w:rsid w:val="5B084A0C"/>
    <w:rsid w:val="5B1038C0"/>
    <w:rsid w:val="5B161F0B"/>
    <w:rsid w:val="5B17043B"/>
    <w:rsid w:val="5B2353A2"/>
    <w:rsid w:val="5B505E97"/>
    <w:rsid w:val="5B6C3892"/>
    <w:rsid w:val="5B773940"/>
    <w:rsid w:val="5B7D2A98"/>
    <w:rsid w:val="5B874E3C"/>
    <w:rsid w:val="5B91324A"/>
    <w:rsid w:val="5B984E7B"/>
    <w:rsid w:val="5B9A46F8"/>
    <w:rsid w:val="5B9C7546"/>
    <w:rsid w:val="5BB5790E"/>
    <w:rsid w:val="5BBA2C5B"/>
    <w:rsid w:val="5BBB7CD0"/>
    <w:rsid w:val="5BBD3DFF"/>
    <w:rsid w:val="5BD16A64"/>
    <w:rsid w:val="5BD92F82"/>
    <w:rsid w:val="5BE03293"/>
    <w:rsid w:val="5C1919D1"/>
    <w:rsid w:val="5C1E1DF6"/>
    <w:rsid w:val="5C1F59EE"/>
    <w:rsid w:val="5C235F5B"/>
    <w:rsid w:val="5C343DF8"/>
    <w:rsid w:val="5C34538D"/>
    <w:rsid w:val="5C365168"/>
    <w:rsid w:val="5C3F26AF"/>
    <w:rsid w:val="5C440F79"/>
    <w:rsid w:val="5C514E2F"/>
    <w:rsid w:val="5C567A90"/>
    <w:rsid w:val="5C672263"/>
    <w:rsid w:val="5C6735EF"/>
    <w:rsid w:val="5C6C4B26"/>
    <w:rsid w:val="5C6E7D9F"/>
    <w:rsid w:val="5C7341BE"/>
    <w:rsid w:val="5C7E0D01"/>
    <w:rsid w:val="5C981DBF"/>
    <w:rsid w:val="5CA35E8F"/>
    <w:rsid w:val="5CBC1B3E"/>
    <w:rsid w:val="5CCD707A"/>
    <w:rsid w:val="5CD92914"/>
    <w:rsid w:val="5CE44C91"/>
    <w:rsid w:val="5CE46DB3"/>
    <w:rsid w:val="5CF7477D"/>
    <w:rsid w:val="5CFC40FC"/>
    <w:rsid w:val="5D0B07E3"/>
    <w:rsid w:val="5D1C479E"/>
    <w:rsid w:val="5D211DB5"/>
    <w:rsid w:val="5D2268F2"/>
    <w:rsid w:val="5D2329C6"/>
    <w:rsid w:val="5D237123"/>
    <w:rsid w:val="5D2A6F8F"/>
    <w:rsid w:val="5D3F4BF0"/>
    <w:rsid w:val="5D415FB3"/>
    <w:rsid w:val="5D431D2B"/>
    <w:rsid w:val="5D45063D"/>
    <w:rsid w:val="5D504390"/>
    <w:rsid w:val="5D557EC3"/>
    <w:rsid w:val="5D562CB2"/>
    <w:rsid w:val="5D603E5F"/>
    <w:rsid w:val="5D663C6C"/>
    <w:rsid w:val="5D7C3512"/>
    <w:rsid w:val="5DA37EF5"/>
    <w:rsid w:val="5DA451C1"/>
    <w:rsid w:val="5DA768D4"/>
    <w:rsid w:val="5DA87589"/>
    <w:rsid w:val="5DA97507"/>
    <w:rsid w:val="5DE204BD"/>
    <w:rsid w:val="5E021BF1"/>
    <w:rsid w:val="5E0573DA"/>
    <w:rsid w:val="5E192A8C"/>
    <w:rsid w:val="5E203E1A"/>
    <w:rsid w:val="5E28494C"/>
    <w:rsid w:val="5E294417"/>
    <w:rsid w:val="5E3972E5"/>
    <w:rsid w:val="5E457D25"/>
    <w:rsid w:val="5E4C22DD"/>
    <w:rsid w:val="5E4C5DAB"/>
    <w:rsid w:val="5E58112D"/>
    <w:rsid w:val="5E60086B"/>
    <w:rsid w:val="5E7813D8"/>
    <w:rsid w:val="5E7A5C21"/>
    <w:rsid w:val="5E87673A"/>
    <w:rsid w:val="5E8D4131"/>
    <w:rsid w:val="5EB86749"/>
    <w:rsid w:val="5EDC2D1E"/>
    <w:rsid w:val="5EE266ED"/>
    <w:rsid w:val="5EEF6D7E"/>
    <w:rsid w:val="5EF03005"/>
    <w:rsid w:val="5F0217DC"/>
    <w:rsid w:val="5F11329F"/>
    <w:rsid w:val="5F1764A6"/>
    <w:rsid w:val="5F1B2B11"/>
    <w:rsid w:val="5F211A7C"/>
    <w:rsid w:val="5F22579C"/>
    <w:rsid w:val="5F2A6379"/>
    <w:rsid w:val="5F2D78BA"/>
    <w:rsid w:val="5F2F7659"/>
    <w:rsid w:val="5F346F7D"/>
    <w:rsid w:val="5F395630"/>
    <w:rsid w:val="5F3B6ED3"/>
    <w:rsid w:val="5F3D5379"/>
    <w:rsid w:val="5F467F61"/>
    <w:rsid w:val="5F5B278A"/>
    <w:rsid w:val="5F664ADF"/>
    <w:rsid w:val="5F6B47EE"/>
    <w:rsid w:val="5F7268F8"/>
    <w:rsid w:val="5F74227E"/>
    <w:rsid w:val="5F776A62"/>
    <w:rsid w:val="5F7F4139"/>
    <w:rsid w:val="5F812FDF"/>
    <w:rsid w:val="5F831102"/>
    <w:rsid w:val="5FA025C7"/>
    <w:rsid w:val="5FA23DB9"/>
    <w:rsid w:val="5FA42A2C"/>
    <w:rsid w:val="5FA62A45"/>
    <w:rsid w:val="5FDD6BD9"/>
    <w:rsid w:val="5FED2422"/>
    <w:rsid w:val="5FF67529"/>
    <w:rsid w:val="600A1CDE"/>
    <w:rsid w:val="600C6FB6"/>
    <w:rsid w:val="60103202"/>
    <w:rsid w:val="60121E89"/>
    <w:rsid w:val="60177CFC"/>
    <w:rsid w:val="60302541"/>
    <w:rsid w:val="605B6228"/>
    <w:rsid w:val="607C109C"/>
    <w:rsid w:val="608A3879"/>
    <w:rsid w:val="60944E5E"/>
    <w:rsid w:val="60A71236"/>
    <w:rsid w:val="60A96E90"/>
    <w:rsid w:val="60AA3E6F"/>
    <w:rsid w:val="60AA7324"/>
    <w:rsid w:val="60AD7928"/>
    <w:rsid w:val="60B368C7"/>
    <w:rsid w:val="60BB7E2A"/>
    <w:rsid w:val="60BC29F1"/>
    <w:rsid w:val="60BD4E13"/>
    <w:rsid w:val="60C50CA9"/>
    <w:rsid w:val="60DE4400"/>
    <w:rsid w:val="60F449B2"/>
    <w:rsid w:val="60F5158E"/>
    <w:rsid w:val="61004390"/>
    <w:rsid w:val="61016585"/>
    <w:rsid w:val="610F1EF8"/>
    <w:rsid w:val="61113BC5"/>
    <w:rsid w:val="61127EA2"/>
    <w:rsid w:val="613057B7"/>
    <w:rsid w:val="613227E3"/>
    <w:rsid w:val="61332E72"/>
    <w:rsid w:val="614119B8"/>
    <w:rsid w:val="615E036F"/>
    <w:rsid w:val="61605860"/>
    <w:rsid w:val="61616C24"/>
    <w:rsid w:val="616952FD"/>
    <w:rsid w:val="617F52FC"/>
    <w:rsid w:val="61805AAF"/>
    <w:rsid w:val="61876A72"/>
    <w:rsid w:val="618F6C61"/>
    <w:rsid w:val="61970898"/>
    <w:rsid w:val="619F599E"/>
    <w:rsid w:val="61A66D2D"/>
    <w:rsid w:val="61B41449"/>
    <w:rsid w:val="61C84EF5"/>
    <w:rsid w:val="61C928D1"/>
    <w:rsid w:val="61DB152F"/>
    <w:rsid w:val="61F657B8"/>
    <w:rsid w:val="61F93300"/>
    <w:rsid w:val="62080547"/>
    <w:rsid w:val="620A038B"/>
    <w:rsid w:val="62154E77"/>
    <w:rsid w:val="62195750"/>
    <w:rsid w:val="621C6331"/>
    <w:rsid w:val="62232481"/>
    <w:rsid w:val="622C569B"/>
    <w:rsid w:val="622F0DE0"/>
    <w:rsid w:val="62496B6E"/>
    <w:rsid w:val="624F6F2D"/>
    <w:rsid w:val="62541D77"/>
    <w:rsid w:val="626F2992"/>
    <w:rsid w:val="626F35C2"/>
    <w:rsid w:val="62707B03"/>
    <w:rsid w:val="628A21AA"/>
    <w:rsid w:val="628F7D79"/>
    <w:rsid w:val="62A95D26"/>
    <w:rsid w:val="62B007C6"/>
    <w:rsid w:val="62B430C4"/>
    <w:rsid w:val="62C073FA"/>
    <w:rsid w:val="62DE329C"/>
    <w:rsid w:val="62E1431E"/>
    <w:rsid w:val="62EC4C13"/>
    <w:rsid w:val="62ED5559"/>
    <w:rsid w:val="62EE50B6"/>
    <w:rsid w:val="62F329B7"/>
    <w:rsid w:val="6300246C"/>
    <w:rsid w:val="63046B74"/>
    <w:rsid w:val="63161C90"/>
    <w:rsid w:val="631A2FE1"/>
    <w:rsid w:val="631D3F45"/>
    <w:rsid w:val="631F3FB4"/>
    <w:rsid w:val="63306BD7"/>
    <w:rsid w:val="63352116"/>
    <w:rsid w:val="633A242D"/>
    <w:rsid w:val="633B0109"/>
    <w:rsid w:val="6344708E"/>
    <w:rsid w:val="635337A6"/>
    <w:rsid w:val="6361115D"/>
    <w:rsid w:val="63616FBA"/>
    <w:rsid w:val="63646637"/>
    <w:rsid w:val="637523FE"/>
    <w:rsid w:val="637A7B03"/>
    <w:rsid w:val="637F4016"/>
    <w:rsid w:val="6393508F"/>
    <w:rsid w:val="639C3223"/>
    <w:rsid w:val="63A0369D"/>
    <w:rsid w:val="63A365C7"/>
    <w:rsid w:val="63A8314E"/>
    <w:rsid w:val="63AC081F"/>
    <w:rsid w:val="63BD1701"/>
    <w:rsid w:val="63C51C18"/>
    <w:rsid w:val="63CF1BCC"/>
    <w:rsid w:val="63D944B9"/>
    <w:rsid w:val="63DE4E6F"/>
    <w:rsid w:val="63E34F0E"/>
    <w:rsid w:val="63E75D6F"/>
    <w:rsid w:val="63F0428F"/>
    <w:rsid w:val="640A69EA"/>
    <w:rsid w:val="6410048D"/>
    <w:rsid w:val="641A615C"/>
    <w:rsid w:val="64244E7C"/>
    <w:rsid w:val="642B52C7"/>
    <w:rsid w:val="647D4422"/>
    <w:rsid w:val="64967909"/>
    <w:rsid w:val="64973A5A"/>
    <w:rsid w:val="64CE15B4"/>
    <w:rsid w:val="64D50E6E"/>
    <w:rsid w:val="64E55AB9"/>
    <w:rsid w:val="64EE6AA2"/>
    <w:rsid w:val="64F93E86"/>
    <w:rsid w:val="64FB5370"/>
    <w:rsid w:val="64FE29DC"/>
    <w:rsid w:val="650A12D2"/>
    <w:rsid w:val="65113AC4"/>
    <w:rsid w:val="6517172B"/>
    <w:rsid w:val="651A5A67"/>
    <w:rsid w:val="652272FF"/>
    <w:rsid w:val="65323CE2"/>
    <w:rsid w:val="65441497"/>
    <w:rsid w:val="654E5680"/>
    <w:rsid w:val="65533C99"/>
    <w:rsid w:val="65646CE3"/>
    <w:rsid w:val="65654809"/>
    <w:rsid w:val="65675A6D"/>
    <w:rsid w:val="656A30F3"/>
    <w:rsid w:val="657A6EF0"/>
    <w:rsid w:val="657D5FF6"/>
    <w:rsid w:val="657D7565"/>
    <w:rsid w:val="65992EA3"/>
    <w:rsid w:val="65A92A7B"/>
    <w:rsid w:val="65B90BF8"/>
    <w:rsid w:val="65CF638C"/>
    <w:rsid w:val="65D31D6D"/>
    <w:rsid w:val="65D433F7"/>
    <w:rsid w:val="65DF0FAA"/>
    <w:rsid w:val="65F83EFE"/>
    <w:rsid w:val="66024DE1"/>
    <w:rsid w:val="66062811"/>
    <w:rsid w:val="66091638"/>
    <w:rsid w:val="66296E44"/>
    <w:rsid w:val="662C6A60"/>
    <w:rsid w:val="663366B5"/>
    <w:rsid w:val="66467D95"/>
    <w:rsid w:val="664B2406"/>
    <w:rsid w:val="665A551B"/>
    <w:rsid w:val="665B7255"/>
    <w:rsid w:val="6664360E"/>
    <w:rsid w:val="66734E89"/>
    <w:rsid w:val="667B18AC"/>
    <w:rsid w:val="667C62AE"/>
    <w:rsid w:val="669B4986"/>
    <w:rsid w:val="669B71AF"/>
    <w:rsid w:val="66C20165"/>
    <w:rsid w:val="66C51A03"/>
    <w:rsid w:val="66C67BD2"/>
    <w:rsid w:val="66CA0BF5"/>
    <w:rsid w:val="66CB2934"/>
    <w:rsid w:val="66ED0F5A"/>
    <w:rsid w:val="66FB5425"/>
    <w:rsid w:val="67022AB0"/>
    <w:rsid w:val="670562A3"/>
    <w:rsid w:val="671D2CA5"/>
    <w:rsid w:val="672C7DC3"/>
    <w:rsid w:val="6737777F"/>
    <w:rsid w:val="676E524D"/>
    <w:rsid w:val="67776250"/>
    <w:rsid w:val="67795127"/>
    <w:rsid w:val="67825B46"/>
    <w:rsid w:val="678A1321"/>
    <w:rsid w:val="678E6673"/>
    <w:rsid w:val="67907519"/>
    <w:rsid w:val="67AA29A7"/>
    <w:rsid w:val="67B13D35"/>
    <w:rsid w:val="67B47053"/>
    <w:rsid w:val="67B519A4"/>
    <w:rsid w:val="67CE1741"/>
    <w:rsid w:val="67DF62C5"/>
    <w:rsid w:val="67DF6A36"/>
    <w:rsid w:val="67EC20DF"/>
    <w:rsid w:val="6817328F"/>
    <w:rsid w:val="682A5DF4"/>
    <w:rsid w:val="683C3F47"/>
    <w:rsid w:val="685309F8"/>
    <w:rsid w:val="685718E3"/>
    <w:rsid w:val="68640AED"/>
    <w:rsid w:val="687025EE"/>
    <w:rsid w:val="6878062D"/>
    <w:rsid w:val="68795138"/>
    <w:rsid w:val="687A11E5"/>
    <w:rsid w:val="688C3A50"/>
    <w:rsid w:val="6898534D"/>
    <w:rsid w:val="68CD2DF1"/>
    <w:rsid w:val="68D66938"/>
    <w:rsid w:val="68E96A4F"/>
    <w:rsid w:val="68EB1680"/>
    <w:rsid w:val="68F5207B"/>
    <w:rsid w:val="68F93BE6"/>
    <w:rsid w:val="68FA4718"/>
    <w:rsid w:val="68FE11FC"/>
    <w:rsid w:val="68FF6DF4"/>
    <w:rsid w:val="690031C6"/>
    <w:rsid w:val="690048BD"/>
    <w:rsid w:val="69112CDD"/>
    <w:rsid w:val="692F13B6"/>
    <w:rsid w:val="694C2A9E"/>
    <w:rsid w:val="69721032"/>
    <w:rsid w:val="697F058F"/>
    <w:rsid w:val="69846EAC"/>
    <w:rsid w:val="698C4A5A"/>
    <w:rsid w:val="699302E5"/>
    <w:rsid w:val="69953C45"/>
    <w:rsid w:val="69A26C33"/>
    <w:rsid w:val="69B10C5F"/>
    <w:rsid w:val="69B5672E"/>
    <w:rsid w:val="69BE3CC8"/>
    <w:rsid w:val="69BE518B"/>
    <w:rsid w:val="69C42446"/>
    <w:rsid w:val="69D64202"/>
    <w:rsid w:val="69DE3DEE"/>
    <w:rsid w:val="6A097E59"/>
    <w:rsid w:val="6A107439"/>
    <w:rsid w:val="6A2B06BD"/>
    <w:rsid w:val="6A3258FA"/>
    <w:rsid w:val="6A3368E3"/>
    <w:rsid w:val="6A506220"/>
    <w:rsid w:val="6A58493C"/>
    <w:rsid w:val="6A5E5B5A"/>
    <w:rsid w:val="6A635FA8"/>
    <w:rsid w:val="6A880A51"/>
    <w:rsid w:val="6A9A6D03"/>
    <w:rsid w:val="6A9E77F5"/>
    <w:rsid w:val="6AC76C5B"/>
    <w:rsid w:val="6AD43A04"/>
    <w:rsid w:val="6AD81268"/>
    <w:rsid w:val="6AE00903"/>
    <w:rsid w:val="6AFA3EE6"/>
    <w:rsid w:val="6AFE3735"/>
    <w:rsid w:val="6B151E45"/>
    <w:rsid w:val="6B2E2D87"/>
    <w:rsid w:val="6B3E3B32"/>
    <w:rsid w:val="6B427AC6"/>
    <w:rsid w:val="6B472352"/>
    <w:rsid w:val="6B4750DC"/>
    <w:rsid w:val="6B4D13D8"/>
    <w:rsid w:val="6B517D09"/>
    <w:rsid w:val="6B6567F1"/>
    <w:rsid w:val="6B741C4A"/>
    <w:rsid w:val="6B8A321B"/>
    <w:rsid w:val="6B9666AF"/>
    <w:rsid w:val="6B9D14F7"/>
    <w:rsid w:val="6BC3046E"/>
    <w:rsid w:val="6BD44481"/>
    <w:rsid w:val="6BD77B89"/>
    <w:rsid w:val="6BDD159D"/>
    <w:rsid w:val="6BDF3567"/>
    <w:rsid w:val="6BDF5315"/>
    <w:rsid w:val="6BF6615A"/>
    <w:rsid w:val="6C066C46"/>
    <w:rsid w:val="6C072AB5"/>
    <w:rsid w:val="6C150D37"/>
    <w:rsid w:val="6C224890"/>
    <w:rsid w:val="6C2941AA"/>
    <w:rsid w:val="6C2B67AC"/>
    <w:rsid w:val="6C2F0BC6"/>
    <w:rsid w:val="6C31178D"/>
    <w:rsid w:val="6C507FC1"/>
    <w:rsid w:val="6C522A70"/>
    <w:rsid w:val="6C56457F"/>
    <w:rsid w:val="6C6D2921"/>
    <w:rsid w:val="6C6F0830"/>
    <w:rsid w:val="6C8456D5"/>
    <w:rsid w:val="6C865790"/>
    <w:rsid w:val="6C882CD0"/>
    <w:rsid w:val="6C976C1F"/>
    <w:rsid w:val="6C9822E2"/>
    <w:rsid w:val="6CA10C16"/>
    <w:rsid w:val="6CA16A6E"/>
    <w:rsid w:val="6CAF7CE4"/>
    <w:rsid w:val="6CB00BC8"/>
    <w:rsid w:val="6CB16AD5"/>
    <w:rsid w:val="6CB5251A"/>
    <w:rsid w:val="6CC32850"/>
    <w:rsid w:val="6CC938CF"/>
    <w:rsid w:val="6CCA700A"/>
    <w:rsid w:val="6CD24E7A"/>
    <w:rsid w:val="6CD81D64"/>
    <w:rsid w:val="6CDF1C45"/>
    <w:rsid w:val="6CED0FA8"/>
    <w:rsid w:val="6CEE4A35"/>
    <w:rsid w:val="6CF3094C"/>
    <w:rsid w:val="6D1254AA"/>
    <w:rsid w:val="6D152194"/>
    <w:rsid w:val="6D1843C7"/>
    <w:rsid w:val="6D1902BC"/>
    <w:rsid w:val="6D323B6A"/>
    <w:rsid w:val="6D347FE5"/>
    <w:rsid w:val="6D3F6EA2"/>
    <w:rsid w:val="6D45389E"/>
    <w:rsid w:val="6D5364AC"/>
    <w:rsid w:val="6D5D0057"/>
    <w:rsid w:val="6D5F72F2"/>
    <w:rsid w:val="6D627EBE"/>
    <w:rsid w:val="6D70234E"/>
    <w:rsid w:val="6D723F67"/>
    <w:rsid w:val="6D836337"/>
    <w:rsid w:val="6D8773F2"/>
    <w:rsid w:val="6D8D0DA1"/>
    <w:rsid w:val="6D8D7153"/>
    <w:rsid w:val="6D9C10A4"/>
    <w:rsid w:val="6DD05AFB"/>
    <w:rsid w:val="6DD12A43"/>
    <w:rsid w:val="6DD63018"/>
    <w:rsid w:val="6DD8026E"/>
    <w:rsid w:val="6DD93FE6"/>
    <w:rsid w:val="6DDE23A0"/>
    <w:rsid w:val="6DE22074"/>
    <w:rsid w:val="6DE3529E"/>
    <w:rsid w:val="6DE44E65"/>
    <w:rsid w:val="6DF1132F"/>
    <w:rsid w:val="6E042C2A"/>
    <w:rsid w:val="6E0E1A5F"/>
    <w:rsid w:val="6E137010"/>
    <w:rsid w:val="6E150477"/>
    <w:rsid w:val="6E153270"/>
    <w:rsid w:val="6E224861"/>
    <w:rsid w:val="6E323E19"/>
    <w:rsid w:val="6E636716"/>
    <w:rsid w:val="6E6B15F2"/>
    <w:rsid w:val="6E6C47A7"/>
    <w:rsid w:val="6E6F0F81"/>
    <w:rsid w:val="6E7A1CD3"/>
    <w:rsid w:val="6E922B12"/>
    <w:rsid w:val="6E9A3189"/>
    <w:rsid w:val="6EA22932"/>
    <w:rsid w:val="6EA27A4F"/>
    <w:rsid w:val="6EA4597D"/>
    <w:rsid w:val="6EAE7189"/>
    <w:rsid w:val="6EB16425"/>
    <w:rsid w:val="6EB327ED"/>
    <w:rsid w:val="6EB64476"/>
    <w:rsid w:val="6EC16F54"/>
    <w:rsid w:val="6EE449F0"/>
    <w:rsid w:val="6EEB5D7F"/>
    <w:rsid w:val="6F082A05"/>
    <w:rsid w:val="6F162691"/>
    <w:rsid w:val="6F1A5974"/>
    <w:rsid w:val="6F2655CF"/>
    <w:rsid w:val="6F2B4A33"/>
    <w:rsid w:val="6F3911E0"/>
    <w:rsid w:val="6F507156"/>
    <w:rsid w:val="6F561D13"/>
    <w:rsid w:val="6F5C6C7D"/>
    <w:rsid w:val="6F694C60"/>
    <w:rsid w:val="6F771D08"/>
    <w:rsid w:val="6F881820"/>
    <w:rsid w:val="6FB96C38"/>
    <w:rsid w:val="6FBF41C2"/>
    <w:rsid w:val="6FCF227C"/>
    <w:rsid w:val="6FE01BE4"/>
    <w:rsid w:val="6FE726C4"/>
    <w:rsid w:val="6FEA24DA"/>
    <w:rsid w:val="6FF23B92"/>
    <w:rsid w:val="702E26CE"/>
    <w:rsid w:val="703549AF"/>
    <w:rsid w:val="7042491C"/>
    <w:rsid w:val="704A3FF8"/>
    <w:rsid w:val="704E73AD"/>
    <w:rsid w:val="70542EC6"/>
    <w:rsid w:val="70547015"/>
    <w:rsid w:val="705D2CAF"/>
    <w:rsid w:val="705F6A24"/>
    <w:rsid w:val="70605A27"/>
    <w:rsid w:val="706376B7"/>
    <w:rsid w:val="706731CF"/>
    <w:rsid w:val="707B493C"/>
    <w:rsid w:val="707C2004"/>
    <w:rsid w:val="708E73B5"/>
    <w:rsid w:val="709D26ED"/>
    <w:rsid w:val="70B86252"/>
    <w:rsid w:val="70BC291B"/>
    <w:rsid w:val="70C1238E"/>
    <w:rsid w:val="70C1323B"/>
    <w:rsid w:val="70C94562"/>
    <w:rsid w:val="70CE5177"/>
    <w:rsid w:val="70E1568B"/>
    <w:rsid w:val="70E231B1"/>
    <w:rsid w:val="70E433CD"/>
    <w:rsid w:val="70EC18B8"/>
    <w:rsid w:val="70FD0CB3"/>
    <w:rsid w:val="710B44B6"/>
    <w:rsid w:val="7131029F"/>
    <w:rsid w:val="7134243C"/>
    <w:rsid w:val="713779A1"/>
    <w:rsid w:val="714B778F"/>
    <w:rsid w:val="71594B1A"/>
    <w:rsid w:val="715C2F64"/>
    <w:rsid w:val="71696914"/>
    <w:rsid w:val="716B41C3"/>
    <w:rsid w:val="71852264"/>
    <w:rsid w:val="71B132B0"/>
    <w:rsid w:val="71B2527A"/>
    <w:rsid w:val="71C719BD"/>
    <w:rsid w:val="71CD20B4"/>
    <w:rsid w:val="71D276C4"/>
    <w:rsid w:val="71D465DA"/>
    <w:rsid w:val="71DB657E"/>
    <w:rsid w:val="71EF3DD8"/>
    <w:rsid w:val="71FA58F2"/>
    <w:rsid w:val="72057945"/>
    <w:rsid w:val="72081016"/>
    <w:rsid w:val="720F5523"/>
    <w:rsid w:val="72186B9B"/>
    <w:rsid w:val="721F2D5F"/>
    <w:rsid w:val="722417A6"/>
    <w:rsid w:val="723C4572"/>
    <w:rsid w:val="724539F8"/>
    <w:rsid w:val="7253310B"/>
    <w:rsid w:val="72617199"/>
    <w:rsid w:val="72757747"/>
    <w:rsid w:val="727B2686"/>
    <w:rsid w:val="7287390F"/>
    <w:rsid w:val="72966C68"/>
    <w:rsid w:val="729B611A"/>
    <w:rsid w:val="729D25D4"/>
    <w:rsid w:val="729D55E2"/>
    <w:rsid w:val="72B264D9"/>
    <w:rsid w:val="72C214EC"/>
    <w:rsid w:val="72CB7615"/>
    <w:rsid w:val="72CD39AE"/>
    <w:rsid w:val="72CD5D48"/>
    <w:rsid w:val="72CD76A8"/>
    <w:rsid w:val="72D7609F"/>
    <w:rsid w:val="72F0685D"/>
    <w:rsid w:val="72F3677A"/>
    <w:rsid w:val="73102258"/>
    <w:rsid w:val="7311772D"/>
    <w:rsid w:val="731820A4"/>
    <w:rsid w:val="731F242B"/>
    <w:rsid w:val="73262214"/>
    <w:rsid w:val="732B21DF"/>
    <w:rsid w:val="73500494"/>
    <w:rsid w:val="73531308"/>
    <w:rsid w:val="73534C7E"/>
    <w:rsid w:val="735600FB"/>
    <w:rsid w:val="73700F48"/>
    <w:rsid w:val="737F06A0"/>
    <w:rsid w:val="738564EC"/>
    <w:rsid w:val="738605D1"/>
    <w:rsid w:val="738F5872"/>
    <w:rsid w:val="7392789F"/>
    <w:rsid w:val="73AD05F4"/>
    <w:rsid w:val="73B115BF"/>
    <w:rsid w:val="73B52DFF"/>
    <w:rsid w:val="73BB1DD0"/>
    <w:rsid w:val="73C4281F"/>
    <w:rsid w:val="73D47405"/>
    <w:rsid w:val="73DB5EE4"/>
    <w:rsid w:val="73DE7C85"/>
    <w:rsid w:val="73E97B4F"/>
    <w:rsid w:val="73F529AB"/>
    <w:rsid w:val="73F61544"/>
    <w:rsid w:val="74055E02"/>
    <w:rsid w:val="74095BB6"/>
    <w:rsid w:val="740A4EF9"/>
    <w:rsid w:val="74106F3C"/>
    <w:rsid w:val="741E3826"/>
    <w:rsid w:val="742C4E6F"/>
    <w:rsid w:val="74621F57"/>
    <w:rsid w:val="747448B2"/>
    <w:rsid w:val="747A3995"/>
    <w:rsid w:val="74974695"/>
    <w:rsid w:val="749B13C9"/>
    <w:rsid w:val="749D3FBF"/>
    <w:rsid w:val="74A808EF"/>
    <w:rsid w:val="74B84955"/>
    <w:rsid w:val="74BE681F"/>
    <w:rsid w:val="74CA6D5F"/>
    <w:rsid w:val="74CE5F27"/>
    <w:rsid w:val="74D01C2F"/>
    <w:rsid w:val="74D3353D"/>
    <w:rsid w:val="74FF6EC8"/>
    <w:rsid w:val="75017940"/>
    <w:rsid w:val="7504310B"/>
    <w:rsid w:val="7513140C"/>
    <w:rsid w:val="75134281"/>
    <w:rsid w:val="75183646"/>
    <w:rsid w:val="751A2828"/>
    <w:rsid w:val="75233019"/>
    <w:rsid w:val="75267DF3"/>
    <w:rsid w:val="75570DAF"/>
    <w:rsid w:val="755C3532"/>
    <w:rsid w:val="756B19C7"/>
    <w:rsid w:val="75745049"/>
    <w:rsid w:val="757768F3"/>
    <w:rsid w:val="759650DB"/>
    <w:rsid w:val="759655D2"/>
    <w:rsid w:val="759E1005"/>
    <w:rsid w:val="75A05F4B"/>
    <w:rsid w:val="75B345E6"/>
    <w:rsid w:val="75BC2963"/>
    <w:rsid w:val="75C231D4"/>
    <w:rsid w:val="75CF2869"/>
    <w:rsid w:val="75E31EA6"/>
    <w:rsid w:val="75E3518B"/>
    <w:rsid w:val="75E83951"/>
    <w:rsid w:val="75EC0026"/>
    <w:rsid w:val="75FF0362"/>
    <w:rsid w:val="760A11E0"/>
    <w:rsid w:val="760D3186"/>
    <w:rsid w:val="761B3938"/>
    <w:rsid w:val="76206C56"/>
    <w:rsid w:val="762C5A1A"/>
    <w:rsid w:val="763972B9"/>
    <w:rsid w:val="763B4B90"/>
    <w:rsid w:val="764B5214"/>
    <w:rsid w:val="764C0FDD"/>
    <w:rsid w:val="764C6175"/>
    <w:rsid w:val="766341D3"/>
    <w:rsid w:val="766876E9"/>
    <w:rsid w:val="76793BFD"/>
    <w:rsid w:val="769413F2"/>
    <w:rsid w:val="769D4A3B"/>
    <w:rsid w:val="769E2CFB"/>
    <w:rsid w:val="76A10290"/>
    <w:rsid w:val="76A21419"/>
    <w:rsid w:val="76A22693"/>
    <w:rsid w:val="76B16769"/>
    <w:rsid w:val="76C0086F"/>
    <w:rsid w:val="76C515AB"/>
    <w:rsid w:val="76CE3202"/>
    <w:rsid w:val="76D35A76"/>
    <w:rsid w:val="76DD06A3"/>
    <w:rsid w:val="76DD495D"/>
    <w:rsid w:val="76FA1255"/>
    <w:rsid w:val="76FB321F"/>
    <w:rsid w:val="76FE2465"/>
    <w:rsid w:val="771336CB"/>
    <w:rsid w:val="773553C0"/>
    <w:rsid w:val="77377CE0"/>
    <w:rsid w:val="7749547D"/>
    <w:rsid w:val="77550B81"/>
    <w:rsid w:val="7764474D"/>
    <w:rsid w:val="77682237"/>
    <w:rsid w:val="7769092B"/>
    <w:rsid w:val="776F42E7"/>
    <w:rsid w:val="777B66C5"/>
    <w:rsid w:val="777E4F45"/>
    <w:rsid w:val="778356EE"/>
    <w:rsid w:val="77841628"/>
    <w:rsid w:val="779416A9"/>
    <w:rsid w:val="77A22D00"/>
    <w:rsid w:val="77A407E3"/>
    <w:rsid w:val="77A61681"/>
    <w:rsid w:val="77AE203F"/>
    <w:rsid w:val="77B118E6"/>
    <w:rsid w:val="77B83A96"/>
    <w:rsid w:val="77BE0BAA"/>
    <w:rsid w:val="77BF541E"/>
    <w:rsid w:val="77CB2BF1"/>
    <w:rsid w:val="77D31AA6"/>
    <w:rsid w:val="77D574AF"/>
    <w:rsid w:val="77DB72D8"/>
    <w:rsid w:val="77E84A4C"/>
    <w:rsid w:val="77EF0DF0"/>
    <w:rsid w:val="78076539"/>
    <w:rsid w:val="7826701A"/>
    <w:rsid w:val="783532AA"/>
    <w:rsid w:val="78407669"/>
    <w:rsid w:val="7843609F"/>
    <w:rsid w:val="78682435"/>
    <w:rsid w:val="78693FF6"/>
    <w:rsid w:val="786D0058"/>
    <w:rsid w:val="787222E6"/>
    <w:rsid w:val="78753951"/>
    <w:rsid w:val="78767001"/>
    <w:rsid w:val="78782D79"/>
    <w:rsid w:val="78861194"/>
    <w:rsid w:val="788B2D70"/>
    <w:rsid w:val="78947487"/>
    <w:rsid w:val="789D458E"/>
    <w:rsid w:val="78A771BA"/>
    <w:rsid w:val="78C31B1A"/>
    <w:rsid w:val="78CB3D3E"/>
    <w:rsid w:val="78CE3C59"/>
    <w:rsid w:val="78CF4963"/>
    <w:rsid w:val="78D06373"/>
    <w:rsid w:val="78D75C24"/>
    <w:rsid w:val="790073DA"/>
    <w:rsid w:val="791F1447"/>
    <w:rsid w:val="79336CA0"/>
    <w:rsid w:val="794762A8"/>
    <w:rsid w:val="794D10FB"/>
    <w:rsid w:val="795E2CD5"/>
    <w:rsid w:val="79662AB3"/>
    <w:rsid w:val="79662F2F"/>
    <w:rsid w:val="796721E3"/>
    <w:rsid w:val="797D7F1B"/>
    <w:rsid w:val="799B3E33"/>
    <w:rsid w:val="799E3CDC"/>
    <w:rsid w:val="79A614AB"/>
    <w:rsid w:val="79C773E8"/>
    <w:rsid w:val="79CD397D"/>
    <w:rsid w:val="79D0078B"/>
    <w:rsid w:val="79D35D8D"/>
    <w:rsid w:val="79D6508F"/>
    <w:rsid w:val="79ED6E4F"/>
    <w:rsid w:val="79F00D50"/>
    <w:rsid w:val="7A0C2CC5"/>
    <w:rsid w:val="7A1F6341"/>
    <w:rsid w:val="7A293F92"/>
    <w:rsid w:val="7A3E6E93"/>
    <w:rsid w:val="7A431165"/>
    <w:rsid w:val="7A456C8B"/>
    <w:rsid w:val="7A4773F3"/>
    <w:rsid w:val="7A5073DE"/>
    <w:rsid w:val="7A5F6BEC"/>
    <w:rsid w:val="7A644541"/>
    <w:rsid w:val="7A65132B"/>
    <w:rsid w:val="7A7B08FF"/>
    <w:rsid w:val="7A804167"/>
    <w:rsid w:val="7A820405"/>
    <w:rsid w:val="7AA117BE"/>
    <w:rsid w:val="7AA250FE"/>
    <w:rsid w:val="7AA27D23"/>
    <w:rsid w:val="7AA62455"/>
    <w:rsid w:val="7AB931D5"/>
    <w:rsid w:val="7ACB3A3E"/>
    <w:rsid w:val="7ADF0C11"/>
    <w:rsid w:val="7AE804D8"/>
    <w:rsid w:val="7B0408F4"/>
    <w:rsid w:val="7B2630BE"/>
    <w:rsid w:val="7B292109"/>
    <w:rsid w:val="7B2C7E4B"/>
    <w:rsid w:val="7B2E3BC3"/>
    <w:rsid w:val="7B315461"/>
    <w:rsid w:val="7B354389"/>
    <w:rsid w:val="7B53416A"/>
    <w:rsid w:val="7B57638E"/>
    <w:rsid w:val="7B5D0004"/>
    <w:rsid w:val="7B642F91"/>
    <w:rsid w:val="7B683283"/>
    <w:rsid w:val="7B6A3EEE"/>
    <w:rsid w:val="7B794B8B"/>
    <w:rsid w:val="7B8225D5"/>
    <w:rsid w:val="7B883294"/>
    <w:rsid w:val="7B890DF9"/>
    <w:rsid w:val="7B921007"/>
    <w:rsid w:val="7B9300CC"/>
    <w:rsid w:val="7BA93249"/>
    <w:rsid w:val="7BAB0D70"/>
    <w:rsid w:val="7BB17822"/>
    <w:rsid w:val="7BC2255D"/>
    <w:rsid w:val="7BD219B7"/>
    <w:rsid w:val="7BDC361F"/>
    <w:rsid w:val="7BDE7397"/>
    <w:rsid w:val="7BE5408E"/>
    <w:rsid w:val="7BEE6EAE"/>
    <w:rsid w:val="7C014E34"/>
    <w:rsid w:val="7C0A2A41"/>
    <w:rsid w:val="7C0F5A6A"/>
    <w:rsid w:val="7C105077"/>
    <w:rsid w:val="7C15363D"/>
    <w:rsid w:val="7C1E30CD"/>
    <w:rsid w:val="7C1E3C37"/>
    <w:rsid w:val="7C1F52BA"/>
    <w:rsid w:val="7C254A3D"/>
    <w:rsid w:val="7C2A4043"/>
    <w:rsid w:val="7C3012D4"/>
    <w:rsid w:val="7C30396B"/>
    <w:rsid w:val="7C431BF7"/>
    <w:rsid w:val="7C4E0BFD"/>
    <w:rsid w:val="7C5A0B34"/>
    <w:rsid w:val="7C5B54D4"/>
    <w:rsid w:val="7C6408B2"/>
    <w:rsid w:val="7C647170"/>
    <w:rsid w:val="7C6D7873"/>
    <w:rsid w:val="7C703D67"/>
    <w:rsid w:val="7C80044E"/>
    <w:rsid w:val="7C8530E6"/>
    <w:rsid w:val="7C8F1F7D"/>
    <w:rsid w:val="7C9C5EB4"/>
    <w:rsid w:val="7CB11F45"/>
    <w:rsid w:val="7CB974BC"/>
    <w:rsid w:val="7CC11B23"/>
    <w:rsid w:val="7CCA791B"/>
    <w:rsid w:val="7CD46ADE"/>
    <w:rsid w:val="7CD51CB7"/>
    <w:rsid w:val="7CE0713F"/>
    <w:rsid w:val="7CEC7123"/>
    <w:rsid w:val="7CEE4420"/>
    <w:rsid w:val="7CF36E72"/>
    <w:rsid w:val="7D091BB4"/>
    <w:rsid w:val="7D1F55E6"/>
    <w:rsid w:val="7D364589"/>
    <w:rsid w:val="7D4071CA"/>
    <w:rsid w:val="7D49363A"/>
    <w:rsid w:val="7D4D5E56"/>
    <w:rsid w:val="7D511DEB"/>
    <w:rsid w:val="7D5E522E"/>
    <w:rsid w:val="7D917A20"/>
    <w:rsid w:val="7D9544B2"/>
    <w:rsid w:val="7D9C711C"/>
    <w:rsid w:val="7DA4016C"/>
    <w:rsid w:val="7DA513CC"/>
    <w:rsid w:val="7DAC5273"/>
    <w:rsid w:val="7DAD14CF"/>
    <w:rsid w:val="7DAE3F99"/>
    <w:rsid w:val="7DB163E5"/>
    <w:rsid w:val="7DCC321F"/>
    <w:rsid w:val="7DCD357C"/>
    <w:rsid w:val="7DD50326"/>
    <w:rsid w:val="7DE21B86"/>
    <w:rsid w:val="7DE675E0"/>
    <w:rsid w:val="7DEF684F"/>
    <w:rsid w:val="7DF00B43"/>
    <w:rsid w:val="7E0557AD"/>
    <w:rsid w:val="7E055B21"/>
    <w:rsid w:val="7E072BDA"/>
    <w:rsid w:val="7E3922FD"/>
    <w:rsid w:val="7E4E1E86"/>
    <w:rsid w:val="7E4F4523"/>
    <w:rsid w:val="7E503E50"/>
    <w:rsid w:val="7E5356EF"/>
    <w:rsid w:val="7E722019"/>
    <w:rsid w:val="7E7A3F89"/>
    <w:rsid w:val="7E806AAD"/>
    <w:rsid w:val="7E862216"/>
    <w:rsid w:val="7E984F6A"/>
    <w:rsid w:val="7EA128FE"/>
    <w:rsid w:val="7EA335E7"/>
    <w:rsid w:val="7EB51DE9"/>
    <w:rsid w:val="7EBC562D"/>
    <w:rsid w:val="7EC21F19"/>
    <w:rsid w:val="7ECC0CF3"/>
    <w:rsid w:val="7ED92098"/>
    <w:rsid w:val="7EE10C7A"/>
    <w:rsid w:val="7EF42A2E"/>
    <w:rsid w:val="7EF77415"/>
    <w:rsid w:val="7F0C2F67"/>
    <w:rsid w:val="7F1205F3"/>
    <w:rsid w:val="7F1F20DA"/>
    <w:rsid w:val="7F1F76EA"/>
    <w:rsid w:val="7F3177DE"/>
    <w:rsid w:val="7F3E578D"/>
    <w:rsid w:val="7F3E639F"/>
    <w:rsid w:val="7F3F2127"/>
    <w:rsid w:val="7F536A3B"/>
    <w:rsid w:val="7F547171"/>
    <w:rsid w:val="7F6B574A"/>
    <w:rsid w:val="7F6C6E55"/>
    <w:rsid w:val="7F6F2C44"/>
    <w:rsid w:val="7F710522"/>
    <w:rsid w:val="7F737DF6"/>
    <w:rsid w:val="7F815817"/>
    <w:rsid w:val="7F82628B"/>
    <w:rsid w:val="7F8F261D"/>
    <w:rsid w:val="7F8F6BFA"/>
    <w:rsid w:val="7F9B62E2"/>
    <w:rsid w:val="7FA70860"/>
    <w:rsid w:val="7FB84310"/>
    <w:rsid w:val="7FBE43E0"/>
    <w:rsid w:val="7FD02953"/>
    <w:rsid w:val="7FE630F3"/>
    <w:rsid w:val="7FE84988"/>
    <w:rsid w:val="7FEC5D8E"/>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2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rPr>
      <w:kern w:val="2"/>
      <w:sz w:val="28"/>
    </w:rPr>
  </w:style>
  <w:style w:type="paragraph" w:styleId="6">
    <w:name w:val="annotation text"/>
    <w:basedOn w:val="1"/>
    <w:qFormat/>
    <w:uiPriority w:val="0"/>
    <w:pPr>
      <w:jc w:val="left"/>
    </w:pPr>
  </w:style>
  <w:style w:type="paragraph" w:styleId="7">
    <w:name w:val="Body Text"/>
    <w:basedOn w:val="1"/>
    <w:qFormat/>
    <w:uiPriority w:val="0"/>
    <w:pPr>
      <w:widowControl w:val="0"/>
      <w:adjustRightInd/>
      <w:snapToGrid/>
      <w:spacing w:after="120"/>
      <w:jc w:val="both"/>
    </w:pPr>
    <w:rPr>
      <w:rFonts w:ascii="Calibri" w:hAnsi="Calibri" w:eastAsia="宋体"/>
      <w:sz w:val="20"/>
      <w:szCs w:val="20"/>
    </w:rPr>
  </w:style>
  <w:style w:type="paragraph" w:styleId="8">
    <w:name w:val="Body Text Indent"/>
    <w:basedOn w:val="1"/>
    <w:next w:val="7"/>
    <w:qFormat/>
    <w:uiPriority w:val="0"/>
    <w:pPr>
      <w:spacing w:after="120"/>
      <w:ind w:left="420" w:leftChars="200"/>
    </w:pPr>
    <w:rPr>
      <w:kern w:val="0"/>
      <w:sz w:val="24"/>
      <w:szCs w:val="20"/>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2"/>
    <w:basedOn w:val="1"/>
    <w:next w:val="1"/>
    <w:qFormat/>
    <w:uiPriority w:val="0"/>
    <w:pPr>
      <w:spacing w:after="120"/>
      <w:ind w:left="420" w:leftChars="200" w:firstLine="4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paragraph" w:customStyle="1" w:styleId="1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我的表格文字"/>
    <w:basedOn w:val="1"/>
    <w:qFormat/>
    <w:uiPriority w:val="0"/>
    <w:pPr>
      <w:jc w:val="center"/>
    </w:pPr>
    <w:rPr>
      <w:rFonts w:hAnsi="宋体" w:eastAsia="Times New Roman" w:cs="宋体"/>
      <w:color w:val="000000"/>
      <w:szCs w:val="21"/>
    </w:rPr>
  </w:style>
  <w:style w:type="character" w:customStyle="1" w:styleId="20">
    <w:name w:val="报告表正文 Char1"/>
    <w:qFormat/>
    <w:uiPriority w:val="0"/>
    <w:rPr>
      <w:rFonts w:eastAsia="楷体_GB2312"/>
      <w:kern w:val="2"/>
      <w:sz w:val="24"/>
      <w:szCs w:val="24"/>
      <w:lang w:val="en-US" w:eastAsia="zh-CN" w:bidi="ar-SA"/>
    </w:rPr>
  </w:style>
  <w:style w:type="paragraph" w:customStyle="1" w:styleId="21">
    <w:name w:val="中文报告书样式"/>
    <w:basedOn w:val="1"/>
    <w:qFormat/>
    <w:uiPriority w:val="0"/>
    <w:pPr>
      <w:adjustRightInd w:val="0"/>
      <w:spacing w:line="480" w:lineRule="atLeast"/>
      <w:ind w:firstLine="482"/>
      <w:textAlignment w:val="baseline"/>
    </w:pPr>
    <w:rPr>
      <w:kern w:val="24"/>
      <w:sz w:val="24"/>
    </w:rPr>
  </w:style>
  <w:style w:type="paragraph" w:customStyle="1" w:styleId="22">
    <w:name w:val="p0"/>
    <w:basedOn w:val="1"/>
    <w:qFormat/>
    <w:uiPriority w:val="0"/>
    <w:pPr>
      <w:widowControl/>
    </w:pPr>
    <w:rPr>
      <w:rFonts w:hint="eastAsia"/>
    </w:rPr>
  </w:style>
  <w:style w:type="paragraph" w:customStyle="1" w:styleId="2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4">
    <w:name w:val="font21"/>
    <w:basedOn w:val="15"/>
    <w:qFormat/>
    <w:uiPriority w:val="0"/>
    <w:rPr>
      <w:rFonts w:hint="eastAsia" w:ascii="宋体" w:hAnsi="宋体" w:eastAsia="宋体" w:cs="宋体"/>
      <w:color w:val="000000"/>
      <w:sz w:val="24"/>
      <w:szCs w:val="24"/>
      <w:u w:val="none"/>
    </w:rPr>
  </w:style>
  <w:style w:type="character" w:customStyle="1" w:styleId="25">
    <w:name w:val="font31"/>
    <w:basedOn w:val="15"/>
    <w:qFormat/>
    <w:uiPriority w:val="0"/>
    <w:rPr>
      <w:rFonts w:hint="eastAsia" w:ascii="宋体" w:hAnsi="宋体" w:eastAsia="宋体" w:cs="宋体"/>
      <w:color w:val="000000"/>
      <w:sz w:val="22"/>
      <w:szCs w:val="22"/>
      <w:u w:val="none"/>
    </w:rPr>
  </w:style>
  <w:style w:type="paragraph" w:customStyle="1" w:styleId="26">
    <w:name w:val="三同时样式"/>
    <w:basedOn w:val="1"/>
    <w:qFormat/>
    <w:uiPriority w:val="0"/>
    <w:pPr>
      <w:spacing w:line="240" w:lineRule="auto"/>
      <w:ind w:firstLine="0" w:firstLineChars="0"/>
      <w:jc w:val="center"/>
    </w:pPr>
    <w:rPr>
      <w:b/>
      <w:sz w:val="18"/>
      <w:szCs w:val="18"/>
    </w:rPr>
  </w:style>
  <w:style w:type="character" w:customStyle="1" w:styleId="27">
    <w:name w:val="标题 1 Char"/>
    <w:link w:val="2"/>
    <w:qFormat/>
    <w:uiPriority w:val="0"/>
    <w:rPr>
      <w:b/>
      <w:kern w:val="44"/>
      <w:sz w:val="28"/>
    </w:rPr>
  </w:style>
  <w:style w:type="paragraph" w:customStyle="1" w:styleId="28">
    <w:name w:val="列表段落"/>
    <w:basedOn w:val="1"/>
    <w:qFormat/>
    <w:uiPriority w:val="0"/>
    <w:pPr>
      <w:ind w:firstLine="420" w:firstLineChars="200"/>
    </w:pPr>
    <w:rPr>
      <w:rFonts w:ascii="Calibri" w:hAnsi="Calibri" w:eastAsia="宋体" w:cs="宋体"/>
      <w:szCs w:val="21"/>
    </w:rPr>
  </w:style>
  <w:style w:type="character" w:customStyle="1" w:styleId="29">
    <w:name w:val="17"/>
    <w:basedOn w:val="15"/>
    <w:qFormat/>
    <w:uiPriority w:val="0"/>
    <w:rPr>
      <w:rFonts w:hint="default" w:ascii="Times New Roman" w:hAnsi="Times New Roman" w:cs="Times New Roman"/>
      <w:color w:val="000000"/>
      <w:sz w:val="22"/>
      <w:szCs w:val="22"/>
      <w:vertAlign w:val="superscript"/>
    </w:rPr>
  </w:style>
  <w:style w:type="paragraph" w:customStyle="1" w:styleId="30">
    <w:name w:val=" Char Char1 Char"/>
    <w:basedOn w:val="1"/>
    <w:qFormat/>
    <w:uiPriority w:val="0"/>
    <w:pPr>
      <w:spacing w:line="360" w:lineRule="auto"/>
      <w:ind w:firstLine="200" w:firstLineChars="200"/>
    </w:pPr>
    <w:rPr>
      <w:rFonts w:ascii="宋体" w:hAnsi="宋体" w:cs="宋体"/>
      <w:szCs w:val="24"/>
    </w:rPr>
  </w:style>
  <w:style w:type="paragraph" w:customStyle="1" w:styleId="31">
    <w:name w:val="表格"/>
    <w:basedOn w:val="1"/>
    <w:qFormat/>
    <w:uiPriority w:val="0"/>
    <w:pPr>
      <w:keepNext/>
      <w:adjustRightInd w:val="0"/>
      <w:spacing w:line="312" w:lineRule="atLeast"/>
      <w:jc w:val="center"/>
      <w:textAlignment w:val="baseline"/>
    </w:pPr>
    <w:rPr>
      <w:kern w:val="0"/>
    </w:rPr>
  </w:style>
  <w:style w:type="character" w:customStyle="1" w:styleId="32">
    <w:name w:val="15"/>
    <w:basedOn w:val="15"/>
    <w:qFormat/>
    <w:uiPriority w:val="0"/>
    <w:rPr>
      <w:rFonts w:hint="eastAsia" w:ascii="宋体" w:hAnsi="宋体" w:eastAsia="宋体" w:cs="宋体"/>
      <w:color w:val="000000"/>
      <w:sz w:val="20"/>
      <w:szCs w:val="20"/>
    </w:rPr>
  </w:style>
  <w:style w:type="character" w:customStyle="1" w:styleId="33">
    <w:name w:val="16"/>
    <w:basedOn w:val="15"/>
    <w:qFormat/>
    <w:uiPriority w:val="0"/>
    <w:rPr>
      <w:rFonts w:hint="default" w:ascii="Times New Roman" w:hAnsi="Times New Roman" w:cs="Times New Roman"/>
      <w:color w:val="000000"/>
      <w:sz w:val="20"/>
      <w:szCs w:val="20"/>
    </w:rPr>
  </w:style>
  <w:style w:type="character" w:customStyle="1" w:styleId="34">
    <w:name w:val="18"/>
    <w:basedOn w:val="15"/>
    <w:qFormat/>
    <w:uiPriority w:val="0"/>
    <w:rPr>
      <w:rFonts w:hint="default" w:ascii="Times New Roman" w:hAnsi="Times New Roman" w:cs="Times New Roman"/>
      <w:color w:val="000000"/>
      <w:sz w:val="20"/>
      <w:szCs w:val="20"/>
    </w:rPr>
  </w:style>
  <w:style w:type="character" w:customStyle="1" w:styleId="35">
    <w:name w:val="21"/>
    <w:basedOn w:val="15"/>
    <w:qFormat/>
    <w:uiPriority w:val="0"/>
    <w:rPr>
      <w:rFonts w:hint="default" w:ascii="Times New Roman" w:hAnsi="Times New Roman" w:cs="Times New Roman"/>
      <w:color w:val="000000"/>
      <w:sz w:val="21"/>
      <w:szCs w:val="21"/>
    </w:rPr>
  </w:style>
  <w:style w:type="character" w:customStyle="1" w:styleId="36">
    <w:name w:val="19"/>
    <w:basedOn w:val="15"/>
    <w:qFormat/>
    <w:uiPriority w:val="0"/>
    <w:rPr>
      <w:rFonts w:hint="default" w:ascii="Times New Roman" w:hAnsi="Times New Roman" w:cs="Times New Roman"/>
      <w:color w:val="000000"/>
      <w:sz w:val="20"/>
      <w:szCs w:val="20"/>
    </w:rPr>
  </w:style>
  <w:style w:type="paragraph" w:customStyle="1" w:styleId="37">
    <w:name w:val="鸿达表格文字"/>
    <w:basedOn w:val="1"/>
    <w:qFormat/>
    <w:uiPriority w:val="0"/>
    <w:pPr>
      <w:contextualSpacing/>
      <w:jc w:val="center"/>
      <w:textAlignment w:val="baseline"/>
    </w:pPr>
    <w:rPr>
      <w:kern w:val="0"/>
      <w:szCs w:val="21"/>
    </w:rPr>
  </w:style>
  <w:style w:type="character" w:customStyle="1" w:styleId="38">
    <w:name w:val="font51"/>
    <w:basedOn w:val="15"/>
    <w:autoRedefine/>
    <w:qFormat/>
    <w:uiPriority w:val="0"/>
    <w:rPr>
      <w:rFonts w:hint="eastAsia" w:ascii="宋体" w:hAnsi="宋体" w:eastAsia="宋体" w:cs="宋体"/>
      <w:color w:val="000000"/>
      <w:sz w:val="20"/>
      <w:szCs w:val="20"/>
      <w:u w:val="none"/>
    </w:rPr>
  </w:style>
  <w:style w:type="paragraph" w:customStyle="1" w:styleId="39">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5635</Words>
  <Characters>6629</Characters>
  <Lines>0</Lines>
  <Paragraphs>0</Paragraphs>
  <TotalTime>0</TotalTime>
  <ScaleCrop>false</ScaleCrop>
  <LinksUpToDate>false</LinksUpToDate>
  <CharactersWithSpaces>6699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2023-07-19T01:59:00Z</cp:lastPrinted>
  <dcterms:modified xsi:type="dcterms:W3CDTF">2026-01-15T00:57:20Z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D8931FA75FA64538A86FDC1E1B357EA2</vt:lpwstr>
  </property>
  <property fmtid="{D5CDD505-2E9C-101B-9397-08002B2CF9AE}" pid="4" name="KSOTemplateDocerSaveRecord">
    <vt:lpwstr>eyJoZGlkIjoiZGVlNzg5N2U1MzQ0NzhiYjJlMjJiOGI0ZDBmNmIxZDEiLCJ1c2VySWQiOiIxNDAzNTQ4MTgyIn0=</vt:lpwstr>
  </property>
</Properties>
</file>