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A021BCB">
      <w:pPr>
        <w:keepNext w:val="0"/>
        <w:keepLines w:val="0"/>
        <w:pageBreakBefore w:val="0"/>
        <w:widowControl w:val="0"/>
        <w:kinsoku/>
        <w:wordWrap/>
        <w:overflowPunct/>
        <w:topLinePunct w:val="0"/>
        <w:autoSpaceDE/>
        <w:autoSpaceDN/>
        <w:bidi w:val="0"/>
        <w:adjustRightInd/>
        <w:snapToGrid/>
        <w:spacing w:after="0" w:afterLines="0" w:afterAutospacing="0" w:line="360" w:lineRule="auto"/>
        <w:jc w:val="center"/>
        <w:textAlignment w:val="auto"/>
        <w:outlineLvl w:val="9"/>
        <w:rPr>
          <w:rFonts w:hint="default" w:ascii="Times New Roman" w:hAnsi="Times New Roman" w:eastAsia="宋体" w:cs="Times New Roman"/>
          <w:b/>
          <w:bCs/>
          <w:color w:val="auto"/>
          <w:kern w:val="2"/>
          <w:sz w:val="36"/>
          <w:szCs w:val="36"/>
          <w:lang w:val="en-US" w:eastAsia="zh-CN"/>
        </w:rPr>
      </w:pPr>
    </w:p>
    <w:p w14:paraId="5C29181A">
      <w:pPr>
        <w:keepNext w:val="0"/>
        <w:keepLines w:val="0"/>
        <w:pageBreakBefore w:val="0"/>
        <w:widowControl w:val="0"/>
        <w:kinsoku/>
        <w:wordWrap/>
        <w:overflowPunct/>
        <w:topLinePunct w:val="0"/>
        <w:autoSpaceDE/>
        <w:autoSpaceDN/>
        <w:bidi w:val="0"/>
        <w:adjustRightInd/>
        <w:snapToGrid/>
        <w:spacing w:after="0" w:afterLines="0" w:afterAutospacing="0" w:line="360" w:lineRule="auto"/>
        <w:jc w:val="center"/>
        <w:textAlignment w:val="auto"/>
        <w:outlineLvl w:val="9"/>
        <w:rPr>
          <w:rFonts w:hint="default" w:ascii="Times New Roman" w:hAnsi="Times New Roman" w:eastAsia="宋体" w:cs="Times New Roman"/>
          <w:b/>
          <w:bCs/>
          <w:color w:val="auto"/>
          <w:kern w:val="2"/>
          <w:sz w:val="36"/>
          <w:szCs w:val="36"/>
          <w:lang w:val="en-US" w:eastAsia="zh-CN"/>
        </w:rPr>
      </w:pPr>
    </w:p>
    <w:p w14:paraId="11C153C3">
      <w:pPr>
        <w:keepNext w:val="0"/>
        <w:keepLines w:val="0"/>
        <w:pageBreakBefore w:val="0"/>
        <w:widowControl w:val="0"/>
        <w:kinsoku/>
        <w:wordWrap/>
        <w:overflowPunct/>
        <w:topLinePunct w:val="0"/>
        <w:autoSpaceDE/>
        <w:autoSpaceDN/>
        <w:bidi w:val="0"/>
        <w:adjustRightInd/>
        <w:snapToGrid/>
        <w:spacing w:after="0" w:afterLines="0" w:afterAutospacing="0" w:line="360" w:lineRule="auto"/>
        <w:jc w:val="center"/>
        <w:textAlignment w:val="auto"/>
        <w:outlineLvl w:val="9"/>
        <w:rPr>
          <w:rFonts w:hint="default" w:ascii="Times New Roman" w:hAnsi="Times New Roman" w:eastAsia="宋体" w:cs="Times New Roman"/>
          <w:b/>
          <w:bCs/>
          <w:color w:val="auto"/>
          <w:kern w:val="2"/>
          <w:sz w:val="36"/>
          <w:szCs w:val="36"/>
          <w:lang w:val="en-US" w:eastAsia="zh-CN"/>
        </w:rPr>
      </w:pPr>
    </w:p>
    <w:p w14:paraId="6191607C">
      <w:pPr>
        <w:keepNext w:val="0"/>
        <w:keepLines w:val="0"/>
        <w:pageBreakBefore w:val="0"/>
        <w:widowControl w:val="0"/>
        <w:kinsoku/>
        <w:wordWrap/>
        <w:overflowPunct/>
        <w:topLinePunct w:val="0"/>
        <w:autoSpaceDE/>
        <w:autoSpaceDN/>
        <w:bidi w:val="0"/>
        <w:adjustRightInd/>
        <w:snapToGrid/>
        <w:spacing w:after="0" w:afterLines="0" w:afterAutospacing="0" w:line="360" w:lineRule="auto"/>
        <w:jc w:val="center"/>
        <w:textAlignment w:val="auto"/>
        <w:outlineLvl w:val="9"/>
        <w:rPr>
          <w:rFonts w:hint="default" w:ascii="Times New Roman" w:hAnsi="Times New Roman" w:eastAsia="宋体" w:cs="Times New Roman"/>
          <w:b/>
          <w:bCs/>
          <w:color w:val="auto"/>
          <w:kern w:val="2"/>
          <w:sz w:val="36"/>
          <w:szCs w:val="36"/>
          <w:lang w:val="en-US" w:eastAsia="zh-CN"/>
        </w:rPr>
      </w:pPr>
      <w:r>
        <w:rPr>
          <w:rFonts w:hint="default" w:ascii="Times New Roman" w:hAnsi="Times New Roman" w:eastAsia="宋体" w:cs="Times New Roman"/>
          <w:b/>
          <w:bCs/>
          <w:color w:val="auto"/>
          <w:kern w:val="2"/>
          <w:sz w:val="36"/>
          <w:szCs w:val="36"/>
        </w:rPr>
        <w:t>长垣</w:t>
      </w:r>
      <w:r>
        <w:rPr>
          <w:rFonts w:hint="eastAsia" w:ascii="Times New Roman" w:hAnsi="Times New Roman" w:eastAsia="宋体" w:cs="Times New Roman"/>
          <w:b/>
          <w:bCs/>
          <w:color w:val="auto"/>
          <w:kern w:val="2"/>
          <w:sz w:val="36"/>
          <w:szCs w:val="36"/>
          <w:lang w:val="en-US" w:eastAsia="zh-CN"/>
        </w:rPr>
        <w:t>市</w:t>
      </w:r>
      <w:r>
        <w:rPr>
          <w:rFonts w:hint="default" w:ascii="Times New Roman" w:hAnsi="Times New Roman" w:eastAsia="宋体" w:cs="Times New Roman"/>
          <w:b/>
          <w:bCs/>
          <w:color w:val="auto"/>
          <w:kern w:val="2"/>
          <w:sz w:val="36"/>
          <w:szCs w:val="36"/>
        </w:rPr>
        <w:t>佘家镇中心卫生院病房楼建设项目</w:t>
      </w:r>
    </w:p>
    <w:p w14:paraId="4117FF33">
      <w:pPr>
        <w:keepNext w:val="0"/>
        <w:keepLines w:val="0"/>
        <w:pageBreakBefore w:val="0"/>
        <w:widowControl w:val="0"/>
        <w:kinsoku/>
        <w:wordWrap/>
        <w:overflowPunct/>
        <w:topLinePunct w:val="0"/>
        <w:autoSpaceDE/>
        <w:autoSpaceDN/>
        <w:bidi w:val="0"/>
        <w:adjustRightInd/>
        <w:snapToGrid/>
        <w:spacing w:after="0" w:afterLines="0" w:afterAutospacing="0" w:line="360" w:lineRule="auto"/>
        <w:jc w:val="center"/>
        <w:textAlignment w:val="auto"/>
        <w:outlineLvl w:val="9"/>
        <w:rPr>
          <w:rFonts w:hint="default" w:ascii="Times New Roman" w:hAnsi="Times New Roman" w:eastAsia="宋体" w:cs="Times New Roman"/>
          <w:b/>
          <w:bCs/>
          <w:color w:val="auto"/>
          <w:kern w:val="2"/>
          <w:sz w:val="36"/>
          <w:szCs w:val="36"/>
        </w:rPr>
      </w:pPr>
      <w:r>
        <w:rPr>
          <w:rFonts w:hint="default" w:ascii="Times New Roman" w:hAnsi="Times New Roman" w:eastAsia="宋体" w:cs="Times New Roman"/>
          <w:b/>
          <w:bCs/>
          <w:color w:val="auto"/>
          <w:kern w:val="2"/>
          <w:sz w:val="36"/>
          <w:szCs w:val="36"/>
        </w:rPr>
        <w:t>竣工环境保护验收监测报告表</w:t>
      </w:r>
    </w:p>
    <w:p w14:paraId="3E4643DF">
      <w:pPr>
        <w:keepNext w:val="0"/>
        <w:keepLines w:val="0"/>
        <w:pageBreakBefore w:val="0"/>
        <w:widowControl w:val="0"/>
        <w:kinsoku/>
        <w:wordWrap/>
        <w:overflowPunct/>
        <w:topLinePunct w:val="0"/>
        <w:autoSpaceDE/>
        <w:autoSpaceDN/>
        <w:bidi w:val="0"/>
        <w:adjustRightInd/>
        <w:snapToGrid/>
        <w:spacing w:after="0" w:afterLines="0" w:afterAutospacing="0" w:line="360" w:lineRule="auto"/>
        <w:jc w:val="center"/>
        <w:textAlignment w:val="auto"/>
        <w:outlineLvl w:val="9"/>
        <w:rPr>
          <w:rFonts w:hint="default" w:ascii="Times New Roman" w:hAnsi="Times New Roman" w:eastAsia="宋体" w:cs="Times New Roman"/>
          <w:b/>
          <w:bCs/>
          <w:color w:val="auto"/>
          <w:kern w:val="2"/>
          <w:sz w:val="36"/>
          <w:szCs w:val="36"/>
        </w:rPr>
      </w:pPr>
    </w:p>
    <w:p w14:paraId="51C6D046">
      <w:pPr>
        <w:keepNext w:val="0"/>
        <w:keepLines w:val="0"/>
        <w:pageBreakBefore w:val="0"/>
        <w:widowControl w:val="0"/>
        <w:kinsoku/>
        <w:wordWrap/>
        <w:overflowPunct/>
        <w:topLinePunct w:val="0"/>
        <w:autoSpaceDE/>
        <w:autoSpaceDN/>
        <w:bidi w:val="0"/>
        <w:adjustRightInd/>
        <w:snapToGrid/>
        <w:spacing w:after="0" w:afterLines="0" w:afterAutospacing="0" w:line="360" w:lineRule="auto"/>
        <w:jc w:val="center"/>
        <w:textAlignment w:val="auto"/>
        <w:outlineLvl w:val="9"/>
        <w:rPr>
          <w:rFonts w:hint="default" w:ascii="Times New Roman" w:hAnsi="Times New Roman" w:eastAsia="宋体" w:cs="Times New Roman"/>
          <w:b/>
          <w:bCs/>
          <w:color w:val="auto"/>
          <w:kern w:val="2"/>
          <w:sz w:val="36"/>
          <w:szCs w:val="36"/>
        </w:rPr>
      </w:pPr>
    </w:p>
    <w:p w14:paraId="23675B0D">
      <w:pPr>
        <w:keepNext w:val="0"/>
        <w:keepLines w:val="0"/>
        <w:pageBreakBefore w:val="0"/>
        <w:widowControl w:val="0"/>
        <w:kinsoku/>
        <w:wordWrap/>
        <w:overflowPunct/>
        <w:topLinePunct w:val="0"/>
        <w:autoSpaceDE/>
        <w:autoSpaceDN/>
        <w:bidi w:val="0"/>
        <w:adjustRightInd/>
        <w:snapToGrid/>
        <w:spacing w:after="0" w:afterLines="0" w:afterAutospacing="0" w:line="360" w:lineRule="auto"/>
        <w:jc w:val="center"/>
        <w:textAlignment w:val="auto"/>
        <w:outlineLvl w:val="9"/>
        <w:rPr>
          <w:rFonts w:hint="default" w:ascii="Times New Roman" w:hAnsi="Times New Roman" w:eastAsia="宋体" w:cs="Times New Roman"/>
          <w:b/>
          <w:bCs/>
          <w:color w:val="auto"/>
          <w:kern w:val="2"/>
          <w:sz w:val="36"/>
          <w:szCs w:val="36"/>
        </w:rPr>
      </w:pPr>
    </w:p>
    <w:p w14:paraId="547B4534">
      <w:pPr>
        <w:keepNext w:val="0"/>
        <w:keepLines w:val="0"/>
        <w:pageBreakBefore w:val="0"/>
        <w:widowControl w:val="0"/>
        <w:kinsoku/>
        <w:wordWrap/>
        <w:overflowPunct/>
        <w:topLinePunct w:val="0"/>
        <w:autoSpaceDE/>
        <w:autoSpaceDN/>
        <w:bidi w:val="0"/>
        <w:adjustRightInd/>
        <w:snapToGrid/>
        <w:spacing w:after="0" w:afterLines="0" w:afterAutospacing="0" w:line="360" w:lineRule="auto"/>
        <w:jc w:val="center"/>
        <w:textAlignment w:val="auto"/>
        <w:outlineLvl w:val="9"/>
        <w:rPr>
          <w:rFonts w:hint="default" w:ascii="Times New Roman" w:hAnsi="Times New Roman" w:eastAsia="宋体" w:cs="Times New Roman"/>
          <w:b/>
          <w:bCs/>
          <w:color w:val="auto"/>
          <w:kern w:val="2"/>
          <w:sz w:val="36"/>
          <w:szCs w:val="36"/>
        </w:rPr>
      </w:pPr>
    </w:p>
    <w:p w14:paraId="05D6ACAB">
      <w:pPr>
        <w:keepNext w:val="0"/>
        <w:keepLines w:val="0"/>
        <w:pageBreakBefore w:val="0"/>
        <w:widowControl w:val="0"/>
        <w:kinsoku/>
        <w:wordWrap/>
        <w:overflowPunct/>
        <w:topLinePunct w:val="0"/>
        <w:autoSpaceDE/>
        <w:autoSpaceDN/>
        <w:bidi w:val="0"/>
        <w:adjustRightInd/>
        <w:snapToGrid/>
        <w:spacing w:after="0" w:afterLines="0" w:afterAutospacing="0" w:line="360" w:lineRule="auto"/>
        <w:jc w:val="center"/>
        <w:textAlignment w:val="auto"/>
        <w:outlineLvl w:val="9"/>
        <w:rPr>
          <w:rFonts w:hint="default" w:ascii="Times New Roman" w:hAnsi="Times New Roman" w:eastAsia="宋体" w:cs="Times New Roman"/>
          <w:b/>
          <w:bCs/>
          <w:color w:val="auto"/>
          <w:kern w:val="2"/>
          <w:sz w:val="36"/>
          <w:szCs w:val="36"/>
        </w:rPr>
      </w:pPr>
    </w:p>
    <w:p w14:paraId="5E160362">
      <w:pPr>
        <w:keepNext w:val="0"/>
        <w:keepLines w:val="0"/>
        <w:pageBreakBefore w:val="0"/>
        <w:widowControl w:val="0"/>
        <w:kinsoku/>
        <w:wordWrap/>
        <w:overflowPunct/>
        <w:topLinePunct w:val="0"/>
        <w:autoSpaceDE/>
        <w:autoSpaceDN/>
        <w:bidi w:val="0"/>
        <w:adjustRightInd/>
        <w:snapToGrid/>
        <w:spacing w:after="0" w:afterLines="0" w:afterAutospacing="0" w:line="360" w:lineRule="auto"/>
        <w:jc w:val="center"/>
        <w:textAlignment w:val="auto"/>
        <w:outlineLvl w:val="9"/>
        <w:rPr>
          <w:rFonts w:hint="default" w:ascii="Times New Roman" w:hAnsi="Times New Roman" w:eastAsia="宋体" w:cs="Times New Roman"/>
          <w:b/>
          <w:bCs/>
          <w:color w:val="auto"/>
          <w:kern w:val="2"/>
          <w:sz w:val="36"/>
          <w:szCs w:val="36"/>
        </w:rPr>
      </w:pPr>
    </w:p>
    <w:p w14:paraId="5E319032">
      <w:pPr>
        <w:keepNext w:val="0"/>
        <w:keepLines w:val="0"/>
        <w:pageBreakBefore w:val="0"/>
        <w:widowControl w:val="0"/>
        <w:kinsoku/>
        <w:wordWrap/>
        <w:overflowPunct/>
        <w:topLinePunct w:val="0"/>
        <w:autoSpaceDE/>
        <w:autoSpaceDN/>
        <w:bidi w:val="0"/>
        <w:adjustRightInd/>
        <w:snapToGrid/>
        <w:spacing w:after="0" w:afterLines="0" w:afterAutospacing="0" w:line="360" w:lineRule="auto"/>
        <w:jc w:val="center"/>
        <w:textAlignment w:val="auto"/>
        <w:outlineLvl w:val="9"/>
        <w:rPr>
          <w:rFonts w:hint="default" w:ascii="Times New Roman" w:hAnsi="Times New Roman" w:eastAsia="宋体" w:cs="Times New Roman"/>
          <w:b/>
          <w:bCs/>
          <w:color w:val="auto"/>
          <w:kern w:val="2"/>
          <w:sz w:val="36"/>
          <w:szCs w:val="36"/>
        </w:rPr>
      </w:pPr>
    </w:p>
    <w:p w14:paraId="45806FB9">
      <w:pPr>
        <w:keepNext w:val="0"/>
        <w:keepLines w:val="0"/>
        <w:pageBreakBefore w:val="0"/>
        <w:widowControl w:val="0"/>
        <w:kinsoku/>
        <w:wordWrap/>
        <w:overflowPunct/>
        <w:topLinePunct w:val="0"/>
        <w:autoSpaceDE/>
        <w:autoSpaceDN/>
        <w:bidi w:val="0"/>
        <w:adjustRightInd/>
        <w:snapToGrid/>
        <w:spacing w:after="0" w:afterLines="0" w:line="520" w:lineRule="exact"/>
        <w:jc w:val="center"/>
        <w:textAlignment w:val="auto"/>
        <w:outlineLvl w:val="9"/>
        <w:rPr>
          <w:rFonts w:hint="default" w:ascii="Times New Roman" w:hAnsi="Times New Roman" w:cs="Times New Roman" w:eastAsiaTheme="minorEastAsia"/>
          <w:b w:val="0"/>
          <w:bCs w:val="0"/>
          <w:color w:val="auto"/>
          <w:kern w:val="2"/>
          <w:sz w:val="32"/>
          <w:szCs w:val="32"/>
          <w:u w:val="none"/>
          <w:lang w:val="en-US" w:eastAsia="zh-CN"/>
        </w:rPr>
      </w:pPr>
    </w:p>
    <w:p w14:paraId="23BDD91D">
      <w:pPr>
        <w:keepNext w:val="0"/>
        <w:keepLines w:val="0"/>
        <w:pageBreakBefore w:val="0"/>
        <w:widowControl w:val="0"/>
        <w:kinsoku/>
        <w:wordWrap/>
        <w:overflowPunct/>
        <w:topLinePunct w:val="0"/>
        <w:autoSpaceDE/>
        <w:autoSpaceDN/>
        <w:bidi w:val="0"/>
        <w:adjustRightInd/>
        <w:snapToGrid/>
        <w:spacing w:after="0" w:afterLines="0" w:line="520" w:lineRule="exact"/>
        <w:jc w:val="center"/>
        <w:textAlignment w:val="auto"/>
        <w:outlineLvl w:val="9"/>
        <w:rPr>
          <w:rFonts w:hint="default" w:ascii="Times New Roman" w:hAnsi="Times New Roman" w:cs="Times New Roman" w:eastAsiaTheme="minorEastAsia"/>
          <w:b w:val="0"/>
          <w:bCs w:val="0"/>
          <w:color w:val="auto"/>
          <w:kern w:val="2"/>
          <w:sz w:val="32"/>
          <w:szCs w:val="32"/>
          <w:u w:val="none"/>
          <w:lang w:val="en-US" w:eastAsia="zh-CN"/>
        </w:rPr>
      </w:pPr>
    </w:p>
    <w:p w14:paraId="1769F2EA">
      <w:pPr>
        <w:keepNext w:val="0"/>
        <w:keepLines w:val="0"/>
        <w:pageBreakBefore w:val="0"/>
        <w:widowControl w:val="0"/>
        <w:kinsoku/>
        <w:wordWrap/>
        <w:overflowPunct/>
        <w:topLinePunct w:val="0"/>
        <w:autoSpaceDE/>
        <w:autoSpaceDN/>
        <w:bidi w:val="0"/>
        <w:adjustRightInd/>
        <w:snapToGrid/>
        <w:spacing w:after="0" w:afterLines="0" w:line="520" w:lineRule="exact"/>
        <w:jc w:val="center"/>
        <w:textAlignment w:val="auto"/>
        <w:outlineLvl w:val="9"/>
        <w:rPr>
          <w:rFonts w:hint="default" w:ascii="Times New Roman" w:hAnsi="Times New Roman" w:cs="Times New Roman" w:eastAsiaTheme="minorEastAsia"/>
          <w:b w:val="0"/>
          <w:bCs w:val="0"/>
          <w:color w:val="auto"/>
          <w:kern w:val="2"/>
          <w:sz w:val="32"/>
          <w:szCs w:val="32"/>
          <w:u w:val="none"/>
          <w:lang w:val="en-US" w:eastAsia="zh-CN"/>
        </w:rPr>
      </w:pPr>
    </w:p>
    <w:p w14:paraId="022645DB">
      <w:pPr>
        <w:keepNext w:val="0"/>
        <w:keepLines w:val="0"/>
        <w:pageBreakBefore w:val="0"/>
        <w:widowControl w:val="0"/>
        <w:kinsoku/>
        <w:wordWrap/>
        <w:overflowPunct/>
        <w:topLinePunct w:val="0"/>
        <w:autoSpaceDE/>
        <w:autoSpaceDN/>
        <w:bidi w:val="0"/>
        <w:adjustRightInd/>
        <w:snapToGrid/>
        <w:spacing w:after="0" w:afterLines="0" w:line="520" w:lineRule="exact"/>
        <w:jc w:val="center"/>
        <w:textAlignment w:val="auto"/>
        <w:outlineLvl w:val="9"/>
        <w:rPr>
          <w:rFonts w:hint="default" w:ascii="Times New Roman" w:hAnsi="Times New Roman" w:cs="Times New Roman" w:eastAsiaTheme="minorEastAsia"/>
          <w:b w:val="0"/>
          <w:bCs w:val="0"/>
          <w:color w:val="auto"/>
          <w:kern w:val="2"/>
          <w:sz w:val="32"/>
          <w:szCs w:val="32"/>
          <w:u w:val="none"/>
          <w:lang w:val="en-US" w:eastAsia="zh-CN"/>
        </w:rPr>
      </w:pPr>
    </w:p>
    <w:p w14:paraId="2AD19C86">
      <w:pPr>
        <w:keepNext w:val="0"/>
        <w:keepLines w:val="0"/>
        <w:pageBreakBefore w:val="0"/>
        <w:widowControl w:val="0"/>
        <w:kinsoku/>
        <w:wordWrap/>
        <w:overflowPunct/>
        <w:topLinePunct w:val="0"/>
        <w:autoSpaceDE/>
        <w:autoSpaceDN/>
        <w:bidi w:val="0"/>
        <w:adjustRightInd/>
        <w:snapToGrid/>
        <w:spacing w:after="0" w:afterLines="0" w:line="520" w:lineRule="exact"/>
        <w:jc w:val="center"/>
        <w:textAlignment w:val="auto"/>
        <w:outlineLvl w:val="9"/>
        <w:rPr>
          <w:rFonts w:hint="default" w:ascii="Times New Roman" w:hAnsi="Times New Roman" w:cs="Times New Roman" w:eastAsiaTheme="minorEastAsia"/>
          <w:b w:val="0"/>
          <w:bCs w:val="0"/>
          <w:color w:val="auto"/>
          <w:kern w:val="2"/>
          <w:sz w:val="32"/>
          <w:szCs w:val="32"/>
          <w:u w:val="none"/>
          <w:lang w:val="en-US" w:eastAsia="zh-CN"/>
        </w:rPr>
      </w:pPr>
    </w:p>
    <w:p w14:paraId="4A130344">
      <w:pPr>
        <w:keepNext w:val="0"/>
        <w:keepLines w:val="0"/>
        <w:pageBreakBefore w:val="0"/>
        <w:widowControl w:val="0"/>
        <w:kinsoku/>
        <w:wordWrap/>
        <w:overflowPunct/>
        <w:topLinePunct w:val="0"/>
        <w:autoSpaceDE/>
        <w:autoSpaceDN/>
        <w:bidi w:val="0"/>
        <w:adjustRightInd/>
        <w:snapToGrid/>
        <w:spacing w:after="0" w:afterLines="0" w:line="520" w:lineRule="exact"/>
        <w:jc w:val="center"/>
        <w:textAlignment w:val="auto"/>
        <w:outlineLvl w:val="9"/>
        <w:rPr>
          <w:rFonts w:hint="default" w:ascii="Times New Roman" w:hAnsi="Times New Roman" w:cs="Times New Roman" w:eastAsiaTheme="minorEastAsia"/>
          <w:b w:val="0"/>
          <w:bCs w:val="0"/>
          <w:color w:val="auto"/>
          <w:kern w:val="2"/>
          <w:sz w:val="32"/>
          <w:szCs w:val="32"/>
          <w:u w:val="none"/>
          <w:lang w:val="en-US" w:eastAsia="zh-CN"/>
        </w:rPr>
      </w:pPr>
      <w:r>
        <w:rPr>
          <w:rFonts w:hint="default" w:ascii="Times New Roman" w:hAnsi="Times New Roman" w:cs="Times New Roman" w:eastAsiaTheme="minorEastAsia"/>
          <w:b w:val="0"/>
          <w:bCs w:val="0"/>
          <w:color w:val="auto"/>
          <w:kern w:val="2"/>
          <w:sz w:val="32"/>
          <w:szCs w:val="32"/>
          <w:u w:val="none"/>
          <w:lang w:val="en-US" w:eastAsia="zh-CN"/>
        </w:rPr>
        <w:t>建设单位：长垣</w:t>
      </w:r>
      <w:r>
        <w:rPr>
          <w:rFonts w:hint="eastAsia" w:ascii="Times New Roman" w:hAnsi="Times New Roman" w:cs="Times New Roman" w:eastAsiaTheme="minorEastAsia"/>
          <w:b w:val="0"/>
          <w:bCs w:val="0"/>
          <w:color w:val="auto"/>
          <w:kern w:val="2"/>
          <w:sz w:val="32"/>
          <w:szCs w:val="32"/>
          <w:u w:val="none"/>
          <w:lang w:val="en-US" w:eastAsia="zh-CN"/>
        </w:rPr>
        <w:t>市</w:t>
      </w:r>
      <w:r>
        <w:rPr>
          <w:rFonts w:hint="default" w:ascii="Times New Roman" w:hAnsi="Times New Roman" w:cs="Times New Roman" w:eastAsiaTheme="minorEastAsia"/>
          <w:b w:val="0"/>
          <w:bCs w:val="0"/>
          <w:color w:val="auto"/>
          <w:kern w:val="2"/>
          <w:sz w:val="32"/>
          <w:szCs w:val="32"/>
          <w:u w:val="none"/>
          <w:lang w:val="en-US" w:eastAsia="zh-CN"/>
        </w:rPr>
        <w:t>佘家镇中心卫生院</w:t>
      </w:r>
    </w:p>
    <w:p w14:paraId="0CBE58D1">
      <w:pPr>
        <w:keepNext w:val="0"/>
        <w:keepLines w:val="0"/>
        <w:pageBreakBefore w:val="0"/>
        <w:widowControl w:val="0"/>
        <w:kinsoku/>
        <w:wordWrap/>
        <w:overflowPunct/>
        <w:topLinePunct w:val="0"/>
        <w:autoSpaceDE/>
        <w:autoSpaceDN/>
        <w:bidi w:val="0"/>
        <w:adjustRightInd/>
        <w:snapToGrid/>
        <w:spacing w:after="0" w:afterLines="0" w:line="520" w:lineRule="exact"/>
        <w:jc w:val="center"/>
        <w:textAlignment w:val="auto"/>
        <w:outlineLvl w:val="9"/>
        <w:rPr>
          <w:rFonts w:hint="default" w:ascii="Times New Roman" w:hAnsi="Times New Roman" w:cs="Times New Roman" w:eastAsiaTheme="minorEastAsia"/>
          <w:b w:val="0"/>
          <w:bCs w:val="0"/>
          <w:color w:val="auto"/>
          <w:kern w:val="2"/>
          <w:sz w:val="32"/>
          <w:szCs w:val="32"/>
          <w:u w:val="none"/>
          <w:lang w:val="en-US" w:eastAsia="zh-CN"/>
        </w:rPr>
      </w:pPr>
      <w:r>
        <w:rPr>
          <w:rFonts w:hint="default" w:ascii="Times New Roman" w:hAnsi="Times New Roman" w:cs="Times New Roman" w:eastAsiaTheme="minorEastAsia"/>
          <w:b w:val="0"/>
          <w:bCs w:val="0"/>
          <w:color w:val="auto"/>
          <w:kern w:val="2"/>
          <w:sz w:val="32"/>
          <w:szCs w:val="32"/>
          <w:u w:val="none"/>
          <w:lang w:val="en-US" w:eastAsia="zh-CN"/>
        </w:rPr>
        <w:t>编制单位：长垣</w:t>
      </w:r>
      <w:r>
        <w:rPr>
          <w:rFonts w:hint="eastAsia" w:ascii="Times New Roman" w:hAnsi="Times New Roman" w:cs="Times New Roman" w:eastAsiaTheme="minorEastAsia"/>
          <w:b w:val="0"/>
          <w:bCs w:val="0"/>
          <w:color w:val="auto"/>
          <w:kern w:val="2"/>
          <w:sz w:val="32"/>
          <w:szCs w:val="32"/>
          <w:u w:val="none"/>
          <w:lang w:val="en-US" w:eastAsia="zh-CN"/>
        </w:rPr>
        <w:t>市</w:t>
      </w:r>
      <w:r>
        <w:rPr>
          <w:rFonts w:hint="default" w:ascii="Times New Roman" w:hAnsi="Times New Roman" w:cs="Times New Roman" w:eastAsiaTheme="minorEastAsia"/>
          <w:b w:val="0"/>
          <w:bCs w:val="0"/>
          <w:color w:val="auto"/>
          <w:kern w:val="2"/>
          <w:sz w:val="32"/>
          <w:szCs w:val="32"/>
          <w:u w:val="none"/>
          <w:lang w:val="en-US" w:eastAsia="zh-CN"/>
        </w:rPr>
        <w:t>佘家镇中心卫生院</w:t>
      </w:r>
    </w:p>
    <w:p w14:paraId="19AA421A">
      <w:pPr>
        <w:keepNext w:val="0"/>
        <w:keepLines w:val="0"/>
        <w:pageBreakBefore w:val="0"/>
        <w:widowControl w:val="0"/>
        <w:kinsoku/>
        <w:wordWrap/>
        <w:overflowPunct/>
        <w:topLinePunct w:val="0"/>
        <w:autoSpaceDE/>
        <w:autoSpaceDN/>
        <w:bidi w:val="0"/>
        <w:adjustRightInd/>
        <w:snapToGrid/>
        <w:spacing w:after="0" w:afterLines="0" w:afterAutospacing="0" w:line="360" w:lineRule="auto"/>
        <w:jc w:val="center"/>
        <w:textAlignment w:val="auto"/>
        <w:outlineLvl w:val="9"/>
        <w:rPr>
          <w:rFonts w:hint="default" w:ascii="Times New Roman" w:hAnsi="Times New Roman" w:cs="Times New Roman" w:eastAsiaTheme="minorEastAsia"/>
          <w:b w:val="0"/>
          <w:bCs w:val="0"/>
          <w:color w:val="auto"/>
          <w:kern w:val="2"/>
          <w:sz w:val="32"/>
          <w:szCs w:val="32"/>
          <w:u w:val="none"/>
          <w:lang w:val="en-US" w:eastAsia="zh-CN"/>
        </w:rPr>
        <w:sectPr>
          <w:pgSz w:w="11906" w:h="16838"/>
          <w:pgMar w:top="1417" w:right="1417" w:bottom="1417" w:left="1417" w:header="851" w:footer="992" w:gutter="0"/>
          <w:pgBorders>
            <w:top w:val="none" w:sz="0" w:space="0"/>
            <w:left w:val="none" w:sz="0" w:space="0"/>
            <w:bottom w:val="none" w:sz="0" w:space="0"/>
            <w:right w:val="none" w:sz="0" w:space="0"/>
          </w:pgBorders>
          <w:cols w:space="425" w:num="1"/>
          <w:docGrid w:type="lines" w:linePitch="312" w:charSpace="0"/>
        </w:sectPr>
      </w:pPr>
      <w:r>
        <w:rPr>
          <w:rFonts w:hint="default" w:ascii="Times New Roman" w:hAnsi="Times New Roman" w:cs="Times New Roman" w:eastAsiaTheme="minorEastAsia"/>
          <w:b w:val="0"/>
          <w:bCs w:val="0"/>
          <w:color w:val="auto"/>
          <w:kern w:val="2"/>
          <w:sz w:val="32"/>
          <w:szCs w:val="32"/>
          <w:u w:val="none"/>
          <w:lang w:val="en-US" w:eastAsia="zh-CN"/>
        </w:rPr>
        <w:t>202</w:t>
      </w:r>
      <w:r>
        <w:rPr>
          <w:rFonts w:hint="eastAsia" w:ascii="Times New Roman" w:hAnsi="Times New Roman" w:cs="Times New Roman" w:eastAsiaTheme="minorEastAsia"/>
          <w:b w:val="0"/>
          <w:bCs w:val="0"/>
          <w:color w:val="auto"/>
          <w:kern w:val="2"/>
          <w:sz w:val="32"/>
          <w:szCs w:val="32"/>
          <w:u w:val="none"/>
          <w:lang w:val="en-US" w:eastAsia="zh-CN"/>
        </w:rPr>
        <w:t>5</w:t>
      </w:r>
      <w:r>
        <w:rPr>
          <w:rFonts w:hint="default" w:ascii="Times New Roman" w:hAnsi="Times New Roman" w:cs="Times New Roman" w:eastAsiaTheme="minorEastAsia"/>
          <w:b w:val="0"/>
          <w:bCs w:val="0"/>
          <w:color w:val="auto"/>
          <w:kern w:val="2"/>
          <w:sz w:val="32"/>
          <w:szCs w:val="32"/>
          <w:u w:val="none"/>
          <w:lang w:val="en-US" w:eastAsia="zh-CN"/>
        </w:rPr>
        <w:t>年</w:t>
      </w:r>
      <w:r>
        <w:rPr>
          <w:rFonts w:hint="eastAsia" w:ascii="Times New Roman" w:hAnsi="Times New Roman" w:cs="Times New Roman" w:eastAsiaTheme="minorEastAsia"/>
          <w:b w:val="0"/>
          <w:bCs w:val="0"/>
          <w:color w:val="auto"/>
          <w:kern w:val="2"/>
          <w:sz w:val="32"/>
          <w:szCs w:val="32"/>
          <w:u w:val="none"/>
          <w:lang w:val="en-US" w:eastAsia="zh-CN"/>
        </w:rPr>
        <w:t>10</w:t>
      </w:r>
      <w:r>
        <w:rPr>
          <w:rFonts w:hint="default" w:ascii="Times New Roman" w:hAnsi="Times New Roman" w:cs="Times New Roman" w:eastAsiaTheme="minorEastAsia"/>
          <w:b w:val="0"/>
          <w:bCs w:val="0"/>
          <w:color w:val="auto"/>
          <w:kern w:val="2"/>
          <w:sz w:val="32"/>
          <w:szCs w:val="32"/>
          <w:u w:val="none"/>
          <w:lang w:val="en-US" w:eastAsia="zh-CN"/>
        </w:rPr>
        <w:t>月</w:t>
      </w:r>
    </w:p>
    <w:p w14:paraId="6FCC17EE">
      <w:pPr>
        <w:keepNext w:val="0"/>
        <w:keepLines w:val="0"/>
        <w:pageBreakBefore w:val="0"/>
        <w:widowControl w:val="0"/>
        <w:kinsoku/>
        <w:wordWrap/>
        <w:overflowPunct/>
        <w:topLinePunct w:val="0"/>
        <w:autoSpaceDE/>
        <w:autoSpaceDN/>
        <w:bidi w:val="0"/>
        <w:adjustRightInd/>
        <w:snapToGrid/>
        <w:spacing w:after="0" w:afterLines="0" w:afterAutospacing="0" w:line="480" w:lineRule="auto"/>
        <w:jc w:val="both"/>
        <w:textAlignment w:val="auto"/>
        <w:outlineLvl w:val="9"/>
        <w:rPr>
          <w:rFonts w:hint="default" w:ascii="Times New Roman" w:hAnsi="Times New Roman" w:eastAsia="宋体" w:cs="Times New Roman"/>
          <w:b w:val="0"/>
          <w:bCs w:val="0"/>
          <w:color w:val="auto"/>
          <w:kern w:val="2"/>
          <w:sz w:val="28"/>
          <w:szCs w:val="28"/>
          <w:lang w:val="en-US" w:eastAsia="zh-CN"/>
        </w:rPr>
      </w:pPr>
      <w:r>
        <w:rPr>
          <w:rFonts w:hint="default" w:ascii="Times New Roman" w:hAnsi="Times New Roman" w:eastAsia="宋体" w:cs="Times New Roman"/>
          <w:b w:val="0"/>
          <w:bCs w:val="0"/>
          <w:color w:val="auto"/>
          <w:kern w:val="2"/>
          <w:sz w:val="28"/>
          <w:szCs w:val="28"/>
          <w:lang w:val="en-US" w:eastAsia="zh-CN"/>
        </w:rPr>
        <w:t>建设单位：长垣</w:t>
      </w:r>
      <w:r>
        <w:rPr>
          <w:rFonts w:hint="eastAsia" w:ascii="Times New Roman" w:hAnsi="Times New Roman" w:eastAsia="宋体" w:cs="Times New Roman"/>
          <w:b w:val="0"/>
          <w:bCs w:val="0"/>
          <w:color w:val="auto"/>
          <w:kern w:val="2"/>
          <w:sz w:val="28"/>
          <w:szCs w:val="28"/>
          <w:lang w:val="en-US" w:eastAsia="zh-CN"/>
        </w:rPr>
        <w:t>市</w:t>
      </w:r>
      <w:r>
        <w:rPr>
          <w:rFonts w:hint="default" w:ascii="Times New Roman" w:hAnsi="Times New Roman" w:eastAsia="宋体" w:cs="Times New Roman"/>
          <w:b w:val="0"/>
          <w:bCs w:val="0"/>
          <w:color w:val="auto"/>
          <w:kern w:val="2"/>
          <w:sz w:val="28"/>
          <w:szCs w:val="28"/>
          <w:lang w:val="en-US" w:eastAsia="zh-CN"/>
        </w:rPr>
        <w:t>佘家镇中心卫生院</w:t>
      </w:r>
    </w:p>
    <w:p w14:paraId="0A77831C">
      <w:pPr>
        <w:keepNext w:val="0"/>
        <w:keepLines w:val="0"/>
        <w:pageBreakBefore w:val="0"/>
        <w:widowControl w:val="0"/>
        <w:kinsoku/>
        <w:wordWrap/>
        <w:overflowPunct/>
        <w:topLinePunct w:val="0"/>
        <w:autoSpaceDE/>
        <w:autoSpaceDN/>
        <w:bidi w:val="0"/>
        <w:adjustRightInd/>
        <w:snapToGrid/>
        <w:spacing w:after="0" w:afterLines="0" w:afterAutospacing="0" w:line="480" w:lineRule="auto"/>
        <w:jc w:val="both"/>
        <w:textAlignment w:val="auto"/>
        <w:outlineLvl w:val="9"/>
        <w:rPr>
          <w:rFonts w:hint="default" w:ascii="Times New Roman" w:hAnsi="Times New Roman" w:eastAsia="宋体" w:cs="Times New Roman"/>
          <w:b w:val="0"/>
          <w:bCs w:val="0"/>
          <w:color w:val="auto"/>
          <w:kern w:val="2"/>
          <w:sz w:val="28"/>
          <w:szCs w:val="28"/>
          <w:lang w:val="en-US" w:eastAsia="zh-CN"/>
        </w:rPr>
      </w:pPr>
      <w:r>
        <w:rPr>
          <w:rFonts w:hint="default" w:ascii="Times New Roman" w:hAnsi="Times New Roman" w:eastAsia="宋体" w:cs="Times New Roman"/>
          <w:b w:val="0"/>
          <w:bCs w:val="0"/>
          <w:color w:val="auto"/>
          <w:kern w:val="2"/>
          <w:sz w:val="28"/>
          <w:szCs w:val="28"/>
          <w:lang w:val="en-US" w:eastAsia="zh-CN"/>
        </w:rPr>
        <w:t>法人代表：佘西振</w:t>
      </w:r>
    </w:p>
    <w:p w14:paraId="46EF4F80">
      <w:pPr>
        <w:keepNext w:val="0"/>
        <w:keepLines w:val="0"/>
        <w:pageBreakBefore w:val="0"/>
        <w:widowControl w:val="0"/>
        <w:kinsoku/>
        <w:wordWrap/>
        <w:overflowPunct/>
        <w:topLinePunct w:val="0"/>
        <w:autoSpaceDE/>
        <w:autoSpaceDN/>
        <w:bidi w:val="0"/>
        <w:adjustRightInd/>
        <w:snapToGrid/>
        <w:spacing w:after="0" w:afterLines="0" w:afterAutospacing="0" w:line="480" w:lineRule="auto"/>
        <w:jc w:val="both"/>
        <w:textAlignment w:val="auto"/>
        <w:outlineLvl w:val="9"/>
        <w:rPr>
          <w:rFonts w:hint="default" w:ascii="Times New Roman" w:hAnsi="Times New Roman" w:eastAsia="宋体" w:cs="Times New Roman"/>
          <w:b w:val="0"/>
          <w:bCs w:val="0"/>
          <w:color w:val="auto"/>
          <w:kern w:val="2"/>
          <w:sz w:val="28"/>
          <w:szCs w:val="28"/>
          <w:lang w:val="en-US" w:eastAsia="zh-CN"/>
        </w:rPr>
      </w:pPr>
      <w:r>
        <w:rPr>
          <w:rFonts w:hint="default" w:ascii="Times New Roman" w:hAnsi="Times New Roman" w:eastAsia="宋体" w:cs="Times New Roman"/>
          <w:b w:val="0"/>
          <w:bCs w:val="0"/>
          <w:color w:val="auto"/>
          <w:kern w:val="2"/>
          <w:sz w:val="28"/>
          <w:szCs w:val="28"/>
          <w:lang w:val="en-US" w:eastAsia="zh-CN"/>
        </w:rPr>
        <w:t>联系方式：</w:t>
      </w:r>
      <w:r>
        <w:rPr>
          <w:rFonts w:hint="eastAsia" w:ascii="Times New Roman" w:hAnsi="Times New Roman" w:eastAsia="宋体" w:cs="Times New Roman"/>
          <w:b w:val="0"/>
          <w:bCs w:val="0"/>
          <w:color w:val="auto"/>
          <w:kern w:val="2"/>
          <w:sz w:val="28"/>
          <w:szCs w:val="28"/>
          <w:lang w:val="en-US" w:eastAsia="zh-CN"/>
        </w:rPr>
        <w:t>13598706158</w:t>
      </w:r>
    </w:p>
    <w:p w14:paraId="449E4A94">
      <w:pPr>
        <w:keepNext w:val="0"/>
        <w:keepLines w:val="0"/>
        <w:pageBreakBefore w:val="0"/>
        <w:widowControl w:val="0"/>
        <w:kinsoku/>
        <w:wordWrap/>
        <w:overflowPunct/>
        <w:topLinePunct w:val="0"/>
        <w:autoSpaceDE/>
        <w:autoSpaceDN/>
        <w:bidi w:val="0"/>
        <w:adjustRightInd/>
        <w:snapToGrid/>
        <w:spacing w:after="0" w:afterLines="0" w:afterAutospacing="0" w:line="480" w:lineRule="auto"/>
        <w:jc w:val="both"/>
        <w:textAlignment w:val="auto"/>
        <w:outlineLvl w:val="9"/>
        <w:rPr>
          <w:rFonts w:hint="default" w:ascii="Times New Roman" w:hAnsi="Times New Roman" w:eastAsia="宋体" w:cs="Times New Roman"/>
          <w:b w:val="0"/>
          <w:bCs w:val="0"/>
          <w:color w:val="auto"/>
          <w:kern w:val="2"/>
          <w:sz w:val="28"/>
          <w:szCs w:val="28"/>
          <w:lang w:val="en-US" w:eastAsia="zh-CN"/>
        </w:rPr>
      </w:pPr>
      <w:r>
        <w:rPr>
          <w:rFonts w:hint="default" w:ascii="Times New Roman" w:hAnsi="Times New Roman" w:eastAsia="宋体" w:cs="Times New Roman"/>
          <w:b w:val="0"/>
          <w:bCs w:val="0"/>
          <w:color w:val="auto"/>
          <w:kern w:val="2"/>
          <w:sz w:val="28"/>
          <w:szCs w:val="28"/>
          <w:lang w:val="en-US" w:eastAsia="zh-CN"/>
        </w:rPr>
        <w:t>地    址：</w:t>
      </w:r>
      <w:r>
        <w:rPr>
          <w:rFonts w:hint="eastAsia" w:ascii="Times New Roman" w:hAnsi="Times New Roman" w:eastAsia="宋体" w:cs="Times New Roman"/>
          <w:b w:val="0"/>
          <w:bCs w:val="0"/>
          <w:color w:val="auto"/>
          <w:kern w:val="2"/>
          <w:sz w:val="28"/>
          <w:szCs w:val="28"/>
          <w:lang w:val="en-US" w:eastAsia="zh-CN"/>
        </w:rPr>
        <w:t>长垣市</w:t>
      </w:r>
      <w:r>
        <w:rPr>
          <w:rFonts w:hint="default" w:ascii="Times New Roman" w:hAnsi="Times New Roman" w:eastAsia="宋体" w:cs="Times New Roman"/>
          <w:b w:val="0"/>
          <w:bCs w:val="0"/>
          <w:color w:val="auto"/>
          <w:kern w:val="2"/>
          <w:sz w:val="28"/>
          <w:szCs w:val="28"/>
          <w:lang w:val="en-US" w:eastAsia="zh-CN"/>
        </w:rPr>
        <w:t>佘家镇</w:t>
      </w:r>
      <w:r>
        <w:rPr>
          <w:rFonts w:hint="eastAsia" w:ascii="Times New Roman" w:hAnsi="Times New Roman" w:eastAsia="宋体" w:cs="Times New Roman"/>
          <w:b w:val="0"/>
          <w:bCs w:val="0"/>
          <w:color w:val="auto"/>
          <w:kern w:val="2"/>
          <w:sz w:val="28"/>
          <w:szCs w:val="28"/>
          <w:lang w:val="en-US" w:eastAsia="zh-CN"/>
        </w:rPr>
        <w:t>佘西村</w:t>
      </w:r>
    </w:p>
    <w:p w14:paraId="39EDFACC">
      <w:pPr>
        <w:keepNext w:val="0"/>
        <w:keepLines w:val="0"/>
        <w:pageBreakBefore w:val="0"/>
        <w:widowControl w:val="0"/>
        <w:kinsoku/>
        <w:wordWrap/>
        <w:overflowPunct/>
        <w:topLinePunct w:val="0"/>
        <w:autoSpaceDE/>
        <w:autoSpaceDN/>
        <w:bidi w:val="0"/>
        <w:adjustRightInd/>
        <w:snapToGrid/>
        <w:spacing w:after="0" w:afterLines="0" w:afterAutospacing="0" w:line="480" w:lineRule="auto"/>
        <w:jc w:val="both"/>
        <w:textAlignment w:val="auto"/>
        <w:outlineLvl w:val="9"/>
        <w:rPr>
          <w:rFonts w:hint="default" w:ascii="Times New Roman" w:hAnsi="Times New Roman" w:eastAsia="宋体" w:cs="Times New Roman"/>
          <w:b w:val="0"/>
          <w:bCs w:val="0"/>
          <w:color w:val="auto"/>
          <w:kern w:val="2"/>
          <w:sz w:val="28"/>
          <w:szCs w:val="28"/>
          <w:lang w:val="en-US" w:eastAsia="zh-CN"/>
        </w:rPr>
      </w:pPr>
    </w:p>
    <w:p w14:paraId="606AD4B2">
      <w:pPr>
        <w:keepNext w:val="0"/>
        <w:keepLines w:val="0"/>
        <w:pageBreakBefore w:val="0"/>
        <w:widowControl w:val="0"/>
        <w:kinsoku/>
        <w:wordWrap/>
        <w:overflowPunct/>
        <w:topLinePunct w:val="0"/>
        <w:autoSpaceDE/>
        <w:autoSpaceDN/>
        <w:bidi w:val="0"/>
        <w:adjustRightInd/>
        <w:snapToGrid/>
        <w:spacing w:after="0" w:afterLines="0" w:afterAutospacing="0" w:line="480" w:lineRule="auto"/>
        <w:jc w:val="both"/>
        <w:textAlignment w:val="auto"/>
        <w:outlineLvl w:val="9"/>
        <w:rPr>
          <w:rFonts w:hint="default" w:ascii="Times New Roman" w:hAnsi="Times New Roman" w:eastAsia="宋体" w:cs="Times New Roman"/>
          <w:b w:val="0"/>
          <w:bCs w:val="0"/>
          <w:color w:val="auto"/>
          <w:kern w:val="2"/>
          <w:sz w:val="28"/>
          <w:szCs w:val="28"/>
          <w:lang w:val="en-US" w:eastAsia="zh-CN"/>
        </w:rPr>
      </w:pPr>
    </w:p>
    <w:p w14:paraId="1431B941">
      <w:pPr>
        <w:keepNext w:val="0"/>
        <w:keepLines w:val="0"/>
        <w:pageBreakBefore w:val="0"/>
        <w:widowControl w:val="0"/>
        <w:kinsoku/>
        <w:wordWrap/>
        <w:overflowPunct/>
        <w:topLinePunct w:val="0"/>
        <w:autoSpaceDE/>
        <w:autoSpaceDN/>
        <w:bidi w:val="0"/>
        <w:adjustRightInd/>
        <w:snapToGrid/>
        <w:spacing w:after="0" w:afterLines="0" w:afterAutospacing="0" w:line="480" w:lineRule="auto"/>
        <w:jc w:val="both"/>
        <w:textAlignment w:val="auto"/>
        <w:outlineLvl w:val="9"/>
        <w:rPr>
          <w:rFonts w:hint="default" w:ascii="Times New Roman" w:hAnsi="Times New Roman" w:eastAsia="宋体" w:cs="Times New Roman"/>
          <w:b w:val="0"/>
          <w:bCs w:val="0"/>
          <w:color w:val="000000" w:themeColor="text1"/>
          <w:kern w:val="2"/>
          <w:sz w:val="28"/>
          <w:szCs w:val="28"/>
          <w:lang w:val="en-US" w:eastAsia="zh-CN"/>
          <w14:textFill>
            <w14:solidFill>
              <w14:schemeClr w14:val="tx1"/>
            </w14:solidFill>
          </w14:textFill>
        </w:rPr>
      </w:pPr>
    </w:p>
    <w:p w14:paraId="503EFF27">
      <w:pPr>
        <w:keepNext w:val="0"/>
        <w:keepLines w:val="0"/>
        <w:pageBreakBefore w:val="0"/>
        <w:widowControl w:val="0"/>
        <w:kinsoku/>
        <w:wordWrap/>
        <w:overflowPunct/>
        <w:topLinePunct w:val="0"/>
        <w:autoSpaceDE/>
        <w:autoSpaceDN/>
        <w:bidi w:val="0"/>
        <w:adjustRightInd/>
        <w:snapToGrid/>
        <w:spacing w:after="0" w:afterLines="0" w:afterAutospacing="0" w:line="480" w:lineRule="auto"/>
        <w:jc w:val="both"/>
        <w:textAlignment w:val="auto"/>
        <w:outlineLvl w:val="9"/>
        <w:rPr>
          <w:rFonts w:hint="default" w:ascii="Times New Roman" w:hAnsi="Times New Roman" w:eastAsia="宋体" w:cs="Times New Roman"/>
          <w:b w:val="0"/>
          <w:bCs w:val="0"/>
          <w:color w:val="000000" w:themeColor="text1"/>
          <w:kern w:val="2"/>
          <w:sz w:val="28"/>
          <w:szCs w:val="28"/>
          <w:lang w:val="en-US" w:eastAsia="zh-CN"/>
          <w14:textFill>
            <w14:solidFill>
              <w14:schemeClr w14:val="tx1"/>
            </w14:solidFill>
          </w14:textFill>
        </w:rPr>
      </w:pPr>
    </w:p>
    <w:p w14:paraId="1254D9B9">
      <w:pPr>
        <w:keepNext w:val="0"/>
        <w:keepLines w:val="0"/>
        <w:pageBreakBefore w:val="0"/>
        <w:widowControl w:val="0"/>
        <w:kinsoku/>
        <w:wordWrap/>
        <w:overflowPunct/>
        <w:topLinePunct w:val="0"/>
        <w:autoSpaceDE/>
        <w:autoSpaceDN/>
        <w:bidi w:val="0"/>
        <w:adjustRightInd/>
        <w:snapToGrid/>
        <w:spacing w:after="0" w:afterLines="0" w:afterAutospacing="0" w:line="480" w:lineRule="auto"/>
        <w:jc w:val="both"/>
        <w:textAlignment w:val="auto"/>
        <w:outlineLvl w:val="9"/>
        <w:rPr>
          <w:rFonts w:hint="eastAsia" w:ascii="Times New Roman" w:hAnsi="Times New Roman" w:eastAsia="宋体" w:cs="Times New Roman"/>
          <w:b w:val="0"/>
          <w:bCs w:val="0"/>
          <w:color w:val="000000" w:themeColor="text1"/>
          <w:kern w:val="2"/>
          <w:sz w:val="28"/>
          <w:szCs w:val="28"/>
          <w:lang w:val="en-US" w:eastAsia="zh-CN"/>
          <w14:textFill>
            <w14:solidFill>
              <w14:schemeClr w14:val="tx1"/>
            </w14:solidFill>
          </w14:textFill>
        </w:rPr>
      </w:pPr>
    </w:p>
    <w:p w14:paraId="69A1805D">
      <w:pPr>
        <w:keepNext w:val="0"/>
        <w:keepLines w:val="0"/>
        <w:pageBreakBefore w:val="0"/>
        <w:widowControl w:val="0"/>
        <w:kinsoku/>
        <w:wordWrap/>
        <w:overflowPunct/>
        <w:topLinePunct w:val="0"/>
        <w:autoSpaceDE/>
        <w:autoSpaceDN/>
        <w:bidi w:val="0"/>
        <w:adjustRightInd/>
        <w:snapToGrid/>
        <w:spacing w:after="0" w:afterLines="0" w:afterAutospacing="0" w:line="480" w:lineRule="auto"/>
        <w:jc w:val="both"/>
        <w:textAlignment w:val="auto"/>
        <w:outlineLvl w:val="9"/>
        <w:rPr>
          <w:rFonts w:hint="default" w:ascii="Times New Roman" w:hAnsi="Times New Roman" w:eastAsia="宋体" w:cs="Times New Roman"/>
          <w:b w:val="0"/>
          <w:bCs w:val="0"/>
          <w:color w:val="auto"/>
          <w:kern w:val="2"/>
          <w:sz w:val="28"/>
          <w:szCs w:val="28"/>
          <w:lang w:val="en-US" w:eastAsia="zh-CN"/>
        </w:rPr>
      </w:pPr>
      <w:r>
        <w:rPr>
          <w:rFonts w:hint="eastAsia" w:ascii="Times New Roman" w:hAnsi="Times New Roman" w:eastAsia="宋体" w:cs="Times New Roman"/>
          <w:b w:val="0"/>
          <w:bCs w:val="0"/>
          <w:color w:val="auto"/>
          <w:kern w:val="2"/>
          <w:sz w:val="28"/>
          <w:szCs w:val="28"/>
          <w:lang w:val="en-US" w:eastAsia="zh-CN"/>
        </w:rPr>
        <w:t>检测</w:t>
      </w:r>
      <w:r>
        <w:rPr>
          <w:rFonts w:hint="default" w:ascii="Times New Roman" w:hAnsi="Times New Roman" w:eastAsia="宋体" w:cs="Times New Roman"/>
          <w:b w:val="0"/>
          <w:bCs w:val="0"/>
          <w:color w:val="auto"/>
          <w:kern w:val="2"/>
          <w:sz w:val="28"/>
          <w:szCs w:val="28"/>
          <w:lang w:val="en-US" w:eastAsia="zh-CN"/>
        </w:rPr>
        <w:t>单位：</w:t>
      </w:r>
      <w:r>
        <w:rPr>
          <w:rFonts w:hint="eastAsia" w:ascii="Times New Roman" w:hAnsi="Times New Roman" w:eastAsia="宋体" w:cs="Times New Roman"/>
          <w:b w:val="0"/>
          <w:bCs w:val="0"/>
          <w:color w:val="auto"/>
          <w:kern w:val="2"/>
          <w:sz w:val="28"/>
          <w:szCs w:val="28"/>
          <w:lang w:val="en-US" w:eastAsia="zh-CN"/>
        </w:rPr>
        <w:t>河南丽科检测有限公司</w:t>
      </w:r>
    </w:p>
    <w:p w14:paraId="0ACF8A74">
      <w:pPr>
        <w:keepNext w:val="0"/>
        <w:keepLines w:val="0"/>
        <w:pageBreakBefore w:val="0"/>
        <w:widowControl w:val="0"/>
        <w:kinsoku/>
        <w:wordWrap/>
        <w:overflowPunct/>
        <w:topLinePunct w:val="0"/>
        <w:autoSpaceDE/>
        <w:autoSpaceDN/>
        <w:bidi w:val="0"/>
        <w:adjustRightInd/>
        <w:snapToGrid/>
        <w:spacing w:after="0" w:afterLines="0" w:afterAutospacing="0" w:line="480" w:lineRule="auto"/>
        <w:jc w:val="both"/>
        <w:textAlignment w:val="auto"/>
        <w:outlineLvl w:val="9"/>
        <w:rPr>
          <w:rFonts w:hint="default" w:ascii="Times New Roman" w:hAnsi="Times New Roman" w:eastAsia="宋体" w:cs="Times New Roman"/>
          <w:b w:val="0"/>
          <w:bCs w:val="0"/>
          <w:color w:val="auto"/>
          <w:kern w:val="2"/>
          <w:sz w:val="28"/>
          <w:szCs w:val="28"/>
          <w:lang w:val="en-US" w:eastAsia="zh-CN"/>
        </w:rPr>
      </w:pPr>
      <w:r>
        <w:rPr>
          <w:rFonts w:hint="eastAsia" w:ascii="Times New Roman" w:hAnsi="Times New Roman" w:eastAsia="宋体" w:cs="Times New Roman"/>
          <w:b w:val="0"/>
          <w:bCs w:val="0"/>
          <w:color w:val="auto"/>
          <w:kern w:val="2"/>
          <w:sz w:val="28"/>
          <w:szCs w:val="28"/>
          <w:lang w:val="en-US" w:eastAsia="zh-CN"/>
        </w:rPr>
        <w:t>联系人</w:t>
      </w:r>
      <w:r>
        <w:rPr>
          <w:rFonts w:hint="default" w:ascii="Times New Roman" w:hAnsi="Times New Roman" w:eastAsia="宋体" w:cs="Times New Roman"/>
          <w:b w:val="0"/>
          <w:bCs w:val="0"/>
          <w:color w:val="auto"/>
          <w:kern w:val="2"/>
          <w:sz w:val="28"/>
          <w:szCs w:val="28"/>
          <w:lang w:val="en-US" w:eastAsia="zh-CN"/>
        </w:rPr>
        <w:t>：</w:t>
      </w:r>
      <w:r>
        <w:rPr>
          <w:rFonts w:hint="eastAsia" w:ascii="Times New Roman" w:hAnsi="Times New Roman" w:eastAsia="宋体" w:cs="Times New Roman"/>
          <w:b w:val="0"/>
          <w:bCs w:val="0"/>
          <w:color w:val="auto"/>
          <w:kern w:val="2"/>
          <w:sz w:val="28"/>
          <w:szCs w:val="28"/>
          <w:lang w:val="en-US" w:eastAsia="zh-CN"/>
        </w:rPr>
        <w:t>毛亚鹏</w:t>
      </w:r>
    </w:p>
    <w:p w14:paraId="003246FD">
      <w:pPr>
        <w:keepNext w:val="0"/>
        <w:keepLines w:val="0"/>
        <w:pageBreakBefore w:val="0"/>
        <w:widowControl w:val="0"/>
        <w:kinsoku/>
        <w:wordWrap/>
        <w:overflowPunct/>
        <w:topLinePunct w:val="0"/>
        <w:autoSpaceDE/>
        <w:autoSpaceDN/>
        <w:bidi w:val="0"/>
        <w:adjustRightInd/>
        <w:snapToGrid/>
        <w:spacing w:after="0" w:afterLines="0" w:afterAutospacing="0" w:line="480" w:lineRule="auto"/>
        <w:jc w:val="both"/>
        <w:textAlignment w:val="auto"/>
        <w:outlineLvl w:val="9"/>
        <w:rPr>
          <w:rFonts w:hint="default" w:ascii="Times New Roman" w:hAnsi="Times New Roman" w:eastAsia="宋体" w:cs="Times New Roman"/>
          <w:b w:val="0"/>
          <w:bCs w:val="0"/>
          <w:color w:val="auto"/>
          <w:kern w:val="2"/>
          <w:sz w:val="28"/>
          <w:szCs w:val="28"/>
          <w:lang w:val="en-US" w:eastAsia="zh-CN"/>
        </w:rPr>
      </w:pPr>
      <w:r>
        <w:rPr>
          <w:rFonts w:hint="default" w:ascii="Times New Roman" w:hAnsi="Times New Roman" w:eastAsia="宋体" w:cs="Times New Roman"/>
          <w:b w:val="0"/>
          <w:bCs w:val="0"/>
          <w:color w:val="auto"/>
          <w:kern w:val="2"/>
          <w:sz w:val="28"/>
          <w:szCs w:val="28"/>
          <w:lang w:val="en-US" w:eastAsia="zh-CN"/>
        </w:rPr>
        <w:t>联系方式：</w:t>
      </w:r>
      <w:r>
        <w:rPr>
          <w:rFonts w:hint="eastAsia" w:ascii="Times New Roman" w:hAnsi="Times New Roman" w:eastAsia="宋体" w:cs="Times New Roman"/>
          <w:b w:val="0"/>
          <w:bCs w:val="0"/>
          <w:color w:val="auto"/>
          <w:kern w:val="2"/>
          <w:sz w:val="28"/>
          <w:szCs w:val="28"/>
          <w:lang w:val="en-US" w:eastAsia="zh-CN"/>
        </w:rPr>
        <w:t>18838707378</w:t>
      </w:r>
    </w:p>
    <w:p w14:paraId="007A4F97">
      <w:pPr>
        <w:keepNext w:val="0"/>
        <w:keepLines w:val="0"/>
        <w:pageBreakBefore w:val="0"/>
        <w:widowControl w:val="0"/>
        <w:kinsoku/>
        <w:wordWrap/>
        <w:overflowPunct/>
        <w:topLinePunct w:val="0"/>
        <w:autoSpaceDE/>
        <w:autoSpaceDN/>
        <w:bidi w:val="0"/>
        <w:adjustRightInd/>
        <w:snapToGrid/>
        <w:spacing w:after="0" w:afterLines="0" w:afterAutospacing="0" w:line="480" w:lineRule="auto"/>
        <w:jc w:val="both"/>
        <w:textAlignment w:val="auto"/>
        <w:outlineLvl w:val="9"/>
        <w:rPr>
          <w:rFonts w:hint="default" w:ascii="Times New Roman" w:hAnsi="Times New Roman" w:eastAsia="宋体" w:cs="Times New Roman"/>
          <w:b w:val="0"/>
          <w:bCs w:val="0"/>
          <w:color w:val="auto"/>
          <w:kern w:val="2"/>
          <w:sz w:val="28"/>
          <w:szCs w:val="28"/>
          <w:lang w:val="en-US" w:eastAsia="zh-CN"/>
        </w:rPr>
      </w:pPr>
    </w:p>
    <w:p w14:paraId="6034B180">
      <w:pPr>
        <w:keepNext w:val="0"/>
        <w:keepLines w:val="0"/>
        <w:pageBreakBefore w:val="0"/>
        <w:widowControl w:val="0"/>
        <w:kinsoku/>
        <w:wordWrap/>
        <w:overflowPunct/>
        <w:topLinePunct w:val="0"/>
        <w:autoSpaceDE/>
        <w:autoSpaceDN/>
        <w:bidi w:val="0"/>
        <w:adjustRightInd/>
        <w:snapToGrid/>
        <w:spacing w:after="0" w:afterLines="0" w:afterAutospacing="0" w:line="480" w:lineRule="auto"/>
        <w:jc w:val="both"/>
        <w:textAlignment w:val="auto"/>
        <w:outlineLvl w:val="9"/>
        <w:rPr>
          <w:rFonts w:hint="default" w:ascii="Times New Roman" w:hAnsi="Times New Roman" w:eastAsia="宋体" w:cs="Times New Roman"/>
          <w:b w:val="0"/>
          <w:bCs w:val="0"/>
          <w:color w:val="auto"/>
          <w:kern w:val="2"/>
          <w:sz w:val="28"/>
          <w:szCs w:val="28"/>
          <w:lang w:val="en-US" w:eastAsia="zh-CN"/>
        </w:rPr>
      </w:pPr>
    </w:p>
    <w:p w14:paraId="074E4087">
      <w:pPr>
        <w:keepNext w:val="0"/>
        <w:keepLines w:val="0"/>
        <w:pageBreakBefore w:val="0"/>
        <w:widowControl w:val="0"/>
        <w:kinsoku/>
        <w:wordWrap/>
        <w:overflowPunct/>
        <w:topLinePunct w:val="0"/>
        <w:autoSpaceDE/>
        <w:autoSpaceDN/>
        <w:bidi w:val="0"/>
        <w:adjustRightInd/>
        <w:snapToGrid/>
        <w:spacing w:after="0" w:afterLines="0" w:afterAutospacing="0" w:line="480" w:lineRule="auto"/>
        <w:jc w:val="both"/>
        <w:textAlignment w:val="auto"/>
        <w:outlineLvl w:val="9"/>
        <w:rPr>
          <w:rFonts w:hint="default" w:ascii="Times New Roman" w:hAnsi="Times New Roman" w:eastAsia="宋体" w:cs="Times New Roman"/>
          <w:b w:val="0"/>
          <w:bCs w:val="0"/>
          <w:color w:val="auto"/>
          <w:kern w:val="2"/>
          <w:sz w:val="28"/>
          <w:szCs w:val="28"/>
          <w:lang w:val="en-US" w:eastAsia="zh-CN"/>
        </w:rPr>
      </w:pPr>
    </w:p>
    <w:p w14:paraId="46B25F32">
      <w:pPr>
        <w:keepNext w:val="0"/>
        <w:keepLines w:val="0"/>
        <w:pageBreakBefore w:val="0"/>
        <w:widowControl w:val="0"/>
        <w:kinsoku/>
        <w:wordWrap/>
        <w:overflowPunct/>
        <w:topLinePunct w:val="0"/>
        <w:autoSpaceDE/>
        <w:autoSpaceDN/>
        <w:bidi w:val="0"/>
        <w:adjustRightInd/>
        <w:snapToGrid/>
        <w:spacing w:after="0" w:afterLines="0" w:afterAutospacing="0" w:line="480" w:lineRule="auto"/>
        <w:jc w:val="both"/>
        <w:textAlignment w:val="auto"/>
        <w:outlineLvl w:val="9"/>
        <w:rPr>
          <w:rFonts w:hint="default" w:ascii="Times New Roman" w:hAnsi="Times New Roman" w:eastAsia="宋体" w:cs="Times New Roman"/>
          <w:b w:val="0"/>
          <w:bCs w:val="0"/>
          <w:color w:val="auto"/>
          <w:kern w:val="2"/>
          <w:sz w:val="28"/>
          <w:szCs w:val="28"/>
          <w:lang w:val="en-US" w:eastAsia="zh-CN"/>
        </w:rPr>
      </w:pPr>
    </w:p>
    <w:p w14:paraId="3F0C5DA2">
      <w:pPr>
        <w:keepNext w:val="0"/>
        <w:keepLines w:val="0"/>
        <w:pageBreakBefore w:val="0"/>
        <w:widowControl w:val="0"/>
        <w:kinsoku/>
        <w:wordWrap/>
        <w:overflowPunct/>
        <w:topLinePunct w:val="0"/>
        <w:autoSpaceDE/>
        <w:autoSpaceDN/>
        <w:bidi w:val="0"/>
        <w:adjustRightInd/>
        <w:snapToGrid/>
        <w:spacing w:after="0" w:afterLines="0" w:afterAutospacing="0" w:line="480" w:lineRule="auto"/>
        <w:jc w:val="both"/>
        <w:textAlignment w:val="auto"/>
        <w:outlineLvl w:val="9"/>
        <w:rPr>
          <w:rFonts w:hint="default" w:ascii="Times New Roman" w:hAnsi="Times New Roman" w:eastAsia="宋体" w:cs="Times New Roman"/>
          <w:b w:val="0"/>
          <w:bCs w:val="0"/>
          <w:color w:val="auto"/>
          <w:kern w:val="2"/>
          <w:sz w:val="28"/>
          <w:szCs w:val="28"/>
          <w:lang w:val="en-US" w:eastAsia="zh-CN"/>
        </w:rPr>
      </w:pPr>
      <w:r>
        <w:rPr>
          <w:rFonts w:hint="default" w:ascii="Times New Roman" w:hAnsi="Times New Roman" w:eastAsia="宋体" w:cs="Times New Roman"/>
          <w:b w:val="0"/>
          <w:bCs w:val="0"/>
          <w:color w:val="auto"/>
          <w:kern w:val="2"/>
          <w:sz w:val="28"/>
          <w:szCs w:val="28"/>
          <w:lang w:val="en-US" w:eastAsia="zh-CN"/>
        </w:rPr>
        <w:t>编制单位：长垣</w:t>
      </w:r>
      <w:r>
        <w:rPr>
          <w:rFonts w:hint="eastAsia" w:ascii="Times New Roman" w:hAnsi="Times New Roman" w:eastAsia="宋体" w:cs="Times New Roman"/>
          <w:b w:val="0"/>
          <w:bCs w:val="0"/>
          <w:color w:val="auto"/>
          <w:kern w:val="2"/>
          <w:sz w:val="28"/>
          <w:szCs w:val="28"/>
          <w:lang w:val="en-US" w:eastAsia="zh-CN"/>
        </w:rPr>
        <w:t>市</w:t>
      </w:r>
      <w:r>
        <w:rPr>
          <w:rFonts w:hint="default" w:ascii="Times New Roman" w:hAnsi="Times New Roman" w:eastAsia="宋体" w:cs="Times New Roman"/>
          <w:b w:val="0"/>
          <w:bCs w:val="0"/>
          <w:color w:val="auto"/>
          <w:kern w:val="2"/>
          <w:sz w:val="28"/>
          <w:szCs w:val="28"/>
          <w:lang w:val="en-US" w:eastAsia="zh-CN"/>
        </w:rPr>
        <w:t>佘家镇中心卫生院</w:t>
      </w:r>
    </w:p>
    <w:p w14:paraId="437F153C">
      <w:pPr>
        <w:keepNext w:val="0"/>
        <w:keepLines w:val="0"/>
        <w:pageBreakBefore w:val="0"/>
        <w:widowControl w:val="0"/>
        <w:kinsoku/>
        <w:wordWrap/>
        <w:overflowPunct/>
        <w:topLinePunct w:val="0"/>
        <w:autoSpaceDE/>
        <w:autoSpaceDN/>
        <w:bidi w:val="0"/>
        <w:adjustRightInd/>
        <w:snapToGrid/>
        <w:spacing w:after="0" w:afterLines="0" w:afterAutospacing="0" w:line="480" w:lineRule="auto"/>
        <w:jc w:val="both"/>
        <w:textAlignment w:val="auto"/>
        <w:outlineLvl w:val="9"/>
        <w:rPr>
          <w:rFonts w:hint="default" w:ascii="Times New Roman" w:hAnsi="Times New Roman" w:eastAsia="宋体" w:cs="Times New Roman"/>
          <w:b w:val="0"/>
          <w:bCs w:val="0"/>
          <w:color w:val="auto"/>
          <w:kern w:val="2"/>
          <w:sz w:val="28"/>
          <w:szCs w:val="28"/>
          <w:lang w:val="en-US" w:eastAsia="zh-CN"/>
        </w:rPr>
      </w:pPr>
      <w:r>
        <w:rPr>
          <w:rFonts w:hint="default" w:ascii="Times New Roman" w:hAnsi="Times New Roman" w:eastAsia="宋体" w:cs="Times New Roman"/>
          <w:b w:val="0"/>
          <w:bCs w:val="0"/>
          <w:color w:val="auto"/>
          <w:kern w:val="2"/>
          <w:sz w:val="28"/>
          <w:szCs w:val="28"/>
          <w:lang w:val="en-US" w:eastAsia="zh-CN"/>
        </w:rPr>
        <w:t>法人代表：佘西振</w:t>
      </w:r>
    </w:p>
    <w:p w14:paraId="7283E220">
      <w:pPr>
        <w:keepNext w:val="0"/>
        <w:keepLines w:val="0"/>
        <w:pageBreakBefore w:val="0"/>
        <w:widowControl w:val="0"/>
        <w:kinsoku/>
        <w:wordWrap/>
        <w:overflowPunct/>
        <w:topLinePunct w:val="0"/>
        <w:autoSpaceDE/>
        <w:autoSpaceDN/>
        <w:bidi w:val="0"/>
        <w:adjustRightInd/>
        <w:snapToGrid/>
        <w:spacing w:after="0" w:afterLines="0" w:afterAutospacing="0" w:line="480" w:lineRule="auto"/>
        <w:jc w:val="both"/>
        <w:textAlignment w:val="auto"/>
        <w:outlineLvl w:val="9"/>
        <w:rPr>
          <w:rFonts w:hint="default" w:ascii="Times New Roman" w:hAnsi="Times New Roman" w:eastAsia="宋体" w:cs="Times New Roman"/>
          <w:b w:val="0"/>
          <w:bCs w:val="0"/>
          <w:color w:val="auto"/>
          <w:kern w:val="2"/>
          <w:sz w:val="28"/>
          <w:szCs w:val="28"/>
          <w:lang w:val="en-US" w:eastAsia="zh-CN"/>
        </w:rPr>
      </w:pPr>
      <w:r>
        <w:rPr>
          <w:rFonts w:hint="default" w:ascii="Times New Roman" w:hAnsi="Times New Roman" w:eastAsia="宋体" w:cs="Times New Roman"/>
          <w:b w:val="0"/>
          <w:bCs w:val="0"/>
          <w:color w:val="auto"/>
          <w:kern w:val="2"/>
          <w:sz w:val="28"/>
          <w:szCs w:val="28"/>
          <w:lang w:val="en-US" w:eastAsia="zh-CN"/>
        </w:rPr>
        <w:t>项目负责人：</w:t>
      </w:r>
      <w:r>
        <w:rPr>
          <w:rFonts w:hint="eastAsia" w:ascii="Times New Roman" w:hAnsi="Times New Roman" w:eastAsia="宋体" w:cs="Times New Roman"/>
          <w:b w:val="0"/>
          <w:bCs w:val="0"/>
          <w:color w:val="auto"/>
          <w:kern w:val="2"/>
          <w:sz w:val="28"/>
          <w:szCs w:val="28"/>
          <w:lang w:val="en-US" w:eastAsia="zh-CN"/>
        </w:rPr>
        <w:t>张辉</w:t>
      </w:r>
    </w:p>
    <w:p w14:paraId="4F9F30DF">
      <w:pPr>
        <w:keepNext w:val="0"/>
        <w:keepLines w:val="0"/>
        <w:pageBreakBefore w:val="0"/>
        <w:widowControl w:val="0"/>
        <w:kinsoku/>
        <w:wordWrap/>
        <w:overflowPunct/>
        <w:topLinePunct w:val="0"/>
        <w:autoSpaceDE/>
        <w:autoSpaceDN/>
        <w:bidi w:val="0"/>
        <w:adjustRightInd/>
        <w:snapToGrid/>
        <w:spacing w:after="0" w:afterLines="0" w:afterAutospacing="0" w:line="480" w:lineRule="auto"/>
        <w:jc w:val="both"/>
        <w:textAlignment w:val="auto"/>
        <w:outlineLvl w:val="9"/>
        <w:rPr>
          <w:rFonts w:hint="default" w:ascii="Times New Roman" w:hAnsi="Times New Roman" w:eastAsia="宋体" w:cs="Times New Roman"/>
          <w:b w:val="0"/>
          <w:bCs w:val="0"/>
          <w:color w:val="auto"/>
          <w:kern w:val="2"/>
          <w:sz w:val="28"/>
          <w:szCs w:val="28"/>
          <w:lang w:val="en-US" w:eastAsia="zh-CN"/>
        </w:rPr>
      </w:pPr>
      <w:r>
        <w:rPr>
          <w:rFonts w:hint="default" w:ascii="Times New Roman" w:hAnsi="Times New Roman" w:eastAsia="宋体" w:cs="Times New Roman"/>
          <w:b w:val="0"/>
          <w:bCs w:val="0"/>
          <w:color w:val="auto"/>
          <w:kern w:val="2"/>
          <w:sz w:val="28"/>
          <w:szCs w:val="28"/>
          <w:lang w:val="en-US" w:eastAsia="zh-CN"/>
        </w:rPr>
        <w:t>联系方式：</w:t>
      </w:r>
      <w:r>
        <w:rPr>
          <w:rFonts w:hint="eastAsia" w:ascii="Times New Roman" w:hAnsi="Times New Roman" w:eastAsia="宋体" w:cs="Times New Roman"/>
          <w:b w:val="0"/>
          <w:bCs w:val="0"/>
          <w:color w:val="auto"/>
          <w:kern w:val="2"/>
          <w:sz w:val="28"/>
          <w:szCs w:val="28"/>
          <w:lang w:val="en-US" w:eastAsia="zh-CN"/>
        </w:rPr>
        <w:t>18937314686</w:t>
      </w:r>
    </w:p>
    <w:p w14:paraId="44DED3AA">
      <w:pPr>
        <w:keepNext w:val="0"/>
        <w:keepLines w:val="0"/>
        <w:pageBreakBefore w:val="0"/>
        <w:widowControl w:val="0"/>
        <w:kinsoku/>
        <w:wordWrap/>
        <w:overflowPunct/>
        <w:topLinePunct w:val="0"/>
        <w:autoSpaceDE/>
        <w:autoSpaceDN/>
        <w:bidi w:val="0"/>
        <w:adjustRightInd/>
        <w:snapToGrid/>
        <w:spacing w:after="0" w:afterLines="0" w:afterAutospacing="0" w:line="480" w:lineRule="auto"/>
        <w:jc w:val="both"/>
        <w:textAlignment w:val="auto"/>
        <w:outlineLvl w:val="9"/>
        <w:rPr>
          <w:rFonts w:hint="default" w:ascii="Times New Roman" w:hAnsi="Times New Roman" w:eastAsia="宋体" w:cs="Times New Roman"/>
          <w:sz w:val="28"/>
          <w:szCs w:val="28"/>
          <w:lang w:val="en-US" w:eastAsia="zh-CN"/>
        </w:rPr>
      </w:pPr>
      <w:r>
        <w:rPr>
          <w:rFonts w:hint="default" w:ascii="Times New Roman" w:hAnsi="Times New Roman" w:eastAsia="宋体" w:cs="Times New Roman"/>
          <w:b w:val="0"/>
          <w:bCs w:val="0"/>
          <w:color w:val="auto"/>
          <w:kern w:val="2"/>
          <w:sz w:val="28"/>
          <w:szCs w:val="28"/>
          <w:lang w:val="en-US" w:eastAsia="zh-CN"/>
        </w:rPr>
        <w:t>地    址：</w:t>
      </w:r>
      <w:r>
        <w:rPr>
          <w:rFonts w:hint="eastAsia" w:ascii="Times New Roman" w:hAnsi="Times New Roman" w:eastAsia="宋体" w:cs="Times New Roman"/>
          <w:b w:val="0"/>
          <w:bCs w:val="0"/>
          <w:color w:val="auto"/>
          <w:kern w:val="2"/>
          <w:sz w:val="28"/>
          <w:szCs w:val="28"/>
          <w:lang w:val="en-US" w:eastAsia="zh-CN"/>
        </w:rPr>
        <w:t>长垣市</w:t>
      </w:r>
      <w:r>
        <w:rPr>
          <w:rFonts w:hint="default" w:ascii="Times New Roman" w:hAnsi="Times New Roman" w:eastAsia="宋体" w:cs="Times New Roman"/>
          <w:b w:val="0"/>
          <w:bCs w:val="0"/>
          <w:color w:val="auto"/>
          <w:kern w:val="2"/>
          <w:sz w:val="28"/>
          <w:szCs w:val="28"/>
          <w:lang w:val="en-US" w:eastAsia="zh-CN"/>
        </w:rPr>
        <w:t>佘家镇</w:t>
      </w:r>
      <w:r>
        <w:rPr>
          <w:rFonts w:hint="eastAsia" w:ascii="Times New Roman" w:hAnsi="Times New Roman" w:eastAsia="宋体" w:cs="Times New Roman"/>
          <w:b w:val="0"/>
          <w:bCs w:val="0"/>
          <w:color w:val="auto"/>
          <w:kern w:val="2"/>
          <w:sz w:val="28"/>
          <w:szCs w:val="28"/>
          <w:lang w:val="en-US" w:eastAsia="zh-CN"/>
        </w:rPr>
        <w:t>佘西村</w:t>
      </w:r>
    </w:p>
    <w:p w14:paraId="3574A599">
      <w:pPr>
        <w:keepNext w:val="0"/>
        <w:keepLines w:val="0"/>
        <w:pageBreakBefore w:val="0"/>
        <w:widowControl w:val="0"/>
        <w:kinsoku/>
        <w:wordWrap/>
        <w:overflowPunct/>
        <w:topLinePunct w:val="0"/>
        <w:autoSpaceDE/>
        <w:autoSpaceDN/>
        <w:bidi w:val="0"/>
        <w:adjustRightInd/>
        <w:snapToGrid/>
        <w:spacing w:after="0" w:afterLines="0" w:afterAutospacing="0" w:line="480" w:lineRule="auto"/>
        <w:jc w:val="both"/>
        <w:textAlignment w:val="auto"/>
        <w:outlineLvl w:val="9"/>
        <w:rPr>
          <w:rFonts w:hint="eastAsia" w:ascii="Times New Roman" w:hAnsi="Times New Roman" w:eastAsia="宋体" w:cs="Times New Roman"/>
          <w:b w:val="0"/>
          <w:kern w:val="0"/>
          <w:sz w:val="28"/>
          <w:szCs w:val="28"/>
          <w:lang w:val="en-US" w:eastAsia="zh-CN" w:bidi="ar-SA"/>
        </w:rPr>
        <w:sectPr>
          <w:pgSz w:w="11906" w:h="16838"/>
          <w:pgMar w:top="1417" w:right="1417" w:bottom="1417" w:left="1417" w:header="851" w:footer="992" w:gutter="0"/>
          <w:pgBorders>
            <w:top w:val="none" w:sz="0" w:space="0"/>
            <w:left w:val="none" w:sz="0" w:space="0"/>
            <w:bottom w:val="none" w:sz="0" w:space="0"/>
            <w:right w:val="none" w:sz="0" w:space="0"/>
          </w:pgBorders>
          <w:cols w:space="425" w:num="1"/>
          <w:docGrid w:type="lines" w:linePitch="312" w:charSpace="0"/>
        </w:sectPr>
      </w:pPr>
    </w:p>
    <w:p w14:paraId="54003B77">
      <w:pPr>
        <w:keepNext w:val="0"/>
        <w:keepLines w:val="0"/>
        <w:pageBreakBefore w:val="0"/>
        <w:widowControl/>
        <w:kinsoku/>
        <w:wordWrap/>
        <w:overflowPunct/>
        <w:topLinePunct w:val="0"/>
        <w:autoSpaceDE/>
        <w:autoSpaceDN/>
        <w:bidi w:val="0"/>
        <w:adjustRightInd/>
        <w:snapToGrid/>
        <w:spacing w:after="0" w:line="520" w:lineRule="exact"/>
        <w:textAlignment w:val="auto"/>
        <w:rPr>
          <w:rFonts w:hint="eastAsia"/>
          <w:lang w:val="en-US" w:eastAsia="zh-CN"/>
        </w:rPr>
      </w:pPr>
      <w:r>
        <w:rPr>
          <w:rFonts w:hint="default" w:ascii="Times New Roman" w:hAnsi="Times New Roman" w:cs="Times New Roman" w:eastAsiaTheme="minorEastAsia"/>
          <w:b/>
          <w:color w:val="auto"/>
          <w:sz w:val="32"/>
          <w:szCs w:val="32"/>
        </w:rPr>
        <w:t>表一</w:t>
      </w:r>
    </w:p>
    <w:tbl>
      <w:tblPr>
        <w:tblStyle w:val="15"/>
        <w:tblW w:w="4996"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378"/>
        <w:gridCol w:w="358"/>
        <w:gridCol w:w="1864"/>
        <w:gridCol w:w="2135"/>
        <w:gridCol w:w="1346"/>
        <w:gridCol w:w="975"/>
        <w:gridCol w:w="1225"/>
      </w:tblGrid>
      <w:tr w14:paraId="7AE22F9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936" w:type="pct"/>
            <w:gridSpan w:val="2"/>
            <w:vAlign w:val="center"/>
          </w:tcPr>
          <w:p w14:paraId="3998BAE4">
            <w:pPr>
              <w:keepNext w:val="0"/>
              <w:keepLines w:val="0"/>
              <w:pageBreakBefore w:val="0"/>
              <w:widowControl/>
              <w:kinsoku/>
              <w:wordWrap/>
              <w:overflowPunct/>
              <w:topLinePunct w:val="0"/>
              <w:autoSpaceDE/>
              <w:autoSpaceDN/>
              <w:bidi w:val="0"/>
              <w:adjustRightInd w:val="0"/>
              <w:snapToGrid w:val="0"/>
              <w:spacing w:after="0" w:afterLines="0"/>
              <w:jc w:val="center"/>
              <w:textAlignment w:val="auto"/>
              <w:outlineLvl w:val="9"/>
              <w:rPr>
                <w:rFonts w:hint="default" w:ascii="Times New Roman" w:hAnsi="Times New Roman" w:cs="Times New Roman" w:eastAsiaTheme="minorEastAsia"/>
                <w:color w:val="auto"/>
                <w:sz w:val="24"/>
                <w:szCs w:val="24"/>
                <w:lang w:val="en-US" w:eastAsia="zh-CN"/>
              </w:rPr>
            </w:pPr>
            <w:r>
              <w:rPr>
                <w:rFonts w:hint="default" w:ascii="Times New Roman" w:hAnsi="Times New Roman" w:cs="Times New Roman" w:eastAsiaTheme="minorEastAsia"/>
                <w:color w:val="auto"/>
                <w:sz w:val="24"/>
                <w:szCs w:val="24"/>
                <w:lang w:val="en-US" w:eastAsia="zh-CN"/>
              </w:rPr>
              <w:t>建设项目名称</w:t>
            </w:r>
          </w:p>
        </w:tc>
        <w:tc>
          <w:tcPr>
            <w:tcW w:w="4063" w:type="pct"/>
            <w:gridSpan w:val="5"/>
            <w:vAlign w:val="center"/>
          </w:tcPr>
          <w:p w14:paraId="23A3168D">
            <w:pPr>
              <w:keepNext w:val="0"/>
              <w:keepLines w:val="0"/>
              <w:pageBreakBefore w:val="0"/>
              <w:widowControl/>
              <w:kinsoku/>
              <w:wordWrap/>
              <w:overflowPunct/>
              <w:topLinePunct w:val="0"/>
              <w:autoSpaceDE/>
              <w:autoSpaceDN/>
              <w:bidi w:val="0"/>
              <w:adjustRightInd w:val="0"/>
              <w:snapToGrid w:val="0"/>
              <w:spacing w:after="0" w:afterLines="0"/>
              <w:jc w:val="center"/>
              <w:textAlignment w:val="auto"/>
              <w:outlineLvl w:val="9"/>
              <w:rPr>
                <w:rFonts w:hint="eastAsia" w:ascii="Times New Roman" w:hAnsi="Times New Roman" w:cs="Times New Roman" w:eastAsiaTheme="minorEastAsia"/>
                <w:color w:val="auto"/>
                <w:sz w:val="24"/>
                <w:szCs w:val="24"/>
                <w:lang w:val="en-US" w:eastAsia="zh-CN"/>
              </w:rPr>
            </w:pPr>
            <w:r>
              <w:rPr>
                <w:rFonts w:hint="default" w:ascii="Times New Roman" w:hAnsi="Times New Roman" w:cs="Times New Roman" w:eastAsiaTheme="minorEastAsia"/>
                <w:color w:val="auto"/>
                <w:sz w:val="24"/>
                <w:szCs w:val="24"/>
                <w:lang w:val="en-US" w:eastAsia="zh-CN"/>
              </w:rPr>
              <w:t>长垣</w:t>
            </w:r>
            <w:r>
              <w:rPr>
                <w:rFonts w:hint="eastAsia" w:ascii="Times New Roman" w:hAnsi="Times New Roman" w:cs="Times New Roman" w:eastAsiaTheme="minorEastAsia"/>
                <w:color w:val="auto"/>
                <w:sz w:val="24"/>
                <w:szCs w:val="24"/>
                <w:lang w:val="en-US" w:eastAsia="zh-CN"/>
              </w:rPr>
              <w:t>市</w:t>
            </w:r>
            <w:r>
              <w:rPr>
                <w:rFonts w:hint="default" w:ascii="Times New Roman" w:hAnsi="Times New Roman" w:cs="Times New Roman" w:eastAsiaTheme="minorEastAsia"/>
                <w:color w:val="auto"/>
                <w:sz w:val="24"/>
                <w:szCs w:val="24"/>
                <w:lang w:val="en-US" w:eastAsia="zh-CN"/>
              </w:rPr>
              <w:t>佘家镇中心卫生院病房楼建设项目</w:t>
            </w:r>
          </w:p>
        </w:tc>
      </w:tr>
      <w:tr w14:paraId="60CC158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936" w:type="pct"/>
            <w:gridSpan w:val="2"/>
            <w:vAlign w:val="center"/>
          </w:tcPr>
          <w:p w14:paraId="00AC9392">
            <w:pPr>
              <w:keepNext w:val="0"/>
              <w:keepLines w:val="0"/>
              <w:pageBreakBefore w:val="0"/>
              <w:widowControl/>
              <w:kinsoku/>
              <w:wordWrap/>
              <w:overflowPunct/>
              <w:topLinePunct w:val="0"/>
              <w:autoSpaceDE/>
              <w:autoSpaceDN/>
              <w:bidi w:val="0"/>
              <w:adjustRightInd w:val="0"/>
              <w:snapToGrid w:val="0"/>
              <w:spacing w:after="0" w:afterLines="0"/>
              <w:jc w:val="center"/>
              <w:textAlignment w:val="auto"/>
              <w:outlineLvl w:val="9"/>
              <w:rPr>
                <w:rFonts w:hint="default" w:ascii="Times New Roman" w:hAnsi="Times New Roman" w:cs="Times New Roman" w:eastAsiaTheme="minorEastAsia"/>
                <w:color w:val="auto"/>
                <w:sz w:val="24"/>
                <w:szCs w:val="24"/>
                <w:lang w:val="en-US" w:eastAsia="zh-CN"/>
              </w:rPr>
            </w:pPr>
            <w:r>
              <w:rPr>
                <w:rFonts w:hint="default" w:ascii="Times New Roman" w:hAnsi="Times New Roman" w:cs="Times New Roman" w:eastAsiaTheme="minorEastAsia"/>
                <w:color w:val="auto"/>
                <w:sz w:val="24"/>
                <w:szCs w:val="24"/>
                <w:lang w:val="en-US" w:eastAsia="zh-CN"/>
              </w:rPr>
              <w:t>建设单位名称</w:t>
            </w:r>
          </w:p>
        </w:tc>
        <w:tc>
          <w:tcPr>
            <w:tcW w:w="4063" w:type="pct"/>
            <w:gridSpan w:val="5"/>
            <w:vAlign w:val="center"/>
          </w:tcPr>
          <w:p w14:paraId="38303A3C">
            <w:pPr>
              <w:keepNext w:val="0"/>
              <w:keepLines w:val="0"/>
              <w:pageBreakBefore w:val="0"/>
              <w:widowControl/>
              <w:kinsoku/>
              <w:wordWrap/>
              <w:overflowPunct/>
              <w:topLinePunct w:val="0"/>
              <w:autoSpaceDE/>
              <w:autoSpaceDN/>
              <w:bidi w:val="0"/>
              <w:adjustRightInd w:val="0"/>
              <w:snapToGrid w:val="0"/>
              <w:spacing w:after="0" w:afterLines="0"/>
              <w:jc w:val="center"/>
              <w:textAlignment w:val="auto"/>
              <w:outlineLvl w:val="9"/>
              <w:rPr>
                <w:rFonts w:hint="default" w:ascii="Times New Roman" w:hAnsi="Times New Roman" w:cs="Times New Roman" w:eastAsiaTheme="minorEastAsia"/>
                <w:color w:val="auto"/>
                <w:sz w:val="24"/>
                <w:szCs w:val="24"/>
                <w:lang w:val="en-US" w:eastAsia="zh-CN"/>
              </w:rPr>
            </w:pPr>
            <w:r>
              <w:rPr>
                <w:rFonts w:hint="default" w:ascii="Times New Roman" w:hAnsi="Times New Roman" w:cs="Times New Roman" w:eastAsiaTheme="minorEastAsia"/>
                <w:color w:val="auto"/>
                <w:sz w:val="24"/>
                <w:szCs w:val="24"/>
                <w:lang w:val="en-US" w:eastAsia="zh-CN"/>
              </w:rPr>
              <w:t>长垣</w:t>
            </w:r>
            <w:r>
              <w:rPr>
                <w:rFonts w:hint="eastAsia" w:ascii="Times New Roman" w:hAnsi="Times New Roman" w:cs="Times New Roman" w:eastAsiaTheme="minorEastAsia"/>
                <w:color w:val="auto"/>
                <w:sz w:val="24"/>
                <w:szCs w:val="24"/>
                <w:lang w:val="en-US" w:eastAsia="zh-CN"/>
              </w:rPr>
              <w:t>市</w:t>
            </w:r>
            <w:r>
              <w:rPr>
                <w:rFonts w:hint="default" w:ascii="Times New Roman" w:hAnsi="Times New Roman" w:cs="Times New Roman" w:eastAsiaTheme="minorEastAsia"/>
                <w:color w:val="auto"/>
                <w:sz w:val="24"/>
                <w:szCs w:val="24"/>
                <w:lang w:val="en-US" w:eastAsia="zh-CN"/>
              </w:rPr>
              <w:t>佘家镇中心卫生院</w:t>
            </w:r>
          </w:p>
        </w:tc>
      </w:tr>
      <w:tr w14:paraId="338E06B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936" w:type="pct"/>
            <w:gridSpan w:val="2"/>
            <w:vAlign w:val="center"/>
          </w:tcPr>
          <w:p w14:paraId="6D80AD7A">
            <w:pPr>
              <w:keepNext w:val="0"/>
              <w:keepLines w:val="0"/>
              <w:pageBreakBefore w:val="0"/>
              <w:widowControl/>
              <w:kinsoku/>
              <w:wordWrap/>
              <w:overflowPunct/>
              <w:topLinePunct w:val="0"/>
              <w:autoSpaceDE/>
              <w:autoSpaceDN/>
              <w:bidi w:val="0"/>
              <w:adjustRightInd w:val="0"/>
              <w:snapToGrid w:val="0"/>
              <w:spacing w:after="0" w:afterLines="0"/>
              <w:jc w:val="center"/>
              <w:textAlignment w:val="auto"/>
              <w:outlineLvl w:val="9"/>
              <w:rPr>
                <w:rFonts w:hint="default" w:ascii="Times New Roman" w:hAnsi="Times New Roman" w:cs="Times New Roman" w:eastAsiaTheme="minorEastAsia"/>
                <w:color w:val="auto"/>
                <w:sz w:val="24"/>
                <w:szCs w:val="24"/>
                <w:lang w:val="en-US" w:eastAsia="zh-CN"/>
              </w:rPr>
            </w:pPr>
            <w:r>
              <w:rPr>
                <w:rFonts w:hint="default" w:ascii="Times New Roman" w:hAnsi="Times New Roman" w:cs="Times New Roman" w:eastAsiaTheme="minorEastAsia"/>
                <w:color w:val="auto"/>
                <w:sz w:val="24"/>
                <w:szCs w:val="24"/>
                <w:lang w:val="en-US" w:eastAsia="zh-CN"/>
              </w:rPr>
              <w:t>建设项目性质</w:t>
            </w:r>
          </w:p>
        </w:tc>
        <w:tc>
          <w:tcPr>
            <w:tcW w:w="4063" w:type="pct"/>
            <w:gridSpan w:val="5"/>
            <w:vAlign w:val="center"/>
          </w:tcPr>
          <w:p w14:paraId="2A54F4E6">
            <w:pPr>
              <w:keepNext w:val="0"/>
              <w:keepLines w:val="0"/>
              <w:pageBreakBefore w:val="0"/>
              <w:widowControl/>
              <w:kinsoku/>
              <w:wordWrap/>
              <w:overflowPunct/>
              <w:topLinePunct w:val="0"/>
              <w:autoSpaceDE/>
              <w:autoSpaceDN/>
              <w:bidi w:val="0"/>
              <w:adjustRightInd w:val="0"/>
              <w:snapToGrid w:val="0"/>
              <w:spacing w:after="0" w:afterLines="0"/>
              <w:jc w:val="center"/>
              <w:textAlignment w:val="auto"/>
              <w:outlineLvl w:val="9"/>
              <w:rPr>
                <w:rFonts w:hint="default" w:ascii="Times New Roman" w:hAnsi="Times New Roman" w:cs="Times New Roman" w:eastAsiaTheme="minorEastAsia"/>
                <w:color w:val="auto"/>
                <w:sz w:val="24"/>
                <w:szCs w:val="24"/>
                <w:lang w:val="en-US" w:eastAsia="zh-CN"/>
              </w:rPr>
            </w:pPr>
            <w:r>
              <w:rPr>
                <w:rFonts w:hint="default" w:ascii="Times New Roman" w:hAnsi="Times New Roman" w:cs="Times New Roman" w:eastAsiaTheme="minorEastAsia"/>
                <w:color w:val="auto"/>
                <w:sz w:val="24"/>
                <w:szCs w:val="24"/>
                <w:lang w:val="en-US" w:eastAsia="zh-CN"/>
              </w:rPr>
              <w:t>新建√</w:t>
            </w:r>
            <w:r>
              <w:rPr>
                <w:rFonts w:hint="eastAsia" w:ascii="Times New Roman" w:hAnsi="Times New Roman" w:cs="Times New Roman" w:eastAsiaTheme="minorEastAsia"/>
                <w:color w:val="auto"/>
                <w:sz w:val="24"/>
                <w:szCs w:val="24"/>
                <w:lang w:val="en-US" w:eastAsia="zh-CN"/>
              </w:rPr>
              <w:t xml:space="preserve"> </w:t>
            </w:r>
            <w:r>
              <w:rPr>
                <w:rFonts w:hint="default" w:ascii="Times New Roman" w:hAnsi="Times New Roman" w:cs="Times New Roman" w:eastAsiaTheme="minorEastAsia"/>
                <w:color w:val="auto"/>
                <w:sz w:val="24"/>
                <w:szCs w:val="24"/>
                <w:lang w:val="en-US" w:eastAsia="zh-CN"/>
              </w:rPr>
              <w:t>改扩建 技改  迁建</w:t>
            </w:r>
          </w:p>
        </w:tc>
      </w:tr>
      <w:tr w14:paraId="2C1EAB6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936" w:type="pct"/>
            <w:gridSpan w:val="2"/>
            <w:vAlign w:val="center"/>
          </w:tcPr>
          <w:p w14:paraId="7BB5AE0A">
            <w:pPr>
              <w:keepNext w:val="0"/>
              <w:keepLines w:val="0"/>
              <w:pageBreakBefore w:val="0"/>
              <w:widowControl/>
              <w:kinsoku/>
              <w:wordWrap/>
              <w:overflowPunct/>
              <w:topLinePunct w:val="0"/>
              <w:autoSpaceDE/>
              <w:autoSpaceDN/>
              <w:bidi w:val="0"/>
              <w:adjustRightInd w:val="0"/>
              <w:snapToGrid w:val="0"/>
              <w:spacing w:after="0" w:afterLines="0"/>
              <w:jc w:val="center"/>
              <w:textAlignment w:val="auto"/>
              <w:outlineLvl w:val="9"/>
              <w:rPr>
                <w:rFonts w:hint="default" w:ascii="Times New Roman" w:hAnsi="Times New Roman" w:cs="Times New Roman" w:eastAsiaTheme="minorEastAsia"/>
                <w:color w:val="auto"/>
                <w:sz w:val="24"/>
                <w:szCs w:val="24"/>
                <w:lang w:val="en-US" w:eastAsia="zh-CN"/>
              </w:rPr>
            </w:pPr>
            <w:r>
              <w:rPr>
                <w:rFonts w:hint="default" w:ascii="Times New Roman" w:hAnsi="Times New Roman" w:cs="Times New Roman" w:eastAsiaTheme="minorEastAsia"/>
                <w:color w:val="auto"/>
                <w:sz w:val="24"/>
                <w:szCs w:val="24"/>
                <w:lang w:val="en-US" w:eastAsia="zh-CN"/>
              </w:rPr>
              <w:t>建设地点</w:t>
            </w:r>
          </w:p>
        </w:tc>
        <w:tc>
          <w:tcPr>
            <w:tcW w:w="4063" w:type="pct"/>
            <w:gridSpan w:val="5"/>
            <w:vAlign w:val="center"/>
          </w:tcPr>
          <w:p w14:paraId="4ED986D9">
            <w:pPr>
              <w:keepNext w:val="0"/>
              <w:keepLines w:val="0"/>
              <w:pageBreakBefore w:val="0"/>
              <w:widowControl/>
              <w:kinsoku/>
              <w:wordWrap/>
              <w:overflowPunct/>
              <w:topLinePunct w:val="0"/>
              <w:autoSpaceDE/>
              <w:autoSpaceDN/>
              <w:bidi w:val="0"/>
              <w:adjustRightInd w:val="0"/>
              <w:snapToGrid w:val="0"/>
              <w:spacing w:after="0" w:afterLines="0"/>
              <w:jc w:val="center"/>
              <w:textAlignment w:val="auto"/>
              <w:outlineLvl w:val="9"/>
              <w:rPr>
                <w:rFonts w:hint="default" w:ascii="Times New Roman" w:hAnsi="Times New Roman" w:cs="Times New Roman" w:eastAsiaTheme="minorEastAsia"/>
                <w:color w:val="auto"/>
                <w:sz w:val="24"/>
                <w:szCs w:val="24"/>
                <w:lang w:val="en-US" w:eastAsia="zh-CN"/>
              </w:rPr>
            </w:pPr>
            <w:r>
              <w:rPr>
                <w:rFonts w:hint="eastAsia" w:ascii="Times New Roman" w:hAnsi="Times New Roman" w:cs="Times New Roman" w:eastAsiaTheme="minorEastAsia"/>
                <w:color w:val="000000" w:themeColor="text1"/>
                <w:sz w:val="24"/>
                <w:szCs w:val="24"/>
                <w:lang w:val="en-US" w:eastAsia="zh-CN"/>
                <w14:textFill>
                  <w14:solidFill>
                    <w14:schemeClr w14:val="tx1"/>
                  </w14:solidFill>
                </w14:textFill>
              </w:rPr>
              <w:t>长垣市</w:t>
            </w:r>
            <w:r>
              <w:rPr>
                <w:rFonts w:hint="default" w:ascii="Times New Roman" w:hAnsi="Times New Roman" w:cs="Times New Roman" w:eastAsiaTheme="minorEastAsia"/>
                <w:color w:val="000000" w:themeColor="text1"/>
                <w:sz w:val="24"/>
                <w:szCs w:val="24"/>
                <w:lang w:val="en-US" w:eastAsia="zh-CN"/>
                <w14:textFill>
                  <w14:solidFill>
                    <w14:schemeClr w14:val="tx1"/>
                  </w14:solidFill>
                </w14:textFill>
              </w:rPr>
              <w:t>佘家镇</w:t>
            </w:r>
            <w:r>
              <w:rPr>
                <w:rFonts w:hint="eastAsia" w:ascii="Times New Roman" w:hAnsi="Times New Roman" w:cs="Times New Roman" w:eastAsiaTheme="minorEastAsia"/>
                <w:color w:val="000000" w:themeColor="text1"/>
                <w:sz w:val="24"/>
                <w:szCs w:val="24"/>
                <w:lang w:val="en-US" w:eastAsia="zh-CN"/>
                <w14:textFill>
                  <w14:solidFill>
                    <w14:schemeClr w14:val="tx1"/>
                  </w14:solidFill>
                </w14:textFill>
              </w:rPr>
              <w:t>佘西村</w:t>
            </w:r>
          </w:p>
        </w:tc>
      </w:tr>
      <w:tr w14:paraId="6F6F085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936" w:type="pct"/>
            <w:gridSpan w:val="2"/>
            <w:vAlign w:val="center"/>
          </w:tcPr>
          <w:p w14:paraId="7DDCE867">
            <w:pPr>
              <w:keepNext w:val="0"/>
              <w:keepLines w:val="0"/>
              <w:pageBreakBefore w:val="0"/>
              <w:widowControl/>
              <w:kinsoku/>
              <w:wordWrap/>
              <w:overflowPunct/>
              <w:topLinePunct w:val="0"/>
              <w:autoSpaceDE/>
              <w:autoSpaceDN/>
              <w:bidi w:val="0"/>
              <w:adjustRightInd w:val="0"/>
              <w:snapToGrid w:val="0"/>
              <w:spacing w:after="0" w:afterLines="0"/>
              <w:jc w:val="center"/>
              <w:textAlignment w:val="auto"/>
              <w:outlineLvl w:val="9"/>
              <w:rPr>
                <w:rFonts w:hint="default" w:ascii="Times New Roman" w:hAnsi="Times New Roman" w:cs="Times New Roman" w:eastAsiaTheme="minorEastAsia"/>
                <w:color w:val="auto"/>
                <w:sz w:val="24"/>
                <w:szCs w:val="24"/>
                <w:lang w:val="en-US" w:eastAsia="zh-CN"/>
              </w:rPr>
            </w:pPr>
            <w:r>
              <w:rPr>
                <w:rFonts w:hint="default" w:ascii="Times New Roman" w:hAnsi="Times New Roman" w:cs="Times New Roman" w:eastAsiaTheme="minorEastAsia"/>
                <w:color w:val="auto"/>
                <w:sz w:val="24"/>
                <w:szCs w:val="24"/>
                <w:lang w:val="en-US" w:eastAsia="zh-CN"/>
              </w:rPr>
              <w:t>主要产品名称</w:t>
            </w:r>
          </w:p>
        </w:tc>
        <w:tc>
          <w:tcPr>
            <w:tcW w:w="4063" w:type="pct"/>
            <w:gridSpan w:val="5"/>
            <w:vAlign w:val="center"/>
          </w:tcPr>
          <w:p w14:paraId="591DE144">
            <w:pPr>
              <w:keepNext w:val="0"/>
              <w:keepLines w:val="0"/>
              <w:pageBreakBefore w:val="0"/>
              <w:widowControl/>
              <w:kinsoku/>
              <w:wordWrap/>
              <w:overflowPunct/>
              <w:topLinePunct w:val="0"/>
              <w:autoSpaceDE/>
              <w:autoSpaceDN/>
              <w:bidi w:val="0"/>
              <w:adjustRightInd w:val="0"/>
              <w:snapToGrid w:val="0"/>
              <w:spacing w:after="0" w:afterLines="0"/>
              <w:jc w:val="center"/>
              <w:textAlignment w:val="auto"/>
              <w:outlineLvl w:val="9"/>
              <w:rPr>
                <w:rFonts w:hint="default" w:ascii="Times New Roman" w:hAnsi="Times New Roman" w:eastAsia="微软雅黑" w:cs="Times New Roman"/>
                <w:color w:val="auto"/>
                <w:sz w:val="24"/>
                <w:szCs w:val="24"/>
                <w:lang w:val="en-US" w:eastAsia="zh-CN"/>
              </w:rPr>
            </w:pPr>
            <w:r>
              <w:rPr>
                <w:rFonts w:hint="eastAsia" w:ascii="Times New Roman" w:hAnsi="Times New Roman" w:cs="Times New Roman" w:eastAsiaTheme="minorEastAsia"/>
                <w:color w:val="000000" w:themeColor="text1"/>
                <w:sz w:val="24"/>
                <w:szCs w:val="24"/>
                <w:lang w:val="en-US" w:eastAsia="zh-CN"/>
                <w14:textFill>
                  <w14:solidFill>
                    <w14:schemeClr w14:val="tx1"/>
                  </w14:solidFill>
                </w14:textFill>
              </w:rPr>
              <w:t>床位数144张，日接待就诊能力420人次/日</w:t>
            </w:r>
          </w:p>
        </w:tc>
      </w:tr>
      <w:tr w14:paraId="32E49A4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6" w:type="pct"/>
            <w:gridSpan w:val="2"/>
            <w:vAlign w:val="center"/>
          </w:tcPr>
          <w:p w14:paraId="5A50627B">
            <w:pPr>
              <w:keepNext w:val="0"/>
              <w:keepLines w:val="0"/>
              <w:pageBreakBefore w:val="0"/>
              <w:widowControl/>
              <w:kinsoku/>
              <w:wordWrap/>
              <w:overflowPunct/>
              <w:topLinePunct w:val="0"/>
              <w:autoSpaceDE/>
              <w:autoSpaceDN/>
              <w:bidi w:val="0"/>
              <w:adjustRightInd w:val="0"/>
              <w:snapToGrid w:val="0"/>
              <w:spacing w:after="0" w:afterLines="0"/>
              <w:jc w:val="center"/>
              <w:textAlignment w:val="auto"/>
              <w:outlineLvl w:val="9"/>
              <w:rPr>
                <w:rFonts w:hint="default" w:ascii="Times New Roman" w:hAnsi="Times New Roman" w:cs="Times New Roman" w:eastAsiaTheme="minorEastAsia"/>
                <w:color w:val="auto"/>
                <w:sz w:val="24"/>
                <w:szCs w:val="24"/>
                <w:lang w:val="en-US" w:eastAsia="zh-CN"/>
              </w:rPr>
            </w:pPr>
            <w:r>
              <w:rPr>
                <w:rFonts w:hint="default" w:ascii="Times New Roman" w:hAnsi="Times New Roman" w:cs="Times New Roman" w:eastAsiaTheme="minorEastAsia"/>
                <w:color w:val="auto"/>
                <w:sz w:val="24"/>
                <w:szCs w:val="24"/>
                <w:lang w:val="en-US" w:eastAsia="zh-CN"/>
              </w:rPr>
              <w:t>建设项目环评时间</w:t>
            </w:r>
          </w:p>
        </w:tc>
        <w:tc>
          <w:tcPr>
            <w:tcW w:w="1004" w:type="pct"/>
            <w:vAlign w:val="center"/>
          </w:tcPr>
          <w:p w14:paraId="2227852F">
            <w:pPr>
              <w:keepNext w:val="0"/>
              <w:keepLines w:val="0"/>
              <w:pageBreakBefore w:val="0"/>
              <w:widowControl/>
              <w:kinsoku/>
              <w:wordWrap/>
              <w:overflowPunct/>
              <w:topLinePunct w:val="0"/>
              <w:autoSpaceDE/>
              <w:autoSpaceDN/>
              <w:bidi w:val="0"/>
              <w:adjustRightInd w:val="0"/>
              <w:snapToGrid w:val="0"/>
              <w:spacing w:after="0" w:afterLines="0"/>
              <w:jc w:val="center"/>
              <w:textAlignment w:val="auto"/>
              <w:outlineLvl w:val="9"/>
              <w:rPr>
                <w:rFonts w:hint="default" w:ascii="Times New Roman" w:hAnsi="Times New Roman" w:cs="Times New Roman" w:eastAsiaTheme="minorEastAsia"/>
                <w:color w:val="auto"/>
                <w:sz w:val="24"/>
                <w:szCs w:val="24"/>
                <w:lang w:val="en-US" w:eastAsia="zh-CN"/>
              </w:rPr>
            </w:pPr>
            <w:r>
              <w:rPr>
                <w:rFonts w:hint="default" w:ascii="Times New Roman" w:hAnsi="Times New Roman" w:cs="Times New Roman" w:eastAsiaTheme="minorEastAsia"/>
                <w:color w:val="auto"/>
                <w:sz w:val="24"/>
                <w:szCs w:val="24"/>
                <w:lang w:val="en-US" w:eastAsia="zh-CN"/>
              </w:rPr>
              <w:t>20</w:t>
            </w:r>
            <w:r>
              <w:rPr>
                <w:rFonts w:hint="eastAsia" w:ascii="Times New Roman" w:hAnsi="Times New Roman" w:cs="Times New Roman" w:eastAsiaTheme="minorEastAsia"/>
                <w:color w:val="auto"/>
                <w:sz w:val="24"/>
                <w:szCs w:val="24"/>
                <w:lang w:val="en-US" w:eastAsia="zh-CN"/>
              </w:rPr>
              <w:t>19</w:t>
            </w:r>
            <w:r>
              <w:rPr>
                <w:rFonts w:hint="default" w:ascii="Times New Roman" w:hAnsi="Times New Roman" w:cs="Times New Roman" w:eastAsiaTheme="minorEastAsia"/>
                <w:color w:val="auto"/>
                <w:sz w:val="24"/>
                <w:szCs w:val="24"/>
                <w:lang w:val="en-US" w:eastAsia="zh-CN"/>
              </w:rPr>
              <w:t>年</w:t>
            </w:r>
            <w:r>
              <w:rPr>
                <w:rFonts w:hint="eastAsia" w:ascii="Times New Roman" w:hAnsi="Times New Roman" w:cs="Times New Roman" w:eastAsiaTheme="minorEastAsia"/>
                <w:color w:val="auto"/>
                <w:sz w:val="24"/>
                <w:szCs w:val="24"/>
                <w:lang w:val="en-US" w:eastAsia="zh-CN"/>
              </w:rPr>
              <w:t>2</w:t>
            </w:r>
            <w:r>
              <w:rPr>
                <w:rFonts w:hint="default" w:ascii="Times New Roman" w:hAnsi="Times New Roman" w:cs="Times New Roman" w:eastAsiaTheme="minorEastAsia"/>
                <w:color w:val="auto"/>
                <w:sz w:val="24"/>
                <w:szCs w:val="24"/>
                <w:lang w:val="en-US" w:eastAsia="zh-CN"/>
              </w:rPr>
              <w:t>月</w:t>
            </w:r>
          </w:p>
        </w:tc>
        <w:tc>
          <w:tcPr>
            <w:tcW w:w="1150" w:type="pct"/>
            <w:vAlign w:val="center"/>
          </w:tcPr>
          <w:p w14:paraId="679ADBBC">
            <w:pPr>
              <w:keepNext w:val="0"/>
              <w:keepLines w:val="0"/>
              <w:pageBreakBefore w:val="0"/>
              <w:widowControl/>
              <w:kinsoku/>
              <w:wordWrap/>
              <w:overflowPunct/>
              <w:topLinePunct w:val="0"/>
              <w:autoSpaceDE/>
              <w:autoSpaceDN/>
              <w:bidi w:val="0"/>
              <w:adjustRightInd w:val="0"/>
              <w:snapToGrid w:val="0"/>
              <w:spacing w:after="0" w:afterLines="0"/>
              <w:jc w:val="center"/>
              <w:textAlignment w:val="auto"/>
              <w:outlineLvl w:val="9"/>
              <w:rPr>
                <w:rFonts w:hint="default" w:ascii="Times New Roman" w:hAnsi="Times New Roman" w:cs="Times New Roman" w:eastAsiaTheme="minorEastAsia"/>
                <w:color w:val="auto"/>
                <w:sz w:val="24"/>
                <w:szCs w:val="24"/>
                <w:lang w:val="en-US" w:eastAsia="zh-CN"/>
              </w:rPr>
            </w:pPr>
            <w:r>
              <w:rPr>
                <w:rFonts w:hint="default" w:ascii="Times New Roman" w:hAnsi="Times New Roman" w:cs="Times New Roman" w:eastAsiaTheme="minorEastAsia"/>
                <w:color w:val="auto"/>
                <w:sz w:val="24"/>
                <w:szCs w:val="24"/>
                <w:lang w:val="en-US" w:eastAsia="zh-CN"/>
              </w:rPr>
              <w:t>开工建设时间</w:t>
            </w:r>
          </w:p>
        </w:tc>
        <w:tc>
          <w:tcPr>
            <w:tcW w:w="1909" w:type="pct"/>
            <w:gridSpan w:val="3"/>
            <w:vAlign w:val="center"/>
          </w:tcPr>
          <w:p w14:paraId="1695FE21">
            <w:pPr>
              <w:keepNext w:val="0"/>
              <w:keepLines w:val="0"/>
              <w:pageBreakBefore w:val="0"/>
              <w:widowControl/>
              <w:kinsoku/>
              <w:wordWrap/>
              <w:overflowPunct/>
              <w:topLinePunct w:val="0"/>
              <w:autoSpaceDE/>
              <w:autoSpaceDN/>
              <w:bidi w:val="0"/>
              <w:adjustRightInd w:val="0"/>
              <w:snapToGrid w:val="0"/>
              <w:spacing w:after="0" w:afterLines="0"/>
              <w:jc w:val="center"/>
              <w:textAlignment w:val="auto"/>
              <w:outlineLvl w:val="9"/>
              <w:rPr>
                <w:rFonts w:hint="default" w:ascii="Times New Roman" w:hAnsi="Times New Roman" w:cs="Times New Roman" w:eastAsiaTheme="minorEastAsia"/>
                <w:color w:val="000000" w:themeColor="text1"/>
                <w:sz w:val="24"/>
                <w:szCs w:val="24"/>
                <w:lang w:val="en-US" w:eastAsia="zh-CN"/>
                <w14:textFill>
                  <w14:solidFill>
                    <w14:schemeClr w14:val="tx1"/>
                  </w14:solidFill>
                </w14:textFill>
              </w:rPr>
            </w:pPr>
            <w:r>
              <w:rPr>
                <w:rFonts w:hint="default" w:ascii="Times New Roman" w:hAnsi="Times New Roman" w:cs="Times New Roman" w:eastAsiaTheme="minorEastAsia"/>
                <w:color w:val="000000" w:themeColor="text1"/>
                <w:sz w:val="24"/>
                <w:szCs w:val="24"/>
                <w:lang w:val="en-US" w:eastAsia="zh-CN"/>
                <w14:textFill>
                  <w14:solidFill>
                    <w14:schemeClr w14:val="tx1"/>
                  </w14:solidFill>
                </w14:textFill>
              </w:rPr>
              <w:t>20</w:t>
            </w:r>
            <w:r>
              <w:rPr>
                <w:rFonts w:hint="eastAsia" w:ascii="Times New Roman" w:hAnsi="Times New Roman" w:cs="Times New Roman" w:eastAsiaTheme="minorEastAsia"/>
                <w:color w:val="000000" w:themeColor="text1"/>
                <w:sz w:val="24"/>
                <w:szCs w:val="24"/>
                <w:lang w:val="en-US" w:eastAsia="zh-CN"/>
                <w14:textFill>
                  <w14:solidFill>
                    <w14:schemeClr w14:val="tx1"/>
                  </w14:solidFill>
                </w14:textFill>
              </w:rPr>
              <w:t>19</w:t>
            </w:r>
            <w:r>
              <w:rPr>
                <w:rFonts w:hint="default" w:ascii="Times New Roman" w:hAnsi="Times New Roman" w:cs="Times New Roman" w:eastAsiaTheme="minorEastAsia"/>
                <w:color w:val="000000" w:themeColor="text1"/>
                <w:sz w:val="24"/>
                <w:szCs w:val="24"/>
                <w:lang w:val="en-US" w:eastAsia="zh-CN"/>
                <w14:textFill>
                  <w14:solidFill>
                    <w14:schemeClr w14:val="tx1"/>
                  </w14:solidFill>
                </w14:textFill>
              </w:rPr>
              <w:t>年</w:t>
            </w:r>
            <w:r>
              <w:rPr>
                <w:rFonts w:hint="eastAsia" w:ascii="Times New Roman" w:hAnsi="Times New Roman" w:cs="Times New Roman" w:eastAsiaTheme="minorEastAsia"/>
                <w:color w:val="000000" w:themeColor="text1"/>
                <w:sz w:val="24"/>
                <w:szCs w:val="24"/>
                <w:lang w:val="en-US" w:eastAsia="zh-CN"/>
                <w14:textFill>
                  <w14:solidFill>
                    <w14:schemeClr w14:val="tx1"/>
                  </w14:solidFill>
                </w14:textFill>
              </w:rPr>
              <w:t>5</w:t>
            </w:r>
            <w:r>
              <w:rPr>
                <w:rFonts w:hint="default" w:ascii="Times New Roman" w:hAnsi="Times New Roman" w:cs="Times New Roman" w:eastAsiaTheme="minorEastAsia"/>
                <w:color w:val="000000" w:themeColor="text1"/>
                <w:sz w:val="24"/>
                <w:szCs w:val="24"/>
                <w:lang w:val="en-US" w:eastAsia="zh-CN"/>
                <w14:textFill>
                  <w14:solidFill>
                    <w14:schemeClr w14:val="tx1"/>
                  </w14:solidFill>
                </w14:textFill>
              </w:rPr>
              <w:t>月</w:t>
            </w:r>
          </w:p>
        </w:tc>
      </w:tr>
      <w:tr w14:paraId="477816C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5" w:hRule="atLeast"/>
          <w:jc w:val="center"/>
        </w:trPr>
        <w:tc>
          <w:tcPr>
            <w:tcW w:w="936" w:type="pct"/>
            <w:gridSpan w:val="2"/>
            <w:vAlign w:val="center"/>
          </w:tcPr>
          <w:p w14:paraId="6125E2C5">
            <w:pPr>
              <w:keepNext w:val="0"/>
              <w:keepLines w:val="0"/>
              <w:pageBreakBefore w:val="0"/>
              <w:widowControl/>
              <w:kinsoku/>
              <w:wordWrap/>
              <w:overflowPunct/>
              <w:topLinePunct w:val="0"/>
              <w:autoSpaceDE/>
              <w:autoSpaceDN/>
              <w:bidi w:val="0"/>
              <w:adjustRightInd w:val="0"/>
              <w:snapToGrid w:val="0"/>
              <w:spacing w:after="0" w:afterLines="0"/>
              <w:jc w:val="center"/>
              <w:textAlignment w:val="auto"/>
              <w:outlineLvl w:val="9"/>
              <w:rPr>
                <w:rFonts w:hint="default" w:ascii="Times New Roman" w:hAnsi="Times New Roman" w:cs="Times New Roman" w:eastAsiaTheme="minorEastAsia"/>
                <w:color w:val="000000" w:themeColor="text1"/>
                <w:sz w:val="24"/>
                <w:szCs w:val="24"/>
                <w:lang w:val="en-US" w:eastAsia="zh-CN"/>
                <w14:textFill>
                  <w14:solidFill>
                    <w14:schemeClr w14:val="tx1"/>
                  </w14:solidFill>
                </w14:textFill>
              </w:rPr>
            </w:pPr>
            <w:r>
              <w:rPr>
                <w:rFonts w:hint="default" w:ascii="Times New Roman" w:hAnsi="Times New Roman" w:cs="Times New Roman" w:eastAsiaTheme="minorEastAsia"/>
                <w:color w:val="000000" w:themeColor="text1"/>
                <w:sz w:val="24"/>
                <w:szCs w:val="24"/>
                <w:lang w:val="en-US" w:eastAsia="zh-CN"/>
                <w14:textFill>
                  <w14:solidFill>
                    <w14:schemeClr w14:val="tx1"/>
                  </w14:solidFill>
                </w14:textFill>
              </w:rPr>
              <w:t>调试时间</w:t>
            </w:r>
          </w:p>
        </w:tc>
        <w:tc>
          <w:tcPr>
            <w:tcW w:w="1004" w:type="pct"/>
            <w:vAlign w:val="center"/>
          </w:tcPr>
          <w:p w14:paraId="0ED341EF">
            <w:pPr>
              <w:keepNext w:val="0"/>
              <w:keepLines w:val="0"/>
              <w:pageBreakBefore w:val="0"/>
              <w:widowControl/>
              <w:kinsoku/>
              <w:wordWrap/>
              <w:overflowPunct/>
              <w:topLinePunct w:val="0"/>
              <w:autoSpaceDE/>
              <w:autoSpaceDN/>
              <w:bidi w:val="0"/>
              <w:adjustRightInd w:val="0"/>
              <w:snapToGrid w:val="0"/>
              <w:spacing w:after="0" w:afterLines="0"/>
              <w:jc w:val="center"/>
              <w:textAlignment w:val="auto"/>
              <w:outlineLvl w:val="9"/>
              <w:rPr>
                <w:rFonts w:hint="default" w:ascii="Times New Roman" w:hAnsi="Times New Roman" w:cs="Times New Roman" w:eastAsiaTheme="minorEastAsia"/>
                <w:color w:val="000000" w:themeColor="text1"/>
                <w:sz w:val="24"/>
                <w:szCs w:val="24"/>
                <w:lang w:val="en-US" w:eastAsia="zh-CN"/>
                <w14:textFill>
                  <w14:solidFill>
                    <w14:schemeClr w14:val="tx1"/>
                  </w14:solidFill>
                </w14:textFill>
              </w:rPr>
            </w:pPr>
            <w:r>
              <w:rPr>
                <w:rFonts w:hint="default" w:ascii="Times New Roman" w:hAnsi="Times New Roman" w:cs="Times New Roman" w:eastAsiaTheme="minorEastAsia"/>
                <w:color w:val="000000" w:themeColor="text1"/>
                <w:sz w:val="24"/>
                <w:szCs w:val="24"/>
                <w:lang w:val="en-US" w:eastAsia="zh-CN"/>
                <w14:textFill>
                  <w14:solidFill>
                    <w14:schemeClr w14:val="tx1"/>
                  </w14:solidFill>
                </w14:textFill>
              </w:rPr>
              <w:t>20</w:t>
            </w:r>
            <w:r>
              <w:rPr>
                <w:rFonts w:hint="eastAsia" w:ascii="Times New Roman" w:hAnsi="Times New Roman" w:cs="Times New Roman" w:eastAsiaTheme="minorEastAsia"/>
                <w:color w:val="000000" w:themeColor="text1"/>
                <w:sz w:val="24"/>
                <w:szCs w:val="24"/>
                <w:lang w:val="en-US" w:eastAsia="zh-CN"/>
                <w14:textFill>
                  <w14:solidFill>
                    <w14:schemeClr w14:val="tx1"/>
                  </w14:solidFill>
                </w14:textFill>
              </w:rPr>
              <w:t>25</w:t>
            </w:r>
            <w:r>
              <w:rPr>
                <w:rFonts w:hint="default" w:ascii="Times New Roman" w:hAnsi="Times New Roman" w:cs="Times New Roman" w:eastAsiaTheme="minorEastAsia"/>
                <w:color w:val="000000" w:themeColor="text1"/>
                <w:sz w:val="24"/>
                <w:szCs w:val="24"/>
                <w:lang w:val="en-US" w:eastAsia="zh-CN"/>
                <w14:textFill>
                  <w14:solidFill>
                    <w14:schemeClr w14:val="tx1"/>
                  </w14:solidFill>
                </w14:textFill>
              </w:rPr>
              <w:t>年</w:t>
            </w:r>
            <w:r>
              <w:rPr>
                <w:rFonts w:hint="eastAsia" w:ascii="Times New Roman" w:hAnsi="Times New Roman" w:cs="Times New Roman" w:eastAsiaTheme="minorEastAsia"/>
                <w:color w:val="000000" w:themeColor="text1"/>
                <w:sz w:val="24"/>
                <w:szCs w:val="24"/>
                <w:lang w:val="en-US" w:eastAsia="zh-CN"/>
                <w14:textFill>
                  <w14:solidFill>
                    <w14:schemeClr w14:val="tx1"/>
                  </w14:solidFill>
                </w14:textFill>
              </w:rPr>
              <w:t>9</w:t>
            </w:r>
            <w:r>
              <w:rPr>
                <w:rFonts w:hint="default" w:ascii="Times New Roman" w:hAnsi="Times New Roman" w:cs="Times New Roman" w:eastAsiaTheme="minorEastAsia"/>
                <w:color w:val="000000" w:themeColor="text1"/>
                <w:sz w:val="24"/>
                <w:szCs w:val="24"/>
                <w:lang w:val="en-US" w:eastAsia="zh-CN"/>
                <w14:textFill>
                  <w14:solidFill>
                    <w14:schemeClr w14:val="tx1"/>
                  </w14:solidFill>
                </w14:textFill>
              </w:rPr>
              <w:t>月</w:t>
            </w:r>
          </w:p>
        </w:tc>
        <w:tc>
          <w:tcPr>
            <w:tcW w:w="1150" w:type="pct"/>
            <w:vAlign w:val="center"/>
          </w:tcPr>
          <w:p w14:paraId="29D040D4">
            <w:pPr>
              <w:keepNext w:val="0"/>
              <w:keepLines w:val="0"/>
              <w:pageBreakBefore w:val="0"/>
              <w:widowControl/>
              <w:kinsoku/>
              <w:wordWrap/>
              <w:overflowPunct/>
              <w:topLinePunct w:val="0"/>
              <w:autoSpaceDE/>
              <w:autoSpaceDN/>
              <w:bidi w:val="0"/>
              <w:adjustRightInd w:val="0"/>
              <w:snapToGrid w:val="0"/>
              <w:spacing w:after="0" w:afterLines="0"/>
              <w:jc w:val="center"/>
              <w:textAlignment w:val="auto"/>
              <w:outlineLvl w:val="9"/>
              <w:rPr>
                <w:rFonts w:hint="default" w:ascii="Times New Roman" w:hAnsi="Times New Roman" w:cs="Times New Roman" w:eastAsiaTheme="minorEastAsia"/>
                <w:color w:val="FF0000"/>
                <w:sz w:val="24"/>
                <w:szCs w:val="24"/>
                <w:lang w:val="en-US" w:eastAsia="zh-CN"/>
              </w:rPr>
            </w:pPr>
            <w:r>
              <w:rPr>
                <w:rFonts w:hint="default" w:ascii="Times New Roman" w:hAnsi="Times New Roman" w:cs="Times New Roman" w:eastAsiaTheme="minorEastAsia"/>
                <w:color w:val="000000" w:themeColor="text1"/>
                <w:sz w:val="24"/>
                <w:szCs w:val="24"/>
                <w:lang w:val="en-US" w:eastAsia="zh-CN"/>
                <w14:textFill>
                  <w14:solidFill>
                    <w14:schemeClr w14:val="tx1"/>
                  </w14:solidFill>
                </w14:textFill>
              </w:rPr>
              <w:t>验收现场监测时间</w:t>
            </w:r>
          </w:p>
        </w:tc>
        <w:tc>
          <w:tcPr>
            <w:tcW w:w="1909" w:type="pct"/>
            <w:gridSpan w:val="3"/>
            <w:vAlign w:val="center"/>
          </w:tcPr>
          <w:p w14:paraId="42CB6C9D">
            <w:pPr>
              <w:keepNext w:val="0"/>
              <w:keepLines w:val="0"/>
              <w:pageBreakBefore w:val="0"/>
              <w:widowControl/>
              <w:kinsoku/>
              <w:wordWrap/>
              <w:overflowPunct/>
              <w:topLinePunct w:val="0"/>
              <w:autoSpaceDE/>
              <w:autoSpaceDN/>
              <w:bidi w:val="0"/>
              <w:adjustRightInd w:val="0"/>
              <w:snapToGrid w:val="0"/>
              <w:spacing w:after="0" w:afterLines="0"/>
              <w:jc w:val="center"/>
              <w:textAlignment w:val="auto"/>
              <w:outlineLvl w:val="9"/>
              <w:rPr>
                <w:rFonts w:hint="eastAsia" w:ascii="Times New Roman" w:hAnsi="Times New Roman" w:eastAsia="微软雅黑" w:cs="Times New Roman"/>
                <w:color w:val="000000" w:themeColor="text1"/>
                <w:sz w:val="24"/>
                <w:szCs w:val="24"/>
                <w:lang w:val="en-US" w:eastAsia="zh-CN"/>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eastAsia="zh-CN"/>
                <w14:textFill>
                  <w14:solidFill>
                    <w14:schemeClr w14:val="tx1"/>
                  </w14:solidFill>
                </w14:textFill>
              </w:rPr>
              <w:t>2025年10月14日~10月15日</w:t>
            </w:r>
          </w:p>
        </w:tc>
      </w:tr>
      <w:tr w14:paraId="1A2F5B0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6" w:type="pct"/>
            <w:gridSpan w:val="2"/>
            <w:vAlign w:val="center"/>
          </w:tcPr>
          <w:p w14:paraId="34A2C0D1">
            <w:pPr>
              <w:keepNext w:val="0"/>
              <w:keepLines w:val="0"/>
              <w:pageBreakBefore w:val="0"/>
              <w:widowControl/>
              <w:kinsoku/>
              <w:wordWrap/>
              <w:overflowPunct/>
              <w:topLinePunct w:val="0"/>
              <w:autoSpaceDE/>
              <w:autoSpaceDN/>
              <w:bidi w:val="0"/>
              <w:adjustRightInd w:val="0"/>
              <w:snapToGrid w:val="0"/>
              <w:spacing w:after="0" w:afterLines="0"/>
              <w:jc w:val="center"/>
              <w:textAlignment w:val="auto"/>
              <w:outlineLvl w:val="9"/>
              <w:rPr>
                <w:rFonts w:hint="default" w:ascii="Times New Roman" w:hAnsi="Times New Roman" w:cs="Times New Roman" w:eastAsiaTheme="minorEastAsia"/>
                <w:color w:val="000000" w:themeColor="text1"/>
                <w:sz w:val="24"/>
                <w:szCs w:val="24"/>
                <w14:textFill>
                  <w14:solidFill>
                    <w14:schemeClr w14:val="tx1"/>
                  </w14:solidFill>
                </w14:textFill>
              </w:rPr>
            </w:pPr>
            <w:r>
              <w:rPr>
                <w:rFonts w:hint="default" w:ascii="Times New Roman" w:hAnsi="Times New Roman" w:cs="Times New Roman" w:eastAsiaTheme="minorEastAsia"/>
                <w:color w:val="000000" w:themeColor="text1"/>
                <w:sz w:val="24"/>
                <w:szCs w:val="24"/>
                <w14:textFill>
                  <w14:solidFill>
                    <w14:schemeClr w14:val="tx1"/>
                  </w14:solidFill>
                </w14:textFill>
              </w:rPr>
              <w:t>环评报告表</w:t>
            </w:r>
          </w:p>
          <w:p w14:paraId="50D14DE1">
            <w:pPr>
              <w:keepNext w:val="0"/>
              <w:keepLines w:val="0"/>
              <w:pageBreakBefore w:val="0"/>
              <w:widowControl/>
              <w:kinsoku/>
              <w:wordWrap/>
              <w:overflowPunct/>
              <w:topLinePunct w:val="0"/>
              <w:autoSpaceDE/>
              <w:autoSpaceDN/>
              <w:bidi w:val="0"/>
              <w:adjustRightInd w:val="0"/>
              <w:snapToGrid w:val="0"/>
              <w:spacing w:after="0" w:afterLines="0"/>
              <w:jc w:val="center"/>
              <w:textAlignment w:val="auto"/>
              <w:outlineLvl w:val="9"/>
              <w:rPr>
                <w:rFonts w:hint="default" w:ascii="Times New Roman" w:hAnsi="Times New Roman" w:cs="Times New Roman" w:eastAsiaTheme="minorEastAsia"/>
                <w:color w:val="000000" w:themeColor="text1"/>
                <w:sz w:val="24"/>
                <w:szCs w:val="24"/>
                <w14:textFill>
                  <w14:solidFill>
                    <w14:schemeClr w14:val="tx1"/>
                  </w14:solidFill>
                </w14:textFill>
              </w:rPr>
            </w:pPr>
            <w:r>
              <w:rPr>
                <w:rFonts w:hint="default" w:ascii="Times New Roman" w:hAnsi="Times New Roman" w:cs="Times New Roman" w:eastAsiaTheme="minorEastAsia"/>
                <w:color w:val="000000" w:themeColor="text1"/>
                <w:sz w:val="24"/>
                <w:szCs w:val="24"/>
                <w14:textFill>
                  <w14:solidFill>
                    <w14:schemeClr w14:val="tx1"/>
                  </w14:solidFill>
                </w14:textFill>
              </w:rPr>
              <w:t>审批部门</w:t>
            </w:r>
          </w:p>
        </w:tc>
        <w:tc>
          <w:tcPr>
            <w:tcW w:w="1004" w:type="pct"/>
            <w:vAlign w:val="center"/>
          </w:tcPr>
          <w:p w14:paraId="28579EF5">
            <w:pPr>
              <w:keepNext w:val="0"/>
              <w:keepLines w:val="0"/>
              <w:pageBreakBefore w:val="0"/>
              <w:widowControl/>
              <w:kinsoku/>
              <w:wordWrap/>
              <w:overflowPunct/>
              <w:topLinePunct w:val="0"/>
              <w:autoSpaceDE/>
              <w:autoSpaceDN/>
              <w:bidi w:val="0"/>
              <w:adjustRightInd w:val="0"/>
              <w:snapToGrid w:val="0"/>
              <w:spacing w:after="0" w:afterLines="0"/>
              <w:jc w:val="center"/>
              <w:textAlignment w:val="auto"/>
              <w:outlineLvl w:val="9"/>
              <w:rPr>
                <w:rFonts w:hint="default" w:ascii="Times New Roman" w:hAnsi="Times New Roman" w:cs="Times New Roman" w:eastAsiaTheme="minorEastAsia"/>
                <w:color w:val="000000" w:themeColor="text1"/>
                <w:sz w:val="24"/>
                <w:szCs w:val="24"/>
                <w:lang w:val="en-US" w:eastAsia="zh-CN"/>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eastAsia="zh-CN"/>
                <w14:textFill>
                  <w14:solidFill>
                    <w14:schemeClr w14:val="tx1"/>
                  </w14:solidFill>
                </w14:textFill>
              </w:rPr>
              <w:t>长垣县环境保护局（现新乡市生态环境局长垣分局）</w:t>
            </w:r>
          </w:p>
        </w:tc>
        <w:tc>
          <w:tcPr>
            <w:tcW w:w="1150" w:type="pct"/>
            <w:vAlign w:val="center"/>
          </w:tcPr>
          <w:p w14:paraId="339E65D5">
            <w:pPr>
              <w:keepNext w:val="0"/>
              <w:keepLines w:val="0"/>
              <w:pageBreakBefore w:val="0"/>
              <w:widowControl/>
              <w:kinsoku/>
              <w:wordWrap/>
              <w:overflowPunct/>
              <w:topLinePunct w:val="0"/>
              <w:autoSpaceDE/>
              <w:autoSpaceDN/>
              <w:bidi w:val="0"/>
              <w:adjustRightInd w:val="0"/>
              <w:snapToGrid w:val="0"/>
              <w:spacing w:after="0" w:afterLines="0"/>
              <w:jc w:val="center"/>
              <w:textAlignment w:val="auto"/>
              <w:outlineLvl w:val="9"/>
              <w:rPr>
                <w:rFonts w:hint="default" w:ascii="Times New Roman" w:hAnsi="Times New Roman" w:cs="Times New Roman" w:eastAsiaTheme="minorEastAsia"/>
                <w:color w:val="000000" w:themeColor="text1"/>
                <w:sz w:val="24"/>
                <w:szCs w:val="24"/>
                <w14:textFill>
                  <w14:solidFill>
                    <w14:schemeClr w14:val="tx1"/>
                  </w14:solidFill>
                </w14:textFill>
              </w:rPr>
            </w:pPr>
            <w:r>
              <w:rPr>
                <w:rFonts w:hint="default" w:ascii="Times New Roman" w:hAnsi="Times New Roman" w:cs="Times New Roman" w:eastAsiaTheme="minorEastAsia"/>
                <w:color w:val="000000" w:themeColor="text1"/>
                <w:sz w:val="24"/>
                <w:szCs w:val="24"/>
                <w14:textFill>
                  <w14:solidFill>
                    <w14:schemeClr w14:val="tx1"/>
                  </w14:solidFill>
                </w14:textFill>
              </w:rPr>
              <w:t>环评报告表</w:t>
            </w:r>
          </w:p>
          <w:p w14:paraId="1536392A">
            <w:pPr>
              <w:keepNext w:val="0"/>
              <w:keepLines w:val="0"/>
              <w:pageBreakBefore w:val="0"/>
              <w:widowControl/>
              <w:kinsoku/>
              <w:wordWrap/>
              <w:overflowPunct/>
              <w:topLinePunct w:val="0"/>
              <w:autoSpaceDE/>
              <w:autoSpaceDN/>
              <w:bidi w:val="0"/>
              <w:adjustRightInd w:val="0"/>
              <w:snapToGrid w:val="0"/>
              <w:spacing w:after="0" w:afterLines="0"/>
              <w:jc w:val="center"/>
              <w:textAlignment w:val="auto"/>
              <w:outlineLvl w:val="9"/>
              <w:rPr>
                <w:rFonts w:hint="default" w:ascii="Times New Roman" w:hAnsi="Times New Roman" w:cs="Times New Roman" w:eastAsiaTheme="minorEastAsia"/>
                <w:color w:val="000000" w:themeColor="text1"/>
                <w:sz w:val="24"/>
                <w:szCs w:val="24"/>
                <w14:textFill>
                  <w14:solidFill>
                    <w14:schemeClr w14:val="tx1"/>
                  </w14:solidFill>
                </w14:textFill>
              </w:rPr>
            </w:pPr>
            <w:r>
              <w:rPr>
                <w:rFonts w:hint="default" w:ascii="Times New Roman" w:hAnsi="Times New Roman" w:cs="Times New Roman" w:eastAsiaTheme="minorEastAsia"/>
                <w:color w:val="000000" w:themeColor="text1"/>
                <w:sz w:val="24"/>
                <w:szCs w:val="24"/>
                <w14:textFill>
                  <w14:solidFill>
                    <w14:schemeClr w14:val="tx1"/>
                  </w14:solidFill>
                </w14:textFill>
              </w:rPr>
              <w:t>编制单位</w:t>
            </w:r>
          </w:p>
        </w:tc>
        <w:tc>
          <w:tcPr>
            <w:tcW w:w="1909" w:type="pct"/>
            <w:gridSpan w:val="3"/>
            <w:vAlign w:val="center"/>
          </w:tcPr>
          <w:p w14:paraId="4F7A9582">
            <w:pPr>
              <w:keepNext w:val="0"/>
              <w:keepLines w:val="0"/>
              <w:pageBreakBefore w:val="0"/>
              <w:widowControl/>
              <w:kinsoku/>
              <w:wordWrap/>
              <w:overflowPunct/>
              <w:topLinePunct w:val="0"/>
              <w:autoSpaceDE/>
              <w:autoSpaceDN/>
              <w:bidi w:val="0"/>
              <w:adjustRightInd w:val="0"/>
              <w:snapToGrid w:val="0"/>
              <w:spacing w:after="0" w:afterLines="0"/>
              <w:jc w:val="center"/>
              <w:textAlignment w:val="auto"/>
              <w:outlineLvl w:val="9"/>
              <w:rPr>
                <w:rFonts w:hint="eastAsia" w:ascii="Times New Roman" w:hAnsi="Times New Roman" w:cs="Times New Roman" w:eastAsiaTheme="minorEastAsia"/>
                <w:color w:val="000000" w:themeColor="text1"/>
                <w:sz w:val="24"/>
                <w:szCs w:val="24"/>
                <w:lang w:val="en-US" w:eastAsia="zh-CN"/>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eastAsia="zh-CN"/>
                <w14:textFill>
                  <w14:solidFill>
                    <w14:schemeClr w14:val="tx1"/>
                  </w14:solidFill>
                </w14:textFill>
              </w:rPr>
              <w:t>重庆丰达环境影响评价有限公司</w:t>
            </w:r>
          </w:p>
        </w:tc>
      </w:tr>
      <w:tr w14:paraId="01FCCDA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6" w:type="pct"/>
            <w:gridSpan w:val="2"/>
            <w:vAlign w:val="center"/>
          </w:tcPr>
          <w:p w14:paraId="0DAF374F">
            <w:pPr>
              <w:keepNext w:val="0"/>
              <w:keepLines w:val="0"/>
              <w:pageBreakBefore w:val="0"/>
              <w:widowControl/>
              <w:kinsoku/>
              <w:wordWrap/>
              <w:overflowPunct/>
              <w:topLinePunct w:val="0"/>
              <w:autoSpaceDE/>
              <w:autoSpaceDN/>
              <w:bidi w:val="0"/>
              <w:adjustRightInd w:val="0"/>
              <w:snapToGrid w:val="0"/>
              <w:spacing w:after="0" w:afterLines="0"/>
              <w:jc w:val="center"/>
              <w:textAlignment w:val="auto"/>
              <w:outlineLvl w:val="9"/>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环保设施设计单位</w:t>
            </w:r>
          </w:p>
        </w:tc>
        <w:tc>
          <w:tcPr>
            <w:tcW w:w="1004" w:type="pct"/>
            <w:vAlign w:val="center"/>
          </w:tcPr>
          <w:p w14:paraId="04F73E01">
            <w:pPr>
              <w:keepNext w:val="0"/>
              <w:keepLines w:val="0"/>
              <w:pageBreakBefore w:val="0"/>
              <w:widowControl/>
              <w:kinsoku/>
              <w:wordWrap/>
              <w:overflowPunct/>
              <w:topLinePunct w:val="0"/>
              <w:autoSpaceDE/>
              <w:autoSpaceDN/>
              <w:bidi w:val="0"/>
              <w:adjustRightInd w:val="0"/>
              <w:snapToGrid w:val="0"/>
              <w:spacing w:after="0" w:afterLines="0"/>
              <w:jc w:val="center"/>
              <w:textAlignment w:val="auto"/>
              <w:outlineLvl w:val="9"/>
              <w:rPr>
                <w:rFonts w:hint="default" w:ascii="Times New Roman" w:hAnsi="Times New Roman" w:cs="Times New Roman" w:eastAsiaTheme="minorEastAsia"/>
                <w:color w:val="auto"/>
                <w:sz w:val="24"/>
                <w:szCs w:val="24"/>
                <w:lang w:val="en-US" w:eastAsia="zh-CN"/>
              </w:rPr>
            </w:pPr>
            <w:r>
              <w:rPr>
                <w:rFonts w:hint="default" w:ascii="Times New Roman" w:hAnsi="Times New Roman" w:cs="Times New Roman" w:eastAsiaTheme="minorEastAsia"/>
                <w:color w:val="auto"/>
                <w:sz w:val="24"/>
                <w:szCs w:val="24"/>
                <w:lang w:val="en-US" w:eastAsia="zh-CN"/>
              </w:rPr>
              <w:t>/</w:t>
            </w:r>
          </w:p>
        </w:tc>
        <w:tc>
          <w:tcPr>
            <w:tcW w:w="1150" w:type="pct"/>
            <w:vAlign w:val="center"/>
          </w:tcPr>
          <w:p w14:paraId="0DD271A8">
            <w:pPr>
              <w:keepNext w:val="0"/>
              <w:keepLines w:val="0"/>
              <w:pageBreakBefore w:val="0"/>
              <w:widowControl/>
              <w:kinsoku/>
              <w:wordWrap/>
              <w:overflowPunct/>
              <w:topLinePunct w:val="0"/>
              <w:autoSpaceDE/>
              <w:autoSpaceDN/>
              <w:bidi w:val="0"/>
              <w:adjustRightInd w:val="0"/>
              <w:snapToGrid w:val="0"/>
              <w:spacing w:after="0" w:afterLines="0"/>
              <w:jc w:val="center"/>
              <w:textAlignment w:val="auto"/>
              <w:outlineLvl w:val="9"/>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环保设施施工单位</w:t>
            </w:r>
          </w:p>
        </w:tc>
        <w:tc>
          <w:tcPr>
            <w:tcW w:w="1909" w:type="pct"/>
            <w:gridSpan w:val="3"/>
            <w:vAlign w:val="center"/>
          </w:tcPr>
          <w:p w14:paraId="3948E863">
            <w:pPr>
              <w:keepNext w:val="0"/>
              <w:keepLines w:val="0"/>
              <w:pageBreakBefore w:val="0"/>
              <w:widowControl/>
              <w:kinsoku/>
              <w:wordWrap/>
              <w:overflowPunct/>
              <w:topLinePunct w:val="0"/>
              <w:autoSpaceDE/>
              <w:autoSpaceDN/>
              <w:bidi w:val="0"/>
              <w:adjustRightInd w:val="0"/>
              <w:snapToGrid w:val="0"/>
              <w:spacing w:after="0" w:afterLines="0"/>
              <w:jc w:val="center"/>
              <w:textAlignment w:val="auto"/>
              <w:outlineLvl w:val="9"/>
              <w:rPr>
                <w:rFonts w:hint="default" w:ascii="Times New Roman" w:hAnsi="Times New Roman" w:cs="Times New Roman" w:eastAsiaTheme="minorEastAsia"/>
                <w:color w:val="auto"/>
                <w:sz w:val="24"/>
                <w:szCs w:val="24"/>
                <w:lang w:val="en-US" w:eastAsia="zh-CN"/>
              </w:rPr>
            </w:pPr>
            <w:r>
              <w:rPr>
                <w:rFonts w:hint="default" w:ascii="Times New Roman" w:hAnsi="Times New Roman" w:cs="Times New Roman" w:eastAsiaTheme="minorEastAsia"/>
                <w:color w:val="auto"/>
                <w:sz w:val="24"/>
                <w:szCs w:val="24"/>
                <w:lang w:val="en-US" w:eastAsia="zh-CN"/>
              </w:rPr>
              <w:t>/</w:t>
            </w:r>
          </w:p>
        </w:tc>
      </w:tr>
      <w:tr w14:paraId="593A620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936" w:type="pct"/>
            <w:gridSpan w:val="2"/>
            <w:vAlign w:val="center"/>
          </w:tcPr>
          <w:p w14:paraId="424113E6">
            <w:pPr>
              <w:keepNext w:val="0"/>
              <w:keepLines w:val="0"/>
              <w:pageBreakBefore w:val="0"/>
              <w:widowControl/>
              <w:kinsoku/>
              <w:wordWrap/>
              <w:overflowPunct/>
              <w:topLinePunct w:val="0"/>
              <w:autoSpaceDE/>
              <w:autoSpaceDN/>
              <w:bidi w:val="0"/>
              <w:adjustRightInd w:val="0"/>
              <w:snapToGrid w:val="0"/>
              <w:spacing w:after="0" w:afterLines="0"/>
              <w:jc w:val="center"/>
              <w:textAlignment w:val="auto"/>
              <w:outlineLvl w:val="9"/>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投资总概算</w:t>
            </w:r>
          </w:p>
        </w:tc>
        <w:tc>
          <w:tcPr>
            <w:tcW w:w="1004" w:type="pct"/>
            <w:vAlign w:val="center"/>
          </w:tcPr>
          <w:p w14:paraId="5BD504BB">
            <w:pPr>
              <w:keepNext w:val="0"/>
              <w:keepLines w:val="0"/>
              <w:pageBreakBefore w:val="0"/>
              <w:widowControl/>
              <w:kinsoku/>
              <w:wordWrap/>
              <w:overflowPunct/>
              <w:topLinePunct w:val="0"/>
              <w:autoSpaceDE/>
              <w:autoSpaceDN/>
              <w:bidi w:val="0"/>
              <w:adjustRightInd w:val="0"/>
              <w:snapToGrid w:val="0"/>
              <w:spacing w:after="0" w:afterLines="0"/>
              <w:jc w:val="center"/>
              <w:textAlignment w:val="auto"/>
              <w:outlineLvl w:val="9"/>
              <w:rPr>
                <w:rFonts w:hint="default" w:ascii="Times New Roman" w:hAnsi="Times New Roman" w:cs="Times New Roman" w:eastAsiaTheme="minorEastAsia"/>
                <w:color w:val="auto"/>
                <w:sz w:val="24"/>
                <w:szCs w:val="24"/>
                <w:lang w:val="en-US" w:eastAsia="zh-CN"/>
              </w:rPr>
            </w:pPr>
            <w:r>
              <w:rPr>
                <w:rFonts w:hint="eastAsia" w:ascii="Times New Roman" w:hAnsi="Times New Roman" w:cs="Times New Roman" w:eastAsiaTheme="minorEastAsia"/>
                <w:color w:val="auto"/>
                <w:sz w:val="24"/>
                <w:szCs w:val="24"/>
                <w:lang w:val="en-US" w:eastAsia="zh-CN"/>
              </w:rPr>
              <w:t>1266</w:t>
            </w:r>
            <w:r>
              <w:rPr>
                <w:rFonts w:hint="default" w:ascii="Times New Roman" w:hAnsi="Times New Roman" w:cs="Times New Roman" w:eastAsiaTheme="minorEastAsia"/>
                <w:color w:val="auto"/>
                <w:sz w:val="24"/>
                <w:szCs w:val="24"/>
                <w:lang w:val="en-US" w:eastAsia="zh-CN"/>
              </w:rPr>
              <w:t>万元</w:t>
            </w:r>
          </w:p>
        </w:tc>
        <w:tc>
          <w:tcPr>
            <w:tcW w:w="1150" w:type="pct"/>
            <w:vAlign w:val="center"/>
          </w:tcPr>
          <w:p w14:paraId="28DFCFF7">
            <w:pPr>
              <w:keepNext w:val="0"/>
              <w:keepLines w:val="0"/>
              <w:pageBreakBefore w:val="0"/>
              <w:widowControl/>
              <w:kinsoku/>
              <w:wordWrap/>
              <w:overflowPunct/>
              <w:topLinePunct w:val="0"/>
              <w:autoSpaceDE/>
              <w:autoSpaceDN/>
              <w:bidi w:val="0"/>
              <w:adjustRightInd w:val="0"/>
              <w:snapToGrid w:val="0"/>
              <w:spacing w:after="0" w:afterLines="0"/>
              <w:jc w:val="center"/>
              <w:textAlignment w:val="auto"/>
              <w:outlineLvl w:val="9"/>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环保投资总概算</w:t>
            </w:r>
          </w:p>
        </w:tc>
        <w:tc>
          <w:tcPr>
            <w:tcW w:w="725" w:type="pct"/>
            <w:vAlign w:val="center"/>
          </w:tcPr>
          <w:p w14:paraId="175CC572">
            <w:pPr>
              <w:keepNext w:val="0"/>
              <w:keepLines w:val="0"/>
              <w:pageBreakBefore w:val="0"/>
              <w:widowControl/>
              <w:kinsoku/>
              <w:wordWrap/>
              <w:overflowPunct/>
              <w:topLinePunct w:val="0"/>
              <w:autoSpaceDE/>
              <w:autoSpaceDN/>
              <w:bidi w:val="0"/>
              <w:adjustRightInd w:val="0"/>
              <w:snapToGrid w:val="0"/>
              <w:spacing w:after="0" w:afterLines="0"/>
              <w:jc w:val="center"/>
              <w:textAlignment w:val="auto"/>
              <w:outlineLvl w:val="9"/>
              <w:rPr>
                <w:rFonts w:hint="default" w:ascii="Times New Roman" w:hAnsi="Times New Roman" w:cs="Times New Roman" w:eastAsiaTheme="minorEastAsia"/>
                <w:color w:val="auto"/>
                <w:sz w:val="24"/>
                <w:szCs w:val="24"/>
                <w:lang w:val="en-US" w:eastAsia="zh-CN"/>
              </w:rPr>
            </w:pPr>
            <w:r>
              <w:rPr>
                <w:rFonts w:hint="eastAsia" w:ascii="Times New Roman" w:hAnsi="Times New Roman" w:cs="Times New Roman" w:eastAsiaTheme="minorEastAsia"/>
                <w:color w:val="auto"/>
                <w:sz w:val="24"/>
                <w:szCs w:val="24"/>
                <w:lang w:val="en-US" w:eastAsia="zh-CN"/>
              </w:rPr>
              <w:t>47.1</w:t>
            </w:r>
            <w:r>
              <w:rPr>
                <w:rFonts w:hint="default" w:ascii="Times New Roman" w:hAnsi="Times New Roman" w:cs="Times New Roman" w:eastAsiaTheme="minorEastAsia"/>
                <w:color w:val="auto"/>
                <w:sz w:val="24"/>
                <w:szCs w:val="24"/>
                <w:lang w:val="en-US" w:eastAsia="zh-CN"/>
              </w:rPr>
              <w:t>万</w:t>
            </w:r>
          </w:p>
        </w:tc>
        <w:tc>
          <w:tcPr>
            <w:tcW w:w="525" w:type="pct"/>
            <w:vAlign w:val="center"/>
          </w:tcPr>
          <w:p w14:paraId="1EAA1789">
            <w:pPr>
              <w:keepNext w:val="0"/>
              <w:keepLines w:val="0"/>
              <w:pageBreakBefore w:val="0"/>
              <w:widowControl/>
              <w:kinsoku/>
              <w:wordWrap/>
              <w:overflowPunct/>
              <w:topLinePunct w:val="0"/>
              <w:autoSpaceDE/>
              <w:autoSpaceDN/>
              <w:bidi w:val="0"/>
              <w:adjustRightInd w:val="0"/>
              <w:snapToGrid w:val="0"/>
              <w:spacing w:after="0" w:afterLines="0"/>
              <w:jc w:val="center"/>
              <w:textAlignment w:val="auto"/>
              <w:outlineLvl w:val="9"/>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比例</w:t>
            </w:r>
          </w:p>
        </w:tc>
        <w:tc>
          <w:tcPr>
            <w:tcW w:w="658" w:type="pct"/>
            <w:vAlign w:val="center"/>
          </w:tcPr>
          <w:p w14:paraId="23286A89">
            <w:pPr>
              <w:keepNext w:val="0"/>
              <w:keepLines w:val="0"/>
              <w:pageBreakBefore w:val="0"/>
              <w:widowControl/>
              <w:kinsoku/>
              <w:wordWrap/>
              <w:overflowPunct/>
              <w:topLinePunct w:val="0"/>
              <w:autoSpaceDE/>
              <w:autoSpaceDN/>
              <w:bidi w:val="0"/>
              <w:adjustRightInd w:val="0"/>
              <w:snapToGrid w:val="0"/>
              <w:spacing w:after="0" w:afterLines="0"/>
              <w:jc w:val="center"/>
              <w:textAlignment w:val="auto"/>
              <w:outlineLvl w:val="9"/>
              <w:rPr>
                <w:rFonts w:hint="default" w:ascii="Times New Roman" w:hAnsi="Times New Roman" w:cs="Times New Roman" w:eastAsiaTheme="minorEastAsia"/>
                <w:color w:val="auto"/>
                <w:sz w:val="24"/>
                <w:szCs w:val="24"/>
              </w:rPr>
            </w:pPr>
            <w:r>
              <w:rPr>
                <w:rFonts w:hint="eastAsia" w:ascii="Times New Roman" w:hAnsi="Times New Roman" w:cs="Times New Roman" w:eastAsiaTheme="minorEastAsia"/>
                <w:color w:val="auto"/>
                <w:sz w:val="24"/>
                <w:szCs w:val="24"/>
                <w:lang w:val="en-US" w:eastAsia="zh-CN"/>
              </w:rPr>
              <w:t>3.72</w:t>
            </w:r>
            <w:r>
              <w:rPr>
                <w:rFonts w:hint="default" w:ascii="Times New Roman" w:hAnsi="Times New Roman" w:cs="Times New Roman" w:eastAsiaTheme="minorEastAsia"/>
                <w:color w:val="auto"/>
                <w:sz w:val="24"/>
                <w:szCs w:val="24"/>
              </w:rPr>
              <w:t>%</w:t>
            </w:r>
          </w:p>
        </w:tc>
      </w:tr>
      <w:tr w14:paraId="5608EBD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6" w:type="pct"/>
            <w:gridSpan w:val="2"/>
            <w:vAlign w:val="center"/>
          </w:tcPr>
          <w:p w14:paraId="042C4710">
            <w:pPr>
              <w:keepNext w:val="0"/>
              <w:keepLines w:val="0"/>
              <w:pageBreakBefore w:val="0"/>
              <w:widowControl/>
              <w:kinsoku/>
              <w:wordWrap/>
              <w:overflowPunct/>
              <w:topLinePunct w:val="0"/>
              <w:autoSpaceDE/>
              <w:autoSpaceDN/>
              <w:bidi w:val="0"/>
              <w:adjustRightInd w:val="0"/>
              <w:snapToGrid w:val="0"/>
              <w:spacing w:after="0" w:afterLines="0"/>
              <w:jc w:val="center"/>
              <w:textAlignment w:val="auto"/>
              <w:outlineLvl w:val="9"/>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实际总概算</w:t>
            </w:r>
          </w:p>
        </w:tc>
        <w:tc>
          <w:tcPr>
            <w:tcW w:w="1004" w:type="pct"/>
            <w:vAlign w:val="center"/>
          </w:tcPr>
          <w:p w14:paraId="69DB6B5E">
            <w:pPr>
              <w:keepNext w:val="0"/>
              <w:keepLines w:val="0"/>
              <w:pageBreakBefore w:val="0"/>
              <w:widowControl/>
              <w:kinsoku/>
              <w:wordWrap/>
              <w:overflowPunct/>
              <w:topLinePunct w:val="0"/>
              <w:autoSpaceDE/>
              <w:autoSpaceDN/>
              <w:bidi w:val="0"/>
              <w:adjustRightInd w:val="0"/>
              <w:snapToGrid w:val="0"/>
              <w:spacing w:after="0" w:afterLines="0"/>
              <w:jc w:val="center"/>
              <w:textAlignment w:val="auto"/>
              <w:outlineLvl w:val="9"/>
              <w:rPr>
                <w:rFonts w:hint="default" w:ascii="Times New Roman" w:hAnsi="Times New Roman" w:cs="Times New Roman" w:eastAsiaTheme="minorEastAsia"/>
                <w:color w:val="auto"/>
                <w:sz w:val="24"/>
                <w:szCs w:val="24"/>
                <w:lang w:val="en-US" w:eastAsia="zh-CN"/>
              </w:rPr>
            </w:pPr>
            <w:r>
              <w:rPr>
                <w:rFonts w:hint="eastAsia" w:ascii="Times New Roman" w:hAnsi="Times New Roman" w:cs="Times New Roman" w:eastAsiaTheme="minorEastAsia"/>
                <w:color w:val="auto"/>
                <w:sz w:val="24"/>
                <w:szCs w:val="24"/>
                <w:lang w:val="en-US" w:eastAsia="zh-CN"/>
              </w:rPr>
              <w:t>1266</w:t>
            </w:r>
            <w:r>
              <w:rPr>
                <w:rFonts w:hint="default" w:ascii="Times New Roman" w:hAnsi="Times New Roman" w:cs="Times New Roman" w:eastAsiaTheme="minorEastAsia"/>
                <w:color w:val="auto"/>
                <w:sz w:val="24"/>
                <w:szCs w:val="24"/>
                <w:lang w:val="en-US" w:eastAsia="zh-CN"/>
              </w:rPr>
              <w:t>万元</w:t>
            </w:r>
          </w:p>
        </w:tc>
        <w:tc>
          <w:tcPr>
            <w:tcW w:w="1150" w:type="pct"/>
            <w:vAlign w:val="center"/>
          </w:tcPr>
          <w:p w14:paraId="06BDC7EB">
            <w:pPr>
              <w:keepNext w:val="0"/>
              <w:keepLines w:val="0"/>
              <w:pageBreakBefore w:val="0"/>
              <w:widowControl/>
              <w:kinsoku/>
              <w:wordWrap/>
              <w:overflowPunct/>
              <w:topLinePunct w:val="0"/>
              <w:autoSpaceDE/>
              <w:autoSpaceDN/>
              <w:bidi w:val="0"/>
              <w:adjustRightInd w:val="0"/>
              <w:snapToGrid w:val="0"/>
              <w:spacing w:after="0" w:afterLines="0"/>
              <w:jc w:val="center"/>
              <w:textAlignment w:val="auto"/>
              <w:outlineLvl w:val="9"/>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环保投资</w:t>
            </w:r>
          </w:p>
        </w:tc>
        <w:tc>
          <w:tcPr>
            <w:tcW w:w="1346" w:type="dxa"/>
            <w:vAlign w:val="center"/>
          </w:tcPr>
          <w:p w14:paraId="2EA90151">
            <w:pPr>
              <w:keepNext w:val="0"/>
              <w:keepLines w:val="0"/>
              <w:pageBreakBefore w:val="0"/>
              <w:widowControl/>
              <w:kinsoku/>
              <w:wordWrap/>
              <w:overflowPunct/>
              <w:topLinePunct w:val="0"/>
              <w:autoSpaceDE/>
              <w:autoSpaceDN/>
              <w:bidi w:val="0"/>
              <w:adjustRightInd w:val="0"/>
              <w:snapToGrid w:val="0"/>
              <w:spacing w:after="0" w:afterLines="0"/>
              <w:jc w:val="center"/>
              <w:textAlignment w:val="auto"/>
              <w:outlineLvl w:val="9"/>
              <w:rPr>
                <w:rFonts w:hint="default" w:ascii="Times New Roman" w:hAnsi="Times New Roman" w:cs="Times New Roman" w:eastAsiaTheme="minorEastAsia"/>
                <w:color w:val="auto"/>
                <w:sz w:val="24"/>
                <w:szCs w:val="24"/>
                <w:lang w:val="en-US" w:eastAsia="zh-CN"/>
              </w:rPr>
            </w:pPr>
            <w:r>
              <w:rPr>
                <w:rFonts w:hint="eastAsia" w:ascii="Times New Roman" w:hAnsi="Times New Roman" w:cs="Times New Roman" w:eastAsiaTheme="minorEastAsia"/>
                <w:color w:val="auto"/>
                <w:sz w:val="24"/>
                <w:szCs w:val="24"/>
                <w:lang w:val="en-US" w:eastAsia="zh-CN"/>
              </w:rPr>
              <w:t>47.1</w:t>
            </w:r>
            <w:r>
              <w:rPr>
                <w:rFonts w:hint="default" w:ascii="Times New Roman" w:hAnsi="Times New Roman" w:cs="Times New Roman" w:eastAsiaTheme="minorEastAsia"/>
                <w:color w:val="auto"/>
                <w:sz w:val="24"/>
                <w:szCs w:val="24"/>
                <w:lang w:val="en-US" w:eastAsia="zh-CN"/>
              </w:rPr>
              <w:t>万</w:t>
            </w:r>
          </w:p>
        </w:tc>
        <w:tc>
          <w:tcPr>
            <w:tcW w:w="975" w:type="dxa"/>
            <w:vAlign w:val="center"/>
          </w:tcPr>
          <w:p w14:paraId="2994EDDC">
            <w:pPr>
              <w:keepNext w:val="0"/>
              <w:keepLines w:val="0"/>
              <w:pageBreakBefore w:val="0"/>
              <w:widowControl/>
              <w:kinsoku/>
              <w:wordWrap/>
              <w:overflowPunct/>
              <w:topLinePunct w:val="0"/>
              <w:autoSpaceDE/>
              <w:autoSpaceDN/>
              <w:bidi w:val="0"/>
              <w:adjustRightInd w:val="0"/>
              <w:snapToGrid w:val="0"/>
              <w:spacing w:after="0" w:afterLines="0"/>
              <w:jc w:val="center"/>
              <w:textAlignment w:val="auto"/>
              <w:outlineLvl w:val="9"/>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比例</w:t>
            </w:r>
          </w:p>
        </w:tc>
        <w:tc>
          <w:tcPr>
            <w:tcW w:w="1225" w:type="dxa"/>
            <w:vAlign w:val="center"/>
          </w:tcPr>
          <w:p w14:paraId="56969D07">
            <w:pPr>
              <w:keepNext w:val="0"/>
              <w:keepLines w:val="0"/>
              <w:pageBreakBefore w:val="0"/>
              <w:widowControl/>
              <w:kinsoku/>
              <w:wordWrap/>
              <w:overflowPunct/>
              <w:topLinePunct w:val="0"/>
              <w:autoSpaceDE/>
              <w:autoSpaceDN/>
              <w:bidi w:val="0"/>
              <w:adjustRightInd w:val="0"/>
              <w:snapToGrid w:val="0"/>
              <w:spacing w:after="0" w:afterLines="0"/>
              <w:jc w:val="center"/>
              <w:textAlignment w:val="auto"/>
              <w:outlineLvl w:val="9"/>
              <w:rPr>
                <w:rFonts w:hint="default" w:ascii="Times New Roman" w:hAnsi="Times New Roman" w:cs="Times New Roman" w:eastAsiaTheme="minorEastAsia"/>
                <w:color w:val="auto"/>
                <w:sz w:val="24"/>
                <w:szCs w:val="24"/>
              </w:rPr>
            </w:pPr>
            <w:r>
              <w:rPr>
                <w:rFonts w:hint="eastAsia" w:ascii="Times New Roman" w:hAnsi="Times New Roman" w:cs="Times New Roman" w:eastAsiaTheme="minorEastAsia"/>
                <w:color w:val="auto"/>
                <w:sz w:val="24"/>
                <w:szCs w:val="24"/>
                <w:lang w:val="en-US" w:eastAsia="zh-CN"/>
              </w:rPr>
              <w:t>3.72</w:t>
            </w:r>
            <w:r>
              <w:rPr>
                <w:rFonts w:hint="default" w:ascii="Times New Roman" w:hAnsi="Times New Roman" w:cs="Times New Roman" w:eastAsiaTheme="minorEastAsia"/>
                <w:color w:val="auto"/>
                <w:sz w:val="24"/>
                <w:szCs w:val="24"/>
              </w:rPr>
              <w:t>%</w:t>
            </w:r>
          </w:p>
        </w:tc>
      </w:tr>
      <w:tr w14:paraId="677D3C3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32" w:hRule="atLeast"/>
          <w:jc w:val="center"/>
        </w:trPr>
        <w:tc>
          <w:tcPr>
            <w:tcW w:w="936" w:type="pct"/>
            <w:gridSpan w:val="2"/>
            <w:vAlign w:val="center"/>
          </w:tcPr>
          <w:p w14:paraId="69EF32D7">
            <w:pPr>
              <w:keepNext w:val="0"/>
              <w:keepLines w:val="0"/>
              <w:pageBreakBefore w:val="0"/>
              <w:widowControl/>
              <w:kinsoku/>
              <w:wordWrap/>
              <w:overflowPunct/>
              <w:topLinePunct w:val="0"/>
              <w:autoSpaceDE/>
              <w:autoSpaceDN/>
              <w:bidi w:val="0"/>
              <w:adjustRightInd w:val="0"/>
              <w:snapToGrid w:val="0"/>
              <w:spacing w:after="0" w:afterLines="0" w:line="520" w:lineRule="exact"/>
              <w:jc w:val="center"/>
              <w:textAlignment w:val="auto"/>
              <w:outlineLvl w:val="9"/>
              <w:rPr>
                <w:rFonts w:hint="default" w:ascii="Times New Roman" w:hAnsi="Times New Roman" w:cs="Times New Roman" w:eastAsiaTheme="minorEastAsia"/>
                <w:color w:val="auto"/>
                <w:sz w:val="24"/>
                <w:szCs w:val="24"/>
                <w:lang w:eastAsia="zh-CN"/>
              </w:rPr>
            </w:pPr>
            <w:r>
              <w:rPr>
                <w:rFonts w:hint="default" w:ascii="Times New Roman" w:hAnsi="Times New Roman" w:cs="Times New Roman" w:eastAsiaTheme="minorEastAsia"/>
                <w:color w:val="auto"/>
                <w:sz w:val="24"/>
                <w:szCs w:val="24"/>
                <w:lang w:eastAsia="zh-CN"/>
              </w:rPr>
              <w:t>验收范围</w:t>
            </w:r>
          </w:p>
        </w:tc>
        <w:tc>
          <w:tcPr>
            <w:tcW w:w="4063" w:type="pct"/>
            <w:gridSpan w:val="5"/>
            <w:vAlign w:val="center"/>
          </w:tcPr>
          <w:p w14:paraId="27735DD0">
            <w:pPr>
              <w:keepNext w:val="0"/>
              <w:keepLines w:val="0"/>
              <w:pageBreakBefore w:val="0"/>
              <w:widowControl/>
              <w:kinsoku/>
              <w:wordWrap/>
              <w:overflowPunct/>
              <w:topLinePunct w:val="0"/>
              <w:autoSpaceDE/>
              <w:autoSpaceDN/>
              <w:bidi w:val="0"/>
              <w:adjustRightInd w:val="0"/>
              <w:snapToGrid w:val="0"/>
              <w:spacing w:after="0" w:afterLines="0" w:line="240" w:lineRule="auto"/>
              <w:ind w:firstLine="480" w:firstLineChars="200"/>
              <w:textAlignment w:val="auto"/>
              <w:outlineLvl w:val="9"/>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lang w:val="en-US" w:eastAsia="zh-CN"/>
              </w:rPr>
              <w:t>本项目主体工程、辅助工程、生产设备的实际建设情况和环保设施建设、运行及环保要求落实情况等。</w:t>
            </w:r>
          </w:p>
        </w:tc>
      </w:tr>
      <w:tr w14:paraId="109C259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85" w:hRule="atLeast"/>
          <w:jc w:val="center"/>
        </w:trPr>
        <w:tc>
          <w:tcPr>
            <w:tcW w:w="5000" w:type="pct"/>
            <w:gridSpan w:val="7"/>
            <w:vAlign w:val="center"/>
          </w:tcPr>
          <w:p w14:paraId="334350DD">
            <w:pPr>
              <w:keepNext w:val="0"/>
              <w:keepLines w:val="0"/>
              <w:pageBreakBefore w:val="0"/>
              <w:widowControl/>
              <w:kinsoku/>
              <w:wordWrap/>
              <w:overflowPunct/>
              <w:topLinePunct w:val="0"/>
              <w:autoSpaceDE/>
              <w:autoSpaceDN/>
              <w:bidi w:val="0"/>
              <w:adjustRightInd/>
              <w:snapToGrid/>
              <w:spacing w:after="0" w:afterLines="0" w:line="520" w:lineRule="exact"/>
              <w:ind w:firstLine="482" w:firstLineChars="200"/>
              <w:jc w:val="both"/>
              <w:textAlignment w:val="auto"/>
              <w:outlineLvl w:val="9"/>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b/>
                <w:bCs/>
                <w:color w:val="auto"/>
                <w:sz w:val="24"/>
                <w:szCs w:val="24"/>
                <w:lang w:val="en-US" w:eastAsia="zh-CN"/>
              </w:rPr>
              <w:t>项目由来：</w:t>
            </w:r>
          </w:p>
          <w:p w14:paraId="331F08F2">
            <w:pPr>
              <w:keepNext w:val="0"/>
              <w:keepLines w:val="0"/>
              <w:pageBreakBefore w:val="0"/>
              <w:widowControl/>
              <w:kinsoku/>
              <w:wordWrap/>
              <w:overflowPunct/>
              <w:topLinePunct w:val="0"/>
              <w:autoSpaceDE/>
              <w:autoSpaceDN/>
              <w:bidi w:val="0"/>
              <w:adjustRightInd/>
              <w:snapToGrid/>
              <w:spacing w:after="0" w:afterLines="0" w:line="520" w:lineRule="exact"/>
              <w:ind w:firstLine="480" w:firstLineChars="200"/>
              <w:jc w:val="both"/>
              <w:textAlignment w:val="auto"/>
              <w:outlineLvl w:val="9"/>
              <w:rPr>
                <w:rFonts w:hint="eastAsia" w:ascii="Times New Roman" w:hAnsi="Times New Roman" w:eastAsia="宋体" w:cs="Times New Roman"/>
                <w:color w:val="auto"/>
                <w:sz w:val="24"/>
                <w:szCs w:val="24"/>
                <w:lang w:eastAsia="zh-CN"/>
              </w:rPr>
            </w:pPr>
            <w:r>
              <w:rPr>
                <w:rFonts w:hint="default" w:ascii="Times New Roman" w:hAnsi="Times New Roman" w:cs="Times New Roman" w:eastAsiaTheme="minorEastAsia"/>
                <w:color w:val="auto"/>
                <w:sz w:val="24"/>
                <w:szCs w:val="24"/>
                <w:lang w:val="en-US" w:eastAsia="zh-CN"/>
              </w:rPr>
              <w:t>长垣</w:t>
            </w:r>
            <w:r>
              <w:rPr>
                <w:rFonts w:hint="eastAsia" w:ascii="Times New Roman" w:hAnsi="Times New Roman" w:cs="Times New Roman" w:eastAsiaTheme="minorEastAsia"/>
                <w:color w:val="auto"/>
                <w:sz w:val="24"/>
                <w:szCs w:val="24"/>
                <w:lang w:val="en-US" w:eastAsia="zh-CN"/>
              </w:rPr>
              <w:t>市</w:t>
            </w:r>
            <w:r>
              <w:rPr>
                <w:rFonts w:hint="default" w:ascii="Times New Roman" w:hAnsi="Times New Roman" w:cs="Times New Roman" w:eastAsiaTheme="minorEastAsia"/>
                <w:color w:val="auto"/>
                <w:sz w:val="24"/>
                <w:szCs w:val="24"/>
                <w:lang w:val="en-US" w:eastAsia="zh-CN"/>
              </w:rPr>
              <w:t>佘家镇中心卫生院</w:t>
            </w:r>
            <w:r>
              <w:rPr>
                <w:rFonts w:hint="eastAsia" w:ascii="Times New Roman" w:hAnsi="Times New Roman" w:cs="Times New Roman" w:eastAsiaTheme="minorEastAsia"/>
                <w:color w:val="auto"/>
                <w:sz w:val="24"/>
                <w:szCs w:val="24"/>
                <w:lang w:val="en-US" w:eastAsia="zh-CN"/>
              </w:rPr>
              <w:t>投资1266万元</w:t>
            </w:r>
            <w:r>
              <w:rPr>
                <w:rFonts w:hint="eastAsia" w:ascii="Times New Roman" w:hAnsi="Times New Roman" w:eastAsia="宋体" w:cs="Times New Roman"/>
                <w:bCs/>
                <w:sz w:val="24"/>
                <w:szCs w:val="24"/>
                <w:lang w:eastAsia="zh-CN"/>
              </w:rPr>
              <w:t>在</w:t>
            </w:r>
            <w:r>
              <w:rPr>
                <w:rFonts w:hint="eastAsia" w:ascii="Times New Roman" w:hAnsi="Times New Roman" w:cs="Times New Roman" w:eastAsiaTheme="minorEastAsia"/>
                <w:color w:val="000000" w:themeColor="text1"/>
                <w:sz w:val="24"/>
                <w:szCs w:val="24"/>
                <w:lang w:val="en-US" w:eastAsia="zh-CN"/>
                <w14:textFill>
                  <w14:solidFill>
                    <w14:schemeClr w14:val="tx1"/>
                  </w14:solidFill>
                </w14:textFill>
              </w:rPr>
              <w:t>长垣市</w:t>
            </w:r>
            <w:r>
              <w:rPr>
                <w:rFonts w:hint="default" w:ascii="Times New Roman" w:hAnsi="Times New Roman" w:cs="Times New Roman" w:eastAsiaTheme="minorEastAsia"/>
                <w:color w:val="000000" w:themeColor="text1"/>
                <w:sz w:val="24"/>
                <w:szCs w:val="24"/>
                <w:lang w:val="en-US" w:eastAsia="zh-CN"/>
                <w14:textFill>
                  <w14:solidFill>
                    <w14:schemeClr w14:val="tx1"/>
                  </w14:solidFill>
                </w14:textFill>
              </w:rPr>
              <w:t>佘家镇</w:t>
            </w:r>
            <w:r>
              <w:rPr>
                <w:rFonts w:hint="eastAsia" w:ascii="Times New Roman" w:hAnsi="Times New Roman" w:cs="Times New Roman" w:eastAsiaTheme="minorEastAsia"/>
                <w:color w:val="000000" w:themeColor="text1"/>
                <w:sz w:val="24"/>
                <w:szCs w:val="24"/>
                <w:lang w:val="en-US" w:eastAsia="zh-CN"/>
                <w14:textFill>
                  <w14:solidFill>
                    <w14:schemeClr w14:val="tx1"/>
                  </w14:solidFill>
                </w14:textFill>
              </w:rPr>
              <w:t>佘西村</w:t>
            </w:r>
            <w:r>
              <w:rPr>
                <w:rFonts w:hint="eastAsia" w:ascii="Times New Roman" w:hAnsi="Times New Roman" w:eastAsia="宋体" w:cs="Times New Roman"/>
                <w:bCs/>
                <w:sz w:val="24"/>
                <w:szCs w:val="24"/>
                <w:lang w:eastAsia="zh-CN"/>
              </w:rPr>
              <w:t>建设</w:t>
            </w:r>
            <w:r>
              <w:rPr>
                <w:rFonts w:hint="default" w:ascii="Times New Roman" w:hAnsi="Times New Roman" w:cs="Times New Roman" w:eastAsiaTheme="minorEastAsia"/>
                <w:color w:val="auto"/>
                <w:sz w:val="24"/>
                <w:szCs w:val="24"/>
                <w:lang w:val="en-US" w:eastAsia="zh-CN"/>
              </w:rPr>
              <w:t>长垣</w:t>
            </w:r>
            <w:r>
              <w:rPr>
                <w:rFonts w:hint="eastAsia" w:ascii="Times New Roman" w:hAnsi="Times New Roman" w:cs="Times New Roman" w:eastAsiaTheme="minorEastAsia"/>
                <w:color w:val="auto"/>
                <w:sz w:val="24"/>
                <w:szCs w:val="24"/>
                <w:lang w:val="en-US" w:eastAsia="zh-CN"/>
              </w:rPr>
              <w:t>市</w:t>
            </w:r>
            <w:r>
              <w:rPr>
                <w:rFonts w:hint="default" w:ascii="Times New Roman" w:hAnsi="Times New Roman" w:cs="Times New Roman" w:eastAsiaTheme="minorEastAsia"/>
                <w:color w:val="auto"/>
                <w:sz w:val="24"/>
                <w:szCs w:val="24"/>
                <w:lang w:val="en-US" w:eastAsia="zh-CN"/>
              </w:rPr>
              <w:t>佘家镇中心卫生院病房楼建设项目</w:t>
            </w:r>
            <w:r>
              <w:rPr>
                <w:rFonts w:hint="eastAsia" w:ascii="Times New Roman" w:hAnsi="Times New Roman" w:eastAsia="宋体" w:cs="Times New Roman"/>
                <w:color w:val="auto"/>
                <w:sz w:val="24"/>
                <w:szCs w:val="24"/>
                <w:lang w:eastAsia="zh-CN"/>
              </w:rPr>
              <w:t>。</w:t>
            </w:r>
          </w:p>
          <w:p w14:paraId="30EE6FF2">
            <w:pPr>
              <w:keepNext w:val="0"/>
              <w:keepLines w:val="0"/>
              <w:pageBreakBefore w:val="0"/>
              <w:widowControl/>
              <w:kinsoku/>
              <w:wordWrap/>
              <w:overflowPunct/>
              <w:topLinePunct w:val="0"/>
              <w:autoSpaceDE/>
              <w:autoSpaceDN/>
              <w:bidi w:val="0"/>
              <w:adjustRightInd/>
              <w:snapToGrid/>
              <w:spacing w:after="0" w:line="520" w:lineRule="exact"/>
              <w:ind w:firstLine="480" w:firstLineChars="200"/>
              <w:jc w:val="both"/>
              <w:textAlignment w:val="auto"/>
              <w:outlineLvl w:val="9"/>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auto"/>
                <w:sz w:val="24"/>
                <w:szCs w:val="24"/>
                <w:lang w:val="en-US" w:eastAsia="zh-CN"/>
              </w:rPr>
              <w:t>20</w:t>
            </w:r>
            <w:r>
              <w:rPr>
                <w:rFonts w:hint="eastAsia" w:ascii="Times New Roman" w:hAnsi="Times New Roman" w:eastAsia="宋体" w:cs="Times New Roman"/>
                <w:color w:val="auto"/>
                <w:sz w:val="24"/>
                <w:szCs w:val="24"/>
                <w:lang w:val="en-US" w:eastAsia="zh-CN"/>
              </w:rPr>
              <w:t>19</w:t>
            </w:r>
            <w:r>
              <w:rPr>
                <w:rFonts w:hint="default" w:ascii="Times New Roman" w:hAnsi="Times New Roman" w:eastAsia="宋体" w:cs="Times New Roman"/>
                <w:color w:val="auto"/>
                <w:sz w:val="24"/>
                <w:szCs w:val="24"/>
                <w:lang w:val="en-US" w:eastAsia="zh-CN"/>
              </w:rPr>
              <w:t>年</w:t>
            </w:r>
            <w:r>
              <w:rPr>
                <w:rFonts w:hint="eastAsia" w:ascii="Times New Roman" w:hAnsi="Times New Roman" w:eastAsia="宋体" w:cs="Times New Roman"/>
                <w:color w:val="auto"/>
                <w:sz w:val="24"/>
                <w:szCs w:val="24"/>
                <w:lang w:val="en-US" w:eastAsia="zh-CN"/>
              </w:rPr>
              <w:t>2</w:t>
            </w:r>
            <w:r>
              <w:rPr>
                <w:rFonts w:hint="default" w:ascii="Times New Roman" w:hAnsi="Times New Roman" w:eastAsia="宋体" w:cs="Times New Roman"/>
                <w:color w:val="auto"/>
                <w:sz w:val="24"/>
                <w:szCs w:val="24"/>
                <w:lang w:val="en-US" w:eastAsia="zh-CN"/>
              </w:rPr>
              <w:t>月，</w:t>
            </w:r>
            <w:r>
              <w:rPr>
                <w:rFonts w:hint="eastAsia" w:ascii="Times New Roman" w:hAnsi="Times New Roman" w:cs="Times New Roman" w:eastAsiaTheme="minorEastAsia"/>
                <w:color w:val="000000" w:themeColor="text1"/>
                <w:sz w:val="24"/>
                <w:szCs w:val="24"/>
                <w:lang w:val="en-US" w:eastAsia="zh-CN"/>
                <w14:textFill>
                  <w14:solidFill>
                    <w14:schemeClr w14:val="tx1"/>
                  </w14:solidFill>
                </w14:textFill>
              </w:rPr>
              <w:t>重庆丰达环境影响评价有限公司</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编制完成了本项目的环境影响报告表，</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2019</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年</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3月5</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日，获得</w:t>
            </w:r>
            <w:r>
              <w:rPr>
                <w:rFonts w:hint="eastAsia" w:ascii="Times New Roman" w:hAnsi="Times New Roman" w:cs="Times New Roman" w:eastAsiaTheme="minorEastAsia"/>
                <w:color w:val="000000" w:themeColor="text1"/>
                <w:sz w:val="24"/>
                <w:szCs w:val="24"/>
                <w:lang w:val="en-US" w:eastAsia="zh-CN"/>
                <w14:textFill>
                  <w14:solidFill>
                    <w14:schemeClr w14:val="tx1"/>
                  </w14:solidFill>
                </w14:textFill>
              </w:rPr>
              <w:t>长垣县环境保护局（现新乡市生态环境局长垣分局）</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批复（</w:t>
            </w:r>
            <w:r>
              <w:rPr>
                <w:rFonts w:hint="default" w:ascii="Times New Roman" w:hAnsi="Times New Roman" w:cs="Times New Roman" w:eastAsiaTheme="minorEastAsia"/>
                <w:color w:val="000000" w:themeColor="text1"/>
                <w:sz w:val="24"/>
                <w:szCs w:val="24"/>
                <w:lang w:val="en-US" w:eastAsia="zh-CN"/>
                <w14:textFill>
                  <w14:solidFill>
                    <w14:schemeClr w14:val="tx1"/>
                  </w14:solidFill>
                </w14:textFill>
              </w:rPr>
              <w:t>长环审（2</w:t>
            </w:r>
            <w:r>
              <w:rPr>
                <w:rFonts w:hint="eastAsia" w:ascii="Times New Roman" w:hAnsi="Times New Roman" w:cs="Times New Roman" w:eastAsiaTheme="minorEastAsia"/>
                <w:color w:val="000000" w:themeColor="text1"/>
                <w:sz w:val="24"/>
                <w:szCs w:val="24"/>
                <w:lang w:val="en-US" w:eastAsia="zh-CN"/>
                <w14:textFill>
                  <w14:solidFill>
                    <w14:schemeClr w14:val="tx1"/>
                  </w14:solidFill>
                </w14:textFill>
              </w:rPr>
              <w:t>019</w:t>
            </w:r>
            <w:r>
              <w:rPr>
                <w:rFonts w:hint="default" w:ascii="Times New Roman" w:hAnsi="Times New Roman" w:cs="Times New Roman" w:eastAsiaTheme="minorEastAsia"/>
                <w:color w:val="000000" w:themeColor="text1"/>
                <w:sz w:val="24"/>
                <w:szCs w:val="24"/>
                <w:lang w:val="en-US" w:eastAsia="zh-CN"/>
                <w14:textFill>
                  <w14:solidFill>
                    <w14:schemeClr w14:val="tx1"/>
                  </w14:solidFill>
                </w14:textFill>
              </w:rPr>
              <w:t>）</w:t>
            </w:r>
            <w:r>
              <w:rPr>
                <w:rFonts w:hint="eastAsia" w:ascii="Times New Roman" w:hAnsi="Times New Roman" w:cs="Times New Roman" w:eastAsiaTheme="minorEastAsia"/>
                <w:color w:val="000000" w:themeColor="text1"/>
                <w:sz w:val="24"/>
                <w:szCs w:val="24"/>
                <w:lang w:val="en-US" w:eastAsia="zh-CN"/>
                <w14:textFill>
                  <w14:solidFill>
                    <w14:schemeClr w14:val="tx1"/>
                  </w14:solidFill>
                </w14:textFill>
              </w:rPr>
              <w:t>41</w:t>
            </w:r>
            <w:r>
              <w:rPr>
                <w:rFonts w:hint="default" w:ascii="Times New Roman" w:hAnsi="Times New Roman" w:cs="Times New Roman" w:eastAsiaTheme="minorEastAsia"/>
                <w:color w:val="000000" w:themeColor="text1"/>
                <w:sz w:val="24"/>
                <w:szCs w:val="24"/>
                <w:lang w:val="en-US" w:eastAsia="zh-CN"/>
                <w14:textFill>
                  <w14:solidFill>
                    <w14:schemeClr w14:val="tx1"/>
                  </w14:solidFill>
                </w14:textFill>
              </w:rPr>
              <w:t>号</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w:t>
            </w:r>
            <w:r>
              <w:rPr>
                <w:rFonts w:hint="eastAsia" w:ascii="Times New Roman" w:hAnsi="Times New Roman" w:cs="Times New Roman" w:eastAsiaTheme="minorEastAsia"/>
                <w:color w:val="000000" w:themeColor="text1"/>
                <w:sz w:val="24"/>
                <w:szCs w:val="24"/>
                <w:lang w:val="en-US" w:eastAsia="zh-CN"/>
                <w14:textFill>
                  <w14:solidFill>
                    <w14:schemeClr w14:val="tx1"/>
                  </w14:solidFill>
                </w14:textFill>
              </w:rPr>
              <w:t>。</w:t>
            </w:r>
            <w:bookmarkStart w:id="4" w:name="_GoBack"/>
            <w:bookmarkEnd w:id="4"/>
          </w:p>
          <w:p w14:paraId="0F34F3A4">
            <w:pPr>
              <w:keepNext w:val="0"/>
              <w:keepLines w:val="0"/>
              <w:pageBreakBefore w:val="0"/>
              <w:widowControl/>
              <w:kinsoku/>
              <w:wordWrap/>
              <w:overflowPunct/>
              <w:topLinePunct w:val="0"/>
              <w:autoSpaceDE/>
              <w:autoSpaceDN/>
              <w:bidi w:val="0"/>
              <w:adjustRightInd/>
              <w:snapToGrid/>
              <w:spacing w:after="0" w:afterLines="0" w:line="520" w:lineRule="exact"/>
              <w:ind w:firstLine="480" w:firstLineChars="200"/>
              <w:jc w:val="both"/>
              <w:textAlignment w:val="auto"/>
              <w:outlineLvl w:val="9"/>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根据《建设项目竣工环境保护验收技术指南污染影响类》和《建设项目竣工环境保护验收暂行办法》，</w:t>
            </w:r>
            <w:r>
              <w:rPr>
                <w:rFonts w:hint="default" w:ascii="Times New Roman" w:hAnsi="Times New Roman" w:cs="Times New Roman" w:eastAsiaTheme="minorEastAsia"/>
                <w:color w:val="auto"/>
                <w:sz w:val="24"/>
                <w:szCs w:val="24"/>
                <w:lang w:val="en-US" w:eastAsia="zh-CN"/>
              </w:rPr>
              <w:t>长垣</w:t>
            </w:r>
            <w:r>
              <w:rPr>
                <w:rFonts w:hint="eastAsia" w:ascii="Times New Roman" w:hAnsi="Times New Roman" w:cs="Times New Roman" w:eastAsiaTheme="minorEastAsia"/>
                <w:color w:val="auto"/>
                <w:sz w:val="24"/>
                <w:szCs w:val="24"/>
                <w:lang w:val="en-US" w:eastAsia="zh-CN"/>
              </w:rPr>
              <w:t>市</w:t>
            </w:r>
            <w:r>
              <w:rPr>
                <w:rFonts w:hint="default" w:ascii="Times New Roman" w:hAnsi="Times New Roman" w:cs="Times New Roman" w:eastAsiaTheme="minorEastAsia"/>
                <w:color w:val="auto"/>
                <w:sz w:val="24"/>
                <w:szCs w:val="24"/>
                <w:lang w:val="en-US" w:eastAsia="zh-CN"/>
              </w:rPr>
              <w:t>佘家镇中心卫生院</w:t>
            </w:r>
            <w:r>
              <w:rPr>
                <w:rFonts w:hint="default" w:ascii="Times New Roman" w:hAnsi="Times New Roman" w:eastAsia="宋体" w:cs="Times New Roman"/>
                <w:color w:val="auto"/>
                <w:sz w:val="24"/>
                <w:szCs w:val="24"/>
                <w:lang w:val="en-US" w:eastAsia="zh-CN"/>
              </w:rPr>
              <w:t>按照国家有关规范要求，编制完成本项目的验收报告</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w:t>
            </w:r>
          </w:p>
        </w:tc>
      </w:tr>
      <w:tr w14:paraId="1947D24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725" w:hRule="atLeast"/>
          <w:jc w:val="center"/>
        </w:trPr>
        <w:tc>
          <w:tcPr>
            <w:tcW w:w="743" w:type="pct"/>
            <w:vAlign w:val="center"/>
          </w:tcPr>
          <w:p w14:paraId="28D98829">
            <w:pPr>
              <w:keepNext w:val="0"/>
              <w:keepLines w:val="0"/>
              <w:pageBreakBefore w:val="0"/>
              <w:widowControl/>
              <w:kinsoku/>
              <w:wordWrap/>
              <w:overflowPunct/>
              <w:topLinePunct w:val="0"/>
              <w:autoSpaceDE/>
              <w:autoSpaceDN/>
              <w:bidi w:val="0"/>
              <w:adjustRightInd/>
              <w:snapToGrid/>
              <w:spacing w:after="0" w:afterLines="0" w:line="520" w:lineRule="exact"/>
              <w:jc w:val="center"/>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b/>
                <w:bCs/>
                <w:color w:val="auto"/>
                <w:sz w:val="24"/>
                <w:szCs w:val="24"/>
              </w:rPr>
              <w:t>验收监测依据</w:t>
            </w:r>
          </w:p>
        </w:tc>
        <w:tc>
          <w:tcPr>
            <w:tcW w:w="4256" w:type="pct"/>
            <w:gridSpan w:val="6"/>
            <w:vAlign w:val="center"/>
          </w:tcPr>
          <w:p w14:paraId="6B5A84F0">
            <w:pPr>
              <w:keepNext w:val="0"/>
              <w:keepLines w:val="0"/>
              <w:pageBreakBefore w:val="0"/>
              <w:widowControl/>
              <w:suppressLineNumbers w:val="0"/>
              <w:kinsoku/>
              <w:wordWrap/>
              <w:overflowPunct/>
              <w:topLinePunct w:val="0"/>
              <w:autoSpaceDE/>
              <w:autoSpaceDN/>
              <w:bidi w:val="0"/>
              <w:adjustRightInd/>
              <w:snapToGrid/>
              <w:spacing w:before="0" w:beforeAutospacing="0" w:after="0" w:afterLines="0" w:afterAutospacing="0" w:line="520" w:lineRule="exact"/>
              <w:ind w:left="0" w:right="0"/>
              <w:jc w:val="left"/>
              <w:textAlignment w:val="auto"/>
              <w:outlineLvl w:val="9"/>
              <w:rPr>
                <w:rFonts w:hint="default" w:ascii="Times New Roman" w:hAnsi="Times New Roman" w:cs="Times New Roman" w:eastAsiaTheme="minorEastAsia"/>
                <w:sz w:val="24"/>
                <w:szCs w:val="24"/>
                <w:lang w:val="en-US" w:eastAsia="zh-CN"/>
              </w:rPr>
            </w:pPr>
            <w:r>
              <w:rPr>
                <w:rFonts w:hint="default" w:ascii="Times New Roman" w:hAnsi="Times New Roman" w:cs="Times New Roman" w:eastAsiaTheme="minorEastAsia"/>
                <w:sz w:val="24"/>
                <w:szCs w:val="24"/>
                <w:lang w:val="en-US" w:eastAsia="zh-CN"/>
              </w:rPr>
              <w:t>（1）《中华人民共和国环境保护法》（2015.1.1）；</w:t>
            </w:r>
          </w:p>
          <w:p w14:paraId="41CA1853">
            <w:pPr>
              <w:keepNext w:val="0"/>
              <w:keepLines w:val="0"/>
              <w:pageBreakBefore w:val="0"/>
              <w:widowControl/>
              <w:suppressLineNumbers w:val="0"/>
              <w:kinsoku/>
              <w:wordWrap/>
              <w:overflowPunct/>
              <w:topLinePunct w:val="0"/>
              <w:autoSpaceDE/>
              <w:autoSpaceDN/>
              <w:bidi w:val="0"/>
              <w:adjustRightInd/>
              <w:snapToGrid/>
              <w:spacing w:before="0" w:beforeAutospacing="0" w:after="0" w:afterLines="0" w:afterAutospacing="0" w:line="520" w:lineRule="exact"/>
              <w:ind w:left="0" w:right="0"/>
              <w:jc w:val="left"/>
              <w:textAlignment w:val="auto"/>
              <w:outlineLvl w:val="9"/>
              <w:rPr>
                <w:rFonts w:hint="default" w:ascii="Times New Roman" w:hAnsi="Times New Roman" w:cs="Times New Roman" w:eastAsiaTheme="minorEastAsia"/>
                <w:sz w:val="24"/>
                <w:szCs w:val="24"/>
                <w:lang w:val="en-US" w:eastAsia="zh-CN"/>
              </w:rPr>
            </w:pPr>
            <w:r>
              <w:rPr>
                <w:rFonts w:hint="default" w:ascii="Times New Roman" w:hAnsi="Times New Roman" w:cs="Times New Roman" w:eastAsiaTheme="minorEastAsia"/>
                <w:sz w:val="24"/>
                <w:szCs w:val="24"/>
                <w:lang w:val="en-US" w:eastAsia="zh-CN"/>
              </w:rPr>
              <w:t>（2）《中华人民共和国环境影响评价法》（</w:t>
            </w:r>
            <w:r>
              <w:rPr>
                <w:rFonts w:hint="eastAsia" w:ascii="Times New Roman" w:hAnsi="Times New Roman" w:cs="Times New Roman" w:eastAsiaTheme="minorEastAsia"/>
                <w:sz w:val="24"/>
                <w:szCs w:val="24"/>
                <w:lang w:val="en-US" w:eastAsia="zh-CN"/>
              </w:rPr>
              <w:t>2018.12.29</w:t>
            </w:r>
            <w:r>
              <w:rPr>
                <w:rFonts w:hint="default" w:ascii="Times New Roman" w:hAnsi="Times New Roman" w:cs="Times New Roman" w:eastAsiaTheme="minorEastAsia"/>
                <w:sz w:val="24"/>
                <w:szCs w:val="24"/>
                <w:lang w:val="en-US" w:eastAsia="zh-CN"/>
              </w:rPr>
              <w:t>）；</w:t>
            </w:r>
          </w:p>
          <w:p w14:paraId="72E9983A">
            <w:pPr>
              <w:keepNext w:val="0"/>
              <w:keepLines w:val="0"/>
              <w:pageBreakBefore w:val="0"/>
              <w:widowControl/>
              <w:suppressLineNumbers w:val="0"/>
              <w:kinsoku/>
              <w:wordWrap/>
              <w:overflowPunct/>
              <w:topLinePunct w:val="0"/>
              <w:autoSpaceDE/>
              <w:autoSpaceDN/>
              <w:bidi w:val="0"/>
              <w:adjustRightInd/>
              <w:snapToGrid/>
              <w:spacing w:before="0" w:beforeAutospacing="0" w:after="0" w:afterLines="0" w:afterAutospacing="0" w:line="520" w:lineRule="exact"/>
              <w:ind w:left="0" w:right="0"/>
              <w:jc w:val="left"/>
              <w:textAlignment w:val="auto"/>
              <w:outlineLvl w:val="9"/>
              <w:rPr>
                <w:rFonts w:hint="default" w:ascii="Times New Roman" w:hAnsi="Times New Roman" w:cs="Times New Roman" w:eastAsiaTheme="minorEastAsia"/>
                <w:sz w:val="24"/>
                <w:szCs w:val="24"/>
                <w:lang w:val="en-US" w:eastAsia="zh-CN"/>
              </w:rPr>
            </w:pPr>
            <w:r>
              <w:rPr>
                <w:rFonts w:hint="default" w:ascii="Times New Roman" w:hAnsi="Times New Roman" w:cs="Times New Roman" w:eastAsiaTheme="minorEastAsia"/>
                <w:sz w:val="24"/>
                <w:szCs w:val="24"/>
                <w:lang w:val="en-US" w:eastAsia="zh-CN"/>
              </w:rPr>
              <w:t>（3）《中华人民共和国大气污染防治法》（</w:t>
            </w:r>
            <w:r>
              <w:rPr>
                <w:rFonts w:hint="eastAsia" w:ascii="Times New Roman" w:hAnsi="Times New Roman" w:cs="Times New Roman" w:eastAsiaTheme="minorEastAsia"/>
                <w:sz w:val="24"/>
                <w:szCs w:val="24"/>
                <w:lang w:val="en-US" w:eastAsia="zh-CN"/>
              </w:rPr>
              <w:t>2018.10.26</w:t>
            </w:r>
            <w:r>
              <w:rPr>
                <w:rFonts w:hint="default" w:ascii="Times New Roman" w:hAnsi="Times New Roman" w:cs="Times New Roman" w:eastAsiaTheme="minorEastAsia"/>
                <w:sz w:val="24"/>
                <w:szCs w:val="24"/>
                <w:lang w:val="en-US" w:eastAsia="zh-CN"/>
              </w:rPr>
              <w:t>）；</w:t>
            </w:r>
          </w:p>
          <w:p w14:paraId="153B3830">
            <w:pPr>
              <w:keepNext w:val="0"/>
              <w:keepLines w:val="0"/>
              <w:pageBreakBefore w:val="0"/>
              <w:widowControl/>
              <w:suppressLineNumbers w:val="0"/>
              <w:kinsoku/>
              <w:wordWrap/>
              <w:overflowPunct/>
              <w:topLinePunct w:val="0"/>
              <w:autoSpaceDE/>
              <w:autoSpaceDN/>
              <w:bidi w:val="0"/>
              <w:adjustRightInd/>
              <w:snapToGrid/>
              <w:spacing w:before="0" w:beforeAutospacing="0" w:after="0" w:afterLines="0" w:afterAutospacing="0" w:line="520" w:lineRule="exact"/>
              <w:ind w:left="0" w:right="0"/>
              <w:jc w:val="left"/>
              <w:textAlignment w:val="auto"/>
              <w:outlineLvl w:val="9"/>
              <w:rPr>
                <w:rFonts w:hint="default" w:ascii="Times New Roman" w:hAnsi="Times New Roman" w:cs="Times New Roman" w:eastAsiaTheme="minorEastAsia"/>
                <w:sz w:val="24"/>
                <w:szCs w:val="24"/>
                <w:lang w:val="en-US" w:eastAsia="zh-CN"/>
              </w:rPr>
            </w:pPr>
            <w:r>
              <w:rPr>
                <w:rFonts w:hint="default" w:ascii="Times New Roman" w:hAnsi="Times New Roman" w:cs="Times New Roman" w:eastAsiaTheme="minorEastAsia"/>
                <w:sz w:val="24"/>
                <w:szCs w:val="24"/>
                <w:lang w:val="en-US" w:eastAsia="zh-CN"/>
              </w:rPr>
              <w:t>（4）《中华人民共和国水污染防治法》（</w:t>
            </w:r>
            <w:r>
              <w:rPr>
                <w:rFonts w:hint="eastAsia" w:ascii="Times New Roman" w:hAnsi="Times New Roman" w:cs="Times New Roman" w:eastAsiaTheme="minorEastAsia"/>
                <w:sz w:val="24"/>
                <w:szCs w:val="24"/>
                <w:lang w:val="en-US" w:eastAsia="zh-CN"/>
              </w:rPr>
              <w:t>2017.6.27</w:t>
            </w:r>
            <w:r>
              <w:rPr>
                <w:rFonts w:hint="default" w:ascii="Times New Roman" w:hAnsi="Times New Roman" w:cs="Times New Roman" w:eastAsiaTheme="minorEastAsia"/>
                <w:sz w:val="24"/>
                <w:szCs w:val="24"/>
                <w:lang w:val="en-US" w:eastAsia="zh-CN"/>
              </w:rPr>
              <w:t>）；</w:t>
            </w:r>
          </w:p>
          <w:p w14:paraId="6F05D4C8">
            <w:pPr>
              <w:keepNext w:val="0"/>
              <w:keepLines w:val="0"/>
              <w:pageBreakBefore w:val="0"/>
              <w:widowControl/>
              <w:suppressLineNumbers w:val="0"/>
              <w:kinsoku/>
              <w:wordWrap/>
              <w:overflowPunct/>
              <w:topLinePunct w:val="0"/>
              <w:autoSpaceDE/>
              <w:autoSpaceDN/>
              <w:bidi w:val="0"/>
              <w:adjustRightInd/>
              <w:snapToGrid/>
              <w:spacing w:before="0" w:beforeAutospacing="0" w:after="0" w:afterLines="0" w:afterAutospacing="0" w:line="520" w:lineRule="exact"/>
              <w:ind w:left="0" w:right="0"/>
              <w:jc w:val="left"/>
              <w:textAlignment w:val="auto"/>
              <w:outlineLvl w:val="9"/>
              <w:rPr>
                <w:rFonts w:hint="default" w:ascii="Times New Roman" w:hAnsi="Times New Roman" w:cs="Times New Roman" w:eastAsiaTheme="minorEastAsia"/>
                <w:sz w:val="24"/>
                <w:szCs w:val="24"/>
                <w:lang w:val="en-US" w:eastAsia="zh-CN"/>
              </w:rPr>
            </w:pPr>
            <w:r>
              <w:rPr>
                <w:rFonts w:hint="default" w:ascii="Times New Roman" w:hAnsi="Times New Roman" w:cs="Times New Roman" w:eastAsiaTheme="minorEastAsia"/>
                <w:sz w:val="24"/>
                <w:szCs w:val="24"/>
                <w:lang w:val="en-US" w:eastAsia="zh-CN"/>
              </w:rPr>
              <w:t>（5）《中华人民共和国固体废物污染环境防治法》</w:t>
            </w:r>
            <w:r>
              <w:rPr>
                <w:rFonts w:hint="eastAsia" w:ascii="Times New Roman" w:hAnsi="Times New Roman" w:cs="Times New Roman" w:eastAsiaTheme="minorEastAsia"/>
                <w:sz w:val="24"/>
                <w:szCs w:val="24"/>
                <w:lang w:val="en-US" w:eastAsia="zh-CN"/>
              </w:rPr>
              <w:t>（</w:t>
            </w:r>
            <w:r>
              <w:rPr>
                <w:rFonts w:hint="default" w:ascii="Times New Roman" w:hAnsi="Times New Roman" w:cs="Times New Roman" w:eastAsiaTheme="minorEastAsia"/>
                <w:sz w:val="24"/>
                <w:szCs w:val="24"/>
                <w:lang w:val="en-US" w:eastAsia="zh-CN"/>
              </w:rPr>
              <w:t>20</w:t>
            </w:r>
            <w:r>
              <w:rPr>
                <w:rFonts w:hint="eastAsia" w:ascii="Times New Roman" w:hAnsi="Times New Roman" w:cs="Times New Roman" w:eastAsiaTheme="minorEastAsia"/>
                <w:sz w:val="24"/>
                <w:szCs w:val="24"/>
                <w:lang w:val="en-US" w:eastAsia="zh-CN"/>
              </w:rPr>
              <w:t>20.9.1）</w:t>
            </w:r>
            <w:r>
              <w:rPr>
                <w:rFonts w:hint="default" w:ascii="Times New Roman" w:hAnsi="Times New Roman" w:cs="Times New Roman" w:eastAsiaTheme="minorEastAsia"/>
                <w:sz w:val="24"/>
                <w:szCs w:val="24"/>
                <w:lang w:val="en-US" w:eastAsia="zh-CN"/>
              </w:rPr>
              <w:t>；</w:t>
            </w:r>
          </w:p>
          <w:p w14:paraId="2EF8ED11">
            <w:pPr>
              <w:keepNext w:val="0"/>
              <w:keepLines w:val="0"/>
              <w:pageBreakBefore w:val="0"/>
              <w:widowControl/>
              <w:suppressLineNumbers w:val="0"/>
              <w:kinsoku/>
              <w:wordWrap/>
              <w:overflowPunct/>
              <w:topLinePunct w:val="0"/>
              <w:autoSpaceDE/>
              <w:autoSpaceDN/>
              <w:bidi w:val="0"/>
              <w:adjustRightInd/>
              <w:snapToGrid/>
              <w:spacing w:before="0" w:beforeAutospacing="0" w:after="0" w:afterLines="0" w:afterAutospacing="0" w:line="520" w:lineRule="exact"/>
              <w:ind w:left="0" w:right="0"/>
              <w:jc w:val="left"/>
              <w:textAlignment w:val="auto"/>
              <w:outlineLvl w:val="9"/>
              <w:rPr>
                <w:rFonts w:hint="default" w:ascii="Times New Roman" w:hAnsi="Times New Roman" w:cs="Times New Roman" w:eastAsiaTheme="minorEastAsia"/>
                <w:sz w:val="24"/>
                <w:szCs w:val="24"/>
                <w:lang w:val="en-US" w:eastAsia="zh-CN"/>
              </w:rPr>
            </w:pPr>
            <w:r>
              <w:rPr>
                <w:rFonts w:hint="default" w:ascii="Times New Roman" w:hAnsi="Times New Roman" w:cs="Times New Roman" w:eastAsiaTheme="minorEastAsia"/>
                <w:sz w:val="24"/>
                <w:szCs w:val="24"/>
                <w:lang w:val="en-US" w:eastAsia="zh-CN"/>
              </w:rPr>
              <w:t>（6）《中华人民共和国环境噪声污染防治法》</w:t>
            </w:r>
            <w:r>
              <w:rPr>
                <w:rFonts w:hint="eastAsia" w:ascii="Times New Roman" w:hAnsi="Times New Roman" w:cs="Times New Roman" w:eastAsiaTheme="minorEastAsia"/>
                <w:sz w:val="24"/>
                <w:szCs w:val="24"/>
                <w:lang w:val="en-US" w:eastAsia="zh-CN"/>
              </w:rPr>
              <w:t>（2018.12.29）</w:t>
            </w:r>
            <w:r>
              <w:rPr>
                <w:rFonts w:hint="default" w:ascii="Times New Roman" w:hAnsi="Times New Roman" w:cs="Times New Roman" w:eastAsiaTheme="minorEastAsia"/>
                <w:sz w:val="24"/>
                <w:szCs w:val="24"/>
                <w:lang w:val="en-US" w:eastAsia="zh-CN"/>
              </w:rPr>
              <w:t>；</w:t>
            </w:r>
          </w:p>
          <w:p w14:paraId="108FB194">
            <w:pPr>
              <w:keepNext w:val="0"/>
              <w:keepLines w:val="0"/>
              <w:pageBreakBefore w:val="0"/>
              <w:widowControl/>
              <w:suppressLineNumbers w:val="0"/>
              <w:kinsoku/>
              <w:wordWrap/>
              <w:overflowPunct/>
              <w:topLinePunct w:val="0"/>
              <w:autoSpaceDE/>
              <w:autoSpaceDN/>
              <w:bidi w:val="0"/>
              <w:adjustRightInd/>
              <w:snapToGrid/>
              <w:spacing w:before="0" w:beforeAutospacing="0" w:after="0" w:afterLines="0" w:afterAutospacing="0" w:line="520" w:lineRule="exact"/>
              <w:ind w:left="0" w:right="0"/>
              <w:jc w:val="left"/>
              <w:textAlignment w:val="auto"/>
              <w:outlineLvl w:val="9"/>
              <w:rPr>
                <w:rFonts w:hint="default" w:ascii="Times New Roman" w:hAnsi="Times New Roman" w:cs="Times New Roman" w:eastAsiaTheme="minorEastAsia"/>
                <w:sz w:val="24"/>
                <w:szCs w:val="24"/>
                <w:lang w:val="en-US" w:eastAsia="zh-CN"/>
              </w:rPr>
            </w:pPr>
            <w:r>
              <w:rPr>
                <w:rFonts w:hint="default" w:ascii="Times New Roman" w:hAnsi="Times New Roman" w:cs="Times New Roman" w:eastAsiaTheme="minorEastAsia"/>
                <w:sz w:val="24"/>
                <w:szCs w:val="24"/>
                <w:lang w:val="en-US" w:eastAsia="zh-CN"/>
              </w:rPr>
              <w:t>（7）《国家危险废物名录》</w:t>
            </w:r>
            <w:r>
              <w:rPr>
                <w:rFonts w:hint="eastAsia" w:ascii="Times New Roman" w:hAnsi="Times New Roman" w:cs="Times New Roman" w:eastAsiaTheme="minorEastAsia"/>
                <w:sz w:val="24"/>
                <w:szCs w:val="24"/>
                <w:lang w:val="en-US" w:eastAsia="zh-CN"/>
              </w:rPr>
              <w:t>（2025年版）</w:t>
            </w:r>
            <w:r>
              <w:rPr>
                <w:rFonts w:hint="default" w:ascii="Times New Roman" w:hAnsi="Times New Roman" w:cs="Times New Roman" w:eastAsiaTheme="minorEastAsia"/>
                <w:sz w:val="24"/>
                <w:szCs w:val="24"/>
                <w:lang w:val="en-US" w:eastAsia="zh-CN"/>
              </w:rPr>
              <w:t>；</w:t>
            </w:r>
          </w:p>
          <w:p w14:paraId="6696B9DD">
            <w:pPr>
              <w:keepNext w:val="0"/>
              <w:keepLines w:val="0"/>
              <w:pageBreakBefore w:val="0"/>
              <w:widowControl/>
              <w:suppressLineNumbers w:val="0"/>
              <w:kinsoku/>
              <w:wordWrap/>
              <w:overflowPunct/>
              <w:topLinePunct w:val="0"/>
              <w:autoSpaceDE/>
              <w:autoSpaceDN/>
              <w:bidi w:val="0"/>
              <w:adjustRightInd/>
              <w:snapToGrid/>
              <w:spacing w:before="0" w:beforeAutospacing="0" w:after="0" w:afterLines="0" w:afterAutospacing="0" w:line="520" w:lineRule="exact"/>
              <w:ind w:left="0" w:right="0"/>
              <w:jc w:val="left"/>
              <w:textAlignment w:val="auto"/>
              <w:outlineLvl w:val="9"/>
              <w:rPr>
                <w:rFonts w:hint="default" w:ascii="Times New Roman" w:hAnsi="Times New Roman" w:cs="Times New Roman" w:eastAsiaTheme="minorEastAsia"/>
                <w:sz w:val="24"/>
                <w:szCs w:val="24"/>
                <w:lang w:val="en-US" w:eastAsia="zh-CN"/>
              </w:rPr>
            </w:pPr>
            <w:r>
              <w:rPr>
                <w:rFonts w:hint="default" w:ascii="Times New Roman" w:hAnsi="Times New Roman" w:cs="Times New Roman" w:eastAsiaTheme="minorEastAsia"/>
                <w:sz w:val="24"/>
                <w:szCs w:val="24"/>
                <w:lang w:val="en-US" w:eastAsia="zh-CN"/>
              </w:rPr>
              <w:t>（8）《危险废物贮存污染控制标准》</w:t>
            </w:r>
            <w:r>
              <w:rPr>
                <w:rFonts w:hint="eastAsia" w:ascii="Times New Roman" w:hAnsi="Times New Roman" w:cs="Times New Roman" w:eastAsiaTheme="minorEastAsia"/>
                <w:sz w:val="24"/>
                <w:szCs w:val="24"/>
                <w:lang w:val="en-US" w:eastAsia="zh-CN"/>
              </w:rPr>
              <w:t>（</w:t>
            </w:r>
            <w:r>
              <w:rPr>
                <w:rFonts w:hint="default" w:ascii="Times New Roman" w:hAnsi="Times New Roman" w:cs="Times New Roman" w:eastAsiaTheme="minorEastAsia"/>
                <w:sz w:val="24"/>
                <w:szCs w:val="24"/>
                <w:lang w:val="en-US" w:eastAsia="zh-CN"/>
              </w:rPr>
              <w:t>GB18597-20</w:t>
            </w:r>
            <w:r>
              <w:rPr>
                <w:rFonts w:hint="eastAsia" w:ascii="Times New Roman" w:hAnsi="Times New Roman" w:cs="Times New Roman" w:eastAsiaTheme="minorEastAsia"/>
                <w:sz w:val="24"/>
                <w:szCs w:val="24"/>
                <w:lang w:val="en-US" w:eastAsia="zh-CN"/>
              </w:rPr>
              <w:t>23）</w:t>
            </w:r>
            <w:r>
              <w:rPr>
                <w:rFonts w:hint="default" w:ascii="Times New Roman" w:hAnsi="Times New Roman" w:cs="Times New Roman" w:eastAsiaTheme="minorEastAsia"/>
                <w:sz w:val="24"/>
                <w:szCs w:val="24"/>
                <w:lang w:val="en-US" w:eastAsia="zh-CN"/>
              </w:rPr>
              <w:t>；</w:t>
            </w:r>
          </w:p>
          <w:p w14:paraId="09B308E7">
            <w:pPr>
              <w:keepNext w:val="0"/>
              <w:keepLines w:val="0"/>
              <w:pageBreakBefore w:val="0"/>
              <w:widowControl/>
              <w:suppressLineNumbers w:val="0"/>
              <w:kinsoku/>
              <w:wordWrap/>
              <w:overflowPunct/>
              <w:topLinePunct w:val="0"/>
              <w:autoSpaceDE/>
              <w:autoSpaceDN/>
              <w:bidi w:val="0"/>
              <w:adjustRightInd/>
              <w:snapToGrid/>
              <w:spacing w:before="0" w:beforeAutospacing="0" w:after="0" w:afterLines="0" w:afterAutospacing="0" w:line="520" w:lineRule="exact"/>
              <w:ind w:left="0" w:right="0"/>
              <w:jc w:val="left"/>
              <w:textAlignment w:val="auto"/>
              <w:outlineLvl w:val="9"/>
              <w:rPr>
                <w:rFonts w:hint="default" w:ascii="Times New Roman" w:hAnsi="Times New Roman" w:cs="Times New Roman" w:eastAsiaTheme="minorEastAsia"/>
                <w:sz w:val="24"/>
                <w:szCs w:val="24"/>
                <w:lang w:val="en-US" w:eastAsia="zh-CN"/>
              </w:rPr>
            </w:pPr>
            <w:r>
              <w:rPr>
                <w:rFonts w:hint="default" w:ascii="Times New Roman" w:hAnsi="Times New Roman" w:cs="Times New Roman" w:eastAsiaTheme="minorEastAsia"/>
                <w:sz w:val="24"/>
                <w:szCs w:val="24"/>
                <w:lang w:val="en-US" w:eastAsia="zh-CN"/>
              </w:rPr>
              <w:t>（9）《一般工业固体废物贮存、处置场污染控制标准》</w:t>
            </w:r>
            <w:r>
              <w:rPr>
                <w:rFonts w:hint="eastAsia" w:ascii="Times New Roman" w:hAnsi="Times New Roman" w:cs="Times New Roman" w:eastAsiaTheme="minorEastAsia"/>
                <w:sz w:val="24"/>
                <w:szCs w:val="24"/>
                <w:lang w:val="en-US" w:eastAsia="zh-CN"/>
              </w:rPr>
              <w:t>（</w:t>
            </w:r>
            <w:r>
              <w:rPr>
                <w:rFonts w:hint="default" w:ascii="Times New Roman" w:hAnsi="Times New Roman" w:cs="Times New Roman" w:eastAsiaTheme="minorEastAsia"/>
                <w:sz w:val="24"/>
                <w:szCs w:val="24"/>
                <w:lang w:val="en-US" w:eastAsia="zh-CN"/>
              </w:rPr>
              <w:t>GB18599-20</w:t>
            </w:r>
            <w:r>
              <w:rPr>
                <w:rFonts w:hint="eastAsia" w:ascii="Times New Roman" w:hAnsi="Times New Roman" w:cs="Times New Roman" w:eastAsiaTheme="minorEastAsia"/>
                <w:sz w:val="24"/>
                <w:szCs w:val="24"/>
                <w:lang w:val="en-US" w:eastAsia="zh-CN"/>
              </w:rPr>
              <w:t>20）</w:t>
            </w:r>
            <w:r>
              <w:rPr>
                <w:rFonts w:hint="default" w:ascii="Times New Roman" w:hAnsi="Times New Roman" w:cs="Times New Roman" w:eastAsiaTheme="minorEastAsia"/>
                <w:sz w:val="24"/>
                <w:szCs w:val="24"/>
                <w:lang w:val="en-US" w:eastAsia="zh-CN"/>
              </w:rPr>
              <w:t>；</w:t>
            </w:r>
          </w:p>
          <w:p w14:paraId="72C7EE13">
            <w:pPr>
              <w:keepNext w:val="0"/>
              <w:keepLines w:val="0"/>
              <w:pageBreakBefore w:val="0"/>
              <w:widowControl/>
              <w:suppressLineNumbers w:val="0"/>
              <w:kinsoku/>
              <w:wordWrap/>
              <w:overflowPunct/>
              <w:topLinePunct w:val="0"/>
              <w:autoSpaceDE/>
              <w:autoSpaceDN/>
              <w:bidi w:val="0"/>
              <w:adjustRightInd/>
              <w:snapToGrid/>
              <w:spacing w:before="0" w:beforeAutospacing="0" w:after="0" w:afterLines="0" w:afterAutospacing="0" w:line="520" w:lineRule="exact"/>
              <w:ind w:left="0" w:right="0"/>
              <w:jc w:val="left"/>
              <w:textAlignment w:val="auto"/>
              <w:outlineLvl w:val="9"/>
              <w:rPr>
                <w:rFonts w:hint="default" w:ascii="Times New Roman" w:hAnsi="Times New Roman" w:cs="Times New Roman" w:eastAsiaTheme="minorEastAsia"/>
                <w:sz w:val="24"/>
                <w:szCs w:val="24"/>
                <w:lang w:val="en-US" w:eastAsia="zh-CN"/>
              </w:rPr>
            </w:pPr>
            <w:r>
              <w:rPr>
                <w:rFonts w:hint="default" w:ascii="Times New Roman" w:hAnsi="Times New Roman" w:cs="Times New Roman" w:eastAsiaTheme="minorEastAsia"/>
                <w:sz w:val="24"/>
                <w:szCs w:val="24"/>
                <w:lang w:val="en-US" w:eastAsia="zh-CN"/>
              </w:rPr>
              <w:t>（10）《建设项目环境保护管理条例》（2017 国务院令 第682号）；</w:t>
            </w:r>
          </w:p>
          <w:p w14:paraId="40CCA963">
            <w:pPr>
              <w:keepNext w:val="0"/>
              <w:keepLines w:val="0"/>
              <w:pageBreakBefore w:val="0"/>
              <w:widowControl/>
              <w:suppressLineNumbers w:val="0"/>
              <w:kinsoku/>
              <w:wordWrap/>
              <w:overflowPunct/>
              <w:topLinePunct w:val="0"/>
              <w:autoSpaceDE/>
              <w:autoSpaceDN/>
              <w:bidi w:val="0"/>
              <w:adjustRightInd/>
              <w:snapToGrid/>
              <w:spacing w:before="0" w:beforeAutospacing="0" w:after="0" w:afterLines="0" w:afterAutospacing="0" w:line="520" w:lineRule="exact"/>
              <w:ind w:left="0" w:right="0"/>
              <w:jc w:val="left"/>
              <w:textAlignment w:val="auto"/>
              <w:outlineLvl w:val="9"/>
              <w:rPr>
                <w:rFonts w:hint="default" w:ascii="Times New Roman" w:hAnsi="Times New Roman" w:cs="Times New Roman" w:eastAsiaTheme="minorEastAsia"/>
                <w:sz w:val="24"/>
                <w:szCs w:val="24"/>
                <w:lang w:val="en-US" w:eastAsia="zh-CN"/>
              </w:rPr>
            </w:pPr>
            <w:r>
              <w:rPr>
                <w:rFonts w:hint="default" w:ascii="Times New Roman" w:hAnsi="Times New Roman" w:cs="Times New Roman" w:eastAsiaTheme="minorEastAsia"/>
                <w:sz w:val="24"/>
                <w:szCs w:val="24"/>
                <w:lang w:val="en-US" w:eastAsia="zh-CN"/>
              </w:rPr>
              <w:t>（11）《关于印发环评管理中部分行业建设项目重大变动清单的通知》（环境保护部办公厅文件，环办[2015]52号）；</w:t>
            </w:r>
          </w:p>
          <w:p w14:paraId="5C1878AE">
            <w:pPr>
              <w:keepNext w:val="0"/>
              <w:keepLines w:val="0"/>
              <w:pageBreakBefore w:val="0"/>
              <w:widowControl/>
              <w:suppressLineNumbers w:val="0"/>
              <w:kinsoku/>
              <w:wordWrap/>
              <w:overflowPunct/>
              <w:topLinePunct w:val="0"/>
              <w:autoSpaceDE/>
              <w:autoSpaceDN/>
              <w:bidi w:val="0"/>
              <w:adjustRightInd/>
              <w:snapToGrid/>
              <w:spacing w:before="0" w:beforeAutospacing="0" w:after="0" w:afterLines="0" w:afterAutospacing="0" w:line="520" w:lineRule="exact"/>
              <w:ind w:left="0" w:right="0"/>
              <w:jc w:val="left"/>
              <w:textAlignment w:val="auto"/>
              <w:outlineLvl w:val="9"/>
              <w:rPr>
                <w:rFonts w:hint="default" w:ascii="Times New Roman" w:hAnsi="Times New Roman" w:cs="Times New Roman" w:eastAsiaTheme="minorEastAsia"/>
                <w:sz w:val="24"/>
                <w:szCs w:val="24"/>
                <w:lang w:val="en-US" w:eastAsia="zh-CN"/>
              </w:rPr>
            </w:pPr>
            <w:r>
              <w:rPr>
                <w:rFonts w:hint="default" w:ascii="Times New Roman" w:hAnsi="Times New Roman" w:cs="Times New Roman" w:eastAsiaTheme="minorEastAsia"/>
                <w:sz w:val="24"/>
                <w:szCs w:val="24"/>
                <w:lang w:val="en-US" w:eastAsia="zh-CN"/>
              </w:rPr>
              <w:t>（12）《建设项目竣工环境保护验收技术指南 污染影响类》（2018.5.16）；</w:t>
            </w:r>
          </w:p>
          <w:p w14:paraId="2891A5B7">
            <w:pPr>
              <w:keepNext w:val="0"/>
              <w:keepLines w:val="0"/>
              <w:pageBreakBefore w:val="0"/>
              <w:widowControl/>
              <w:suppressLineNumbers w:val="0"/>
              <w:kinsoku/>
              <w:wordWrap/>
              <w:overflowPunct/>
              <w:topLinePunct w:val="0"/>
              <w:autoSpaceDE/>
              <w:autoSpaceDN/>
              <w:bidi w:val="0"/>
              <w:adjustRightInd/>
              <w:snapToGrid/>
              <w:spacing w:before="0" w:beforeAutospacing="0" w:after="0" w:afterLines="0" w:afterAutospacing="0" w:line="520" w:lineRule="exact"/>
              <w:ind w:left="0" w:right="0"/>
              <w:jc w:val="left"/>
              <w:textAlignment w:val="auto"/>
              <w:outlineLvl w:val="9"/>
              <w:rPr>
                <w:rFonts w:hint="default" w:ascii="Times New Roman" w:hAnsi="Times New Roman" w:cs="Times New Roman" w:eastAsiaTheme="minorEastAsia"/>
                <w:sz w:val="24"/>
                <w:szCs w:val="24"/>
                <w:lang w:val="en-US" w:eastAsia="zh-CN"/>
              </w:rPr>
            </w:pPr>
            <w:r>
              <w:rPr>
                <w:rFonts w:hint="default" w:ascii="Times New Roman" w:hAnsi="Times New Roman" w:cs="Times New Roman" w:eastAsiaTheme="minorEastAsia"/>
                <w:sz w:val="24"/>
                <w:szCs w:val="24"/>
                <w:lang w:val="en-US" w:eastAsia="zh-CN"/>
              </w:rPr>
              <w:t>（13）《建设项目竣工环境保护验收暂行办法》（2017.11.20）；</w:t>
            </w:r>
          </w:p>
          <w:p w14:paraId="6DA6C05E">
            <w:pPr>
              <w:keepNext w:val="0"/>
              <w:keepLines w:val="0"/>
              <w:pageBreakBefore w:val="0"/>
              <w:widowControl/>
              <w:suppressLineNumbers w:val="0"/>
              <w:kinsoku/>
              <w:wordWrap/>
              <w:overflowPunct/>
              <w:topLinePunct w:val="0"/>
              <w:autoSpaceDE/>
              <w:autoSpaceDN/>
              <w:bidi w:val="0"/>
              <w:adjustRightInd/>
              <w:snapToGrid/>
              <w:spacing w:before="0" w:beforeAutospacing="0" w:after="0" w:afterLines="0" w:afterAutospacing="0" w:line="520" w:lineRule="exact"/>
              <w:ind w:left="0" w:right="0"/>
              <w:jc w:val="left"/>
              <w:textAlignment w:val="auto"/>
              <w:outlineLvl w:val="9"/>
              <w:rPr>
                <w:rFonts w:hint="default" w:ascii="Times New Roman" w:hAnsi="Times New Roman" w:cs="Times New Roman" w:eastAsiaTheme="minorEastAsia"/>
                <w:sz w:val="24"/>
                <w:szCs w:val="24"/>
                <w:lang w:val="en-US" w:eastAsia="zh-CN"/>
              </w:rPr>
            </w:pPr>
            <w:r>
              <w:rPr>
                <w:rFonts w:hint="default" w:ascii="Times New Roman" w:hAnsi="Times New Roman" w:cs="Times New Roman" w:eastAsiaTheme="minorEastAsia"/>
                <w:sz w:val="24"/>
                <w:szCs w:val="24"/>
                <w:lang w:val="en-US" w:eastAsia="zh-CN"/>
              </w:rPr>
              <w:t>（14）《</w:t>
            </w:r>
            <w:r>
              <w:rPr>
                <w:rFonts w:hint="default" w:ascii="Times New Roman" w:hAnsi="Times New Roman" w:eastAsia="宋体" w:cs="Times New Roman"/>
                <w:color w:val="auto"/>
                <w:sz w:val="24"/>
                <w:szCs w:val="24"/>
              </w:rPr>
              <w:t>长垣县佘家镇中心卫生院病房楼建设项目</w:t>
            </w:r>
            <w:r>
              <w:rPr>
                <w:rFonts w:hint="default" w:ascii="Times New Roman" w:hAnsi="Times New Roman" w:cs="Times New Roman" w:eastAsiaTheme="minorEastAsia"/>
                <w:sz w:val="24"/>
                <w:szCs w:val="24"/>
                <w:lang w:val="en-US" w:eastAsia="zh-CN"/>
              </w:rPr>
              <w:t>环境影响报告表》（</w:t>
            </w:r>
            <w:r>
              <w:rPr>
                <w:rFonts w:hint="eastAsia" w:ascii="Times New Roman" w:hAnsi="Times New Roman" w:cs="Times New Roman" w:eastAsiaTheme="minorEastAsia"/>
                <w:color w:val="000000" w:themeColor="text1"/>
                <w:sz w:val="24"/>
                <w:szCs w:val="24"/>
                <w:lang w:val="en-US" w:eastAsia="zh-CN"/>
                <w14:textFill>
                  <w14:solidFill>
                    <w14:schemeClr w14:val="tx1"/>
                  </w14:solidFill>
                </w14:textFill>
              </w:rPr>
              <w:t>重庆丰达环境影响评价有限公司</w:t>
            </w:r>
            <w:r>
              <w:rPr>
                <w:rFonts w:hint="default" w:ascii="Times New Roman" w:hAnsi="Times New Roman" w:cs="Times New Roman" w:eastAsiaTheme="minorEastAsia"/>
                <w:sz w:val="24"/>
                <w:szCs w:val="24"/>
                <w:lang w:val="en-US" w:eastAsia="zh-CN"/>
              </w:rPr>
              <w:t>，20</w:t>
            </w:r>
            <w:r>
              <w:rPr>
                <w:rFonts w:hint="eastAsia" w:ascii="Times New Roman" w:hAnsi="Times New Roman" w:cs="Times New Roman" w:eastAsiaTheme="minorEastAsia"/>
                <w:sz w:val="24"/>
                <w:szCs w:val="24"/>
                <w:lang w:val="en-US" w:eastAsia="zh-CN"/>
              </w:rPr>
              <w:t>19</w:t>
            </w:r>
            <w:r>
              <w:rPr>
                <w:rFonts w:hint="default" w:ascii="Times New Roman" w:hAnsi="Times New Roman" w:cs="Times New Roman" w:eastAsiaTheme="minorEastAsia"/>
                <w:sz w:val="24"/>
                <w:szCs w:val="24"/>
                <w:lang w:val="en-US" w:eastAsia="zh-CN"/>
              </w:rPr>
              <w:t>年）；</w:t>
            </w:r>
          </w:p>
          <w:p w14:paraId="63A0400D">
            <w:pPr>
              <w:keepNext w:val="0"/>
              <w:keepLines w:val="0"/>
              <w:pageBreakBefore w:val="0"/>
              <w:widowControl/>
              <w:suppressLineNumbers w:val="0"/>
              <w:kinsoku/>
              <w:wordWrap/>
              <w:overflowPunct/>
              <w:topLinePunct w:val="0"/>
              <w:autoSpaceDE/>
              <w:autoSpaceDN/>
              <w:bidi w:val="0"/>
              <w:adjustRightInd/>
              <w:snapToGrid/>
              <w:spacing w:before="0" w:beforeAutospacing="0" w:after="0" w:afterLines="0" w:afterAutospacing="0" w:line="520" w:lineRule="exact"/>
              <w:ind w:left="0" w:right="0"/>
              <w:jc w:val="left"/>
              <w:textAlignment w:val="auto"/>
              <w:outlineLvl w:val="9"/>
              <w:rPr>
                <w:rFonts w:hint="default" w:ascii="Times New Roman" w:hAnsi="Times New Roman" w:eastAsia="宋体" w:cs="Times New Roman"/>
                <w:color w:val="auto"/>
                <w:sz w:val="24"/>
                <w:szCs w:val="24"/>
                <w:lang w:eastAsia="zh-CN"/>
              </w:rPr>
            </w:pPr>
            <w:r>
              <w:rPr>
                <w:rFonts w:hint="default" w:ascii="Times New Roman" w:hAnsi="Times New Roman" w:cs="Times New Roman" w:eastAsiaTheme="minorEastAsia"/>
                <w:sz w:val="24"/>
                <w:szCs w:val="24"/>
                <w:lang w:val="en-US" w:eastAsia="zh-CN"/>
              </w:rPr>
              <w:t>（15）</w:t>
            </w:r>
            <w:r>
              <w:rPr>
                <w:rFonts w:hint="eastAsia" w:ascii="Times New Roman" w:hAnsi="Times New Roman" w:cs="Times New Roman" w:eastAsiaTheme="minorEastAsia"/>
                <w:color w:val="000000" w:themeColor="text1"/>
                <w:sz w:val="24"/>
                <w:szCs w:val="24"/>
                <w:lang w:val="en-US" w:eastAsia="zh-CN"/>
                <w14:textFill>
                  <w14:solidFill>
                    <w14:schemeClr w14:val="tx1"/>
                  </w14:solidFill>
                </w14:textFill>
              </w:rPr>
              <w:t>长垣县环境保护局</w:t>
            </w:r>
            <w:r>
              <w:rPr>
                <w:rFonts w:hint="default" w:ascii="Times New Roman" w:hAnsi="Times New Roman" w:cs="Times New Roman" w:eastAsiaTheme="minorEastAsia"/>
                <w:sz w:val="24"/>
                <w:szCs w:val="24"/>
                <w:lang w:val="en-US" w:eastAsia="zh-CN"/>
              </w:rPr>
              <w:t>关于</w:t>
            </w:r>
            <w:r>
              <w:rPr>
                <w:rFonts w:hint="eastAsia" w:ascii="Times New Roman" w:hAnsi="Times New Roman" w:cs="Times New Roman" w:eastAsiaTheme="minorEastAsia"/>
                <w:sz w:val="24"/>
                <w:szCs w:val="24"/>
                <w:lang w:val="en-US" w:eastAsia="zh-CN"/>
              </w:rPr>
              <w:t>《</w:t>
            </w:r>
            <w:r>
              <w:rPr>
                <w:rFonts w:hint="default" w:ascii="Times New Roman" w:hAnsi="Times New Roman" w:eastAsia="宋体" w:cs="Times New Roman"/>
                <w:color w:val="auto"/>
                <w:sz w:val="24"/>
                <w:szCs w:val="24"/>
              </w:rPr>
              <w:t>长垣县佘家镇中心卫生院病房楼建设项目</w:t>
            </w:r>
            <w:r>
              <w:rPr>
                <w:rFonts w:hint="default" w:ascii="Times New Roman" w:hAnsi="Times New Roman" w:cs="Times New Roman" w:eastAsiaTheme="minorEastAsia"/>
                <w:sz w:val="24"/>
                <w:szCs w:val="24"/>
                <w:lang w:val="en-US" w:eastAsia="zh-CN"/>
              </w:rPr>
              <w:t>环境</w:t>
            </w:r>
            <w:r>
              <w:rPr>
                <w:rFonts w:hint="default" w:ascii="Times New Roman" w:hAnsi="Times New Roman" w:cs="Times New Roman" w:eastAsiaTheme="minorEastAsia"/>
                <w:color w:val="000000" w:themeColor="text1"/>
                <w:sz w:val="24"/>
                <w:szCs w:val="24"/>
                <w:lang w:val="en-US" w:eastAsia="zh-CN"/>
                <w14:textFill>
                  <w14:solidFill>
                    <w14:schemeClr w14:val="tx1"/>
                  </w14:solidFill>
                </w14:textFill>
              </w:rPr>
              <w:t>影响报告表》的批复（长环审（2</w:t>
            </w:r>
            <w:r>
              <w:rPr>
                <w:rFonts w:hint="eastAsia" w:ascii="Times New Roman" w:hAnsi="Times New Roman" w:cs="Times New Roman" w:eastAsiaTheme="minorEastAsia"/>
                <w:color w:val="000000" w:themeColor="text1"/>
                <w:sz w:val="24"/>
                <w:szCs w:val="24"/>
                <w:lang w:val="en-US" w:eastAsia="zh-CN"/>
                <w14:textFill>
                  <w14:solidFill>
                    <w14:schemeClr w14:val="tx1"/>
                  </w14:solidFill>
                </w14:textFill>
              </w:rPr>
              <w:t>019</w:t>
            </w:r>
            <w:r>
              <w:rPr>
                <w:rFonts w:hint="default" w:ascii="Times New Roman" w:hAnsi="Times New Roman" w:cs="Times New Roman" w:eastAsiaTheme="minorEastAsia"/>
                <w:color w:val="000000" w:themeColor="text1"/>
                <w:sz w:val="24"/>
                <w:szCs w:val="24"/>
                <w:lang w:val="en-US" w:eastAsia="zh-CN"/>
                <w14:textFill>
                  <w14:solidFill>
                    <w14:schemeClr w14:val="tx1"/>
                  </w14:solidFill>
                </w14:textFill>
              </w:rPr>
              <w:t>）</w:t>
            </w:r>
            <w:r>
              <w:rPr>
                <w:rFonts w:hint="eastAsia" w:ascii="Times New Roman" w:hAnsi="Times New Roman" w:cs="Times New Roman" w:eastAsiaTheme="minorEastAsia"/>
                <w:color w:val="000000" w:themeColor="text1"/>
                <w:sz w:val="24"/>
                <w:szCs w:val="24"/>
                <w:lang w:val="en-US" w:eastAsia="zh-CN"/>
                <w14:textFill>
                  <w14:solidFill>
                    <w14:schemeClr w14:val="tx1"/>
                  </w14:solidFill>
                </w14:textFill>
              </w:rPr>
              <w:t>41号）。</w:t>
            </w:r>
          </w:p>
        </w:tc>
      </w:tr>
      <w:tr w14:paraId="78AE824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99" w:hRule="atLeast"/>
          <w:jc w:val="center"/>
        </w:trPr>
        <w:tc>
          <w:tcPr>
            <w:tcW w:w="743" w:type="pct"/>
            <w:vAlign w:val="center"/>
          </w:tcPr>
          <w:p w14:paraId="672A7B6E">
            <w:pPr>
              <w:keepNext w:val="0"/>
              <w:keepLines w:val="0"/>
              <w:pageBreakBefore w:val="0"/>
              <w:widowControl/>
              <w:kinsoku/>
              <w:wordWrap/>
              <w:overflowPunct/>
              <w:topLinePunct w:val="0"/>
              <w:autoSpaceDE/>
              <w:autoSpaceDN/>
              <w:bidi w:val="0"/>
              <w:adjustRightInd/>
              <w:snapToGrid/>
              <w:spacing w:after="0" w:afterLines="0" w:line="520" w:lineRule="exact"/>
              <w:jc w:val="center"/>
              <w:textAlignment w:val="auto"/>
              <w:outlineLvl w:val="9"/>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验收监测评价标准、标号、级别、限值</w:t>
            </w:r>
          </w:p>
        </w:tc>
        <w:tc>
          <w:tcPr>
            <w:tcW w:w="4256" w:type="pct"/>
            <w:gridSpan w:val="6"/>
            <w:vAlign w:val="center"/>
          </w:tcPr>
          <w:p w14:paraId="513CA732">
            <w:pPr>
              <w:keepNext w:val="0"/>
              <w:keepLines w:val="0"/>
              <w:pageBreakBefore w:val="0"/>
              <w:widowControl/>
              <w:numPr>
                <w:ilvl w:val="0"/>
                <w:numId w:val="0"/>
              </w:numPr>
              <w:kinsoku/>
              <w:wordWrap/>
              <w:overflowPunct/>
              <w:topLinePunct w:val="0"/>
              <w:autoSpaceDE/>
              <w:autoSpaceDN/>
              <w:bidi w:val="0"/>
              <w:adjustRightInd/>
              <w:snapToGrid/>
              <w:spacing w:after="0" w:afterLines="0" w:line="520" w:lineRule="exact"/>
              <w:jc w:val="left"/>
              <w:textAlignment w:val="auto"/>
              <w:outlineLvl w:val="9"/>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污染物排放标准</w:t>
            </w:r>
            <w:r>
              <w:rPr>
                <w:rFonts w:hint="eastAsia" w:ascii="Times New Roman" w:hAnsi="Times New Roman" w:eastAsia="宋体" w:cs="Times New Roman"/>
                <w:b/>
                <w:bCs/>
                <w:color w:val="auto"/>
                <w:sz w:val="24"/>
                <w:szCs w:val="24"/>
                <w:lang w:val="en-US" w:eastAsia="zh-CN"/>
              </w:rPr>
              <w:t>：</w:t>
            </w:r>
          </w:p>
          <w:p w14:paraId="0E73DC9C">
            <w:pPr>
              <w:keepNext w:val="0"/>
              <w:keepLines w:val="0"/>
              <w:pageBreakBefore w:val="0"/>
              <w:widowControl/>
              <w:tabs>
                <w:tab w:val="left" w:pos="731"/>
              </w:tabs>
              <w:kinsoku/>
              <w:wordWrap/>
              <w:overflowPunct/>
              <w:topLinePunct w:val="0"/>
              <w:autoSpaceDE/>
              <w:autoSpaceDN/>
              <w:bidi w:val="0"/>
              <w:adjustRightInd/>
              <w:snapToGrid/>
              <w:spacing w:after="0" w:afterLines="0" w:line="520" w:lineRule="exact"/>
              <w:jc w:val="left"/>
              <w:textAlignment w:val="auto"/>
              <w:outlineLvl w:val="9"/>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w:t>
            </w:r>
            <w:r>
              <w:rPr>
                <w:rFonts w:hint="eastAsia" w:ascii="Times New Roman" w:hAnsi="Times New Roman" w:eastAsia="宋体" w:cs="Times New Roman"/>
                <w:color w:val="auto"/>
                <w:sz w:val="24"/>
                <w:szCs w:val="24"/>
                <w:lang w:val="en-US" w:eastAsia="zh-CN"/>
              </w:rPr>
              <w:t>1</w:t>
            </w:r>
            <w:r>
              <w:rPr>
                <w:rFonts w:hint="default" w:ascii="Times New Roman" w:hAnsi="Times New Roman" w:eastAsia="宋体" w:cs="Times New Roman"/>
                <w:color w:val="auto"/>
                <w:sz w:val="24"/>
                <w:szCs w:val="24"/>
                <w:lang w:val="en-US" w:eastAsia="zh-CN"/>
              </w:rPr>
              <w:t>）</w:t>
            </w:r>
            <w:r>
              <w:rPr>
                <w:rFonts w:hint="eastAsia" w:ascii="Times New Roman" w:hAnsi="Times New Roman" w:eastAsia="宋体" w:cs="Times New Roman"/>
                <w:color w:val="auto"/>
                <w:sz w:val="24"/>
                <w:szCs w:val="24"/>
                <w:lang w:val="en-US" w:eastAsia="zh-CN"/>
              </w:rPr>
              <w:t>废气</w:t>
            </w:r>
          </w:p>
          <w:p w14:paraId="4CE2D7A2">
            <w:pPr>
              <w:keepNext/>
              <w:keepLines/>
              <w:pageBreakBefore w:val="0"/>
              <w:widowControl/>
              <w:kinsoku/>
              <w:wordWrap/>
              <w:overflowPunct/>
              <w:topLinePunct w:val="0"/>
              <w:autoSpaceDE/>
              <w:autoSpaceDN/>
              <w:bidi w:val="0"/>
              <w:adjustRightInd/>
              <w:snapToGrid/>
              <w:spacing w:after="0" w:afterLines="0" w:line="520" w:lineRule="exact"/>
              <w:ind w:firstLine="0" w:firstLineChars="0"/>
              <w:jc w:val="center"/>
              <w:textAlignment w:val="auto"/>
              <w:outlineLvl w:val="9"/>
              <w:rPr>
                <w:rFonts w:hint="default" w:ascii="Times New Roman" w:hAnsi="Times New Roman" w:cs="Times New Roman" w:eastAsiaTheme="minorEastAsia"/>
                <w:b/>
                <w:bCs/>
                <w:color w:val="auto"/>
                <w:kern w:val="2"/>
                <w:sz w:val="24"/>
                <w:szCs w:val="24"/>
                <w:lang w:val="en-US" w:eastAsia="zh-CN" w:bidi="ar-SA"/>
              </w:rPr>
            </w:pPr>
            <w:r>
              <w:rPr>
                <w:rFonts w:hint="default" w:ascii="Times New Roman" w:hAnsi="Times New Roman" w:cs="Times New Roman" w:eastAsiaTheme="minorEastAsia"/>
                <w:b/>
                <w:bCs/>
                <w:color w:val="auto"/>
                <w:kern w:val="2"/>
                <w:sz w:val="24"/>
                <w:szCs w:val="24"/>
                <w:lang w:val="en-US" w:eastAsia="zh-CN" w:bidi="ar-SA"/>
              </w:rPr>
              <w:t>表</w:t>
            </w:r>
            <w:r>
              <w:rPr>
                <w:rFonts w:hint="eastAsia" w:ascii="Times New Roman" w:hAnsi="Times New Roman" w:cs="Times New Roman" w:eastAsiaTheme="minorEastAsia"/>
                <w:b/>
                <w:bCs/>
                <w:color w:val="auto"/>
                <w:kern w:val="2"/>
                <w:sz w:val="24"/>
                <w:szCs w:val="24"/>
                <w:lang w:val="en-US" w:eastAsia="zh-CN" w:bidi="ar-SA"/>
              </w:rPr>
              <w:t xml:space="preserve">1   </w:t>
            </w:r>
            <w:r>
              <w:rPr>
                <w:rFonts w:hint="default" w:ascii="Times New Roman" w:hAnsi="Times New Roman" w:cs="Times New Roman" w:eastAsiaTheme="minorEastAsia"/>
                <w:b/>
                <w:bCs/>
                <w:color w:val="auto"/>
                <w:kern w:val="2"/>
                <w:sz w:val="24"/>
                <w:szCs w:val="24"/>
                <w:lang w:val="en-US" w:eastAsia="zh-CN" w:bidi="ar-SA"/>
              </w:rPr>
              <w:t>废气污染物排放执行标准</w:t>
            </w:r>
          </w:p>
          <w:tbl>
            <w:tblPr>
              <w:tblStyle w:val="15"/>
              <w:tblW w:w="4998"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8" w:space="0"/>
              </w:tblBorders>
              <w:tblLayout w:type="autofit"/>
              <w:tblCellMar>
                <w:top w:w="0" w:type="dxa"/>
                <w:left w:w="0" w:type="dxa"/>
                <w:bottom w:w="0" w:type="dxa"/>
                <w:right w:w="0" w:type="dxa"/>
              </w:tblCellMar>
            </w:tblPr>
            <w:tblGrid>
              <w:gridCol w:w="1359"/>
              <w:gridCol w:w="1242"/>
              <w:gridCol w:w="2447"/>
              <w:gridCol w:w="1345"/>
              <w:gridCol w:w="1281"/>
            </w:tblGrid>
            <w:tr w14:paraId="3EC93212">
              <w:tblPrEx>
                <w:tblBorders>
                  <w:top w:val="single" w:color="000000" w:sz="4" w:space="0"/>
                  <w:left w:val="single" w:color="000000" w:sz="4" w:space="0"/>
                  <w:bottom w:val="single" w:color="000000" w:sz="4" w:space="0"/>
                  <w:right w:val="single" w:color="000000" w:sz="4" w:space="0"/>
                  <w:insideH w:val="single" w:color="000000" w:sz="4" w:space="0"/>
                  <w:insideV w:val="single" w:color="000000" w:sz="8" w:space="0"/>
                </w:tblBorders>
                <w:tblCellMar>
                  <w:top w:w="0" w:type="dxa"/>
                  <w:left w:w="0" w:type="dxa"/>
                  <w:bottom w:w="0" w:type="dxa"/>
                  <w:right w:w="0" w:type="dxa"/>
                </w:tblCellMar>
              </w:tblPrEx>
              <w:trPr>
                <w:trHeight w:val="332" w:hRule="atLeast"/>
                <w:jc w:val="center"/>
              </w:trPr>
              <w:tc>
                <w:tcPr>
                  <w:tcW w:w="885" w:type="pct"/>
                  <w:tcBorders>
                    <w:tl2br w:val="nil"/>
                    <w:tr2bl w:val="nil"/>
                  </w:tcBorders>
                  <w:vAlign w:val="center"/>
                </w:tcPr>
                <w:p w14:paraId="6E3492B8">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default" w:ascii="Times New Roman" w:hAnsi="Times New Roman" w:cs="Times New Roman" w:eastAsiaTheme="minorEastAsia"/>
                      <w:b w:val="0"/>
                      <w:bCs w:val="0"/>
                      <w:color w:val="000000" w:themeColor="text1"/>
                      <w:sz w:val="21"/>
                      <w:szCs w:val="21"/>
                      <w:lang w:eastAsia="zh-CN"/>
                      <w14:textFill>
                        <w14:solidFill>
                          <w14:schemeClr w14:val="tx1"/>
                        </w14:solidFill>
                      </w14:textFill>
                    </w:rPr>
                  </w:pPr>
                  <w:r>
                    <w:rPr>
                      <w:rFonts w:hint="default" w:ascii="Times New Roman" w:hAnsi="Times New Roman" w:cs="Times New Roman" w:eastAsiaTheme="minorEastAsia"/>
                      <w:b w:val="0"/>
                      <w:bCs w:val="0"/>
                      <w:color w:val="000000" w:themeColor="text1"/>
                      <w:sz w:val="21"/>
                      <w:szCs w:val="21"/>
                      <w:lang w:eastAsia="zh-CN"/>
                      <w14:textFill>
                        <w14:solidFill>
                          <w14:schemeClr w14:val="tx1"/>
                        </w14:solidFill>
                      </w14:textFill>
                    </w:rPr>
                    <w:t>废气类别</w:t>
                  </w:r>
                </w:p>
              </w:tc>
              <w:tc>
                <w:tcPr>
                  <w:tcW w:w="809" w:type="pct"/>
                  <w:tcBorders>
                    <w:tl2br w:val="nil"/>
                    <w:tr2bl w:val="nil"/>
                  </w:tcBorders>
                  <w:vAlign w:val="center"/>
                </w:tcPr>
                <w:p w14:paraId="3AF02CD6">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default" w:ascii="Times New Roman" w:hAnsi="Times New Roman" w:cs="Times New Roman" w:eastAsiaTheme="minorEastAsia"/>
                      <w:b w:val="0"/>
                      <w:bCs w:val="0"/>
                      <w:color w:val="000000" w:themeColor="text1"/>
                      <w:sz w:val="21"/>
                      <w:szCs w:val="21"/>
                      <w:lang w:eastAsia="zh-CN"/>
                      <w14:textFill>
                        <w14:solidFill>
                          <w14:schemeClr w14:val="tx1"/>
                        </w14:solidFill>
                      </w14:textFill>
                    </w:rPr>
                  </w:pPr>
                  <w:r>
                    <w:rPr>
                      <w:rFonts w:hint="default" w:ascii="Times New Roman" w:hAnsi="Times New Roman" w:cs="Times New Roman" w:eastAsiaTheme="minorEastAsia"/>
                      <w:b w:val="0"/>
                      <w:bCs w:val="0"/>
                      <w:color w:val="000000" w:themeColor="text1"/>
                      <w:sz w:val="21"/>
                      <w:szCs w:val="21"/>
                      <w:lang w:eastAsia="zh-CN"/>
                      <w14:textFill>
                        <w14:solidFill>
                          <w14:schemeClr w14:val="tx1"/>
                        </w14:solidFill>
                      </w14:textFill>
                    </w:rPr>
                    <w:t>污染因子</w:t>
                  </w:r>
                </w:p>
              </w:tc>
              <w:tc>
                <w:tcPr>
                  <w:tcW w:w="1594" w:type="pct"/>
                  <w:tcBorders>
                    <w:tl2br w:val="nil"/>
                    <w:tr2bl w:val="nil"/>
                  </w:tcBorders>
                  <w:vAlign w:val="center"/>
                </w:tcPr>
                <w:p w14:paraId="2E3D9C0B">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default" w:ascii="Times New Roman" w:hAnsi="Times New Roman" w:cs="Times New Roman" w:eastAsiaTheme="minorEastAsia"/>
                      <w:b w:val="0"/>
                      <w:bCs w:val="0"/>
                      <w:color w:val="000000" w:themeColor="text1"/>
                      <w:sz w:val="21"/>
                      <w:szCs w:val="21"/>
                      <w:lang w:eastAsia="zh-CN"/>
                      <w14:textFill>
                        <w14:solidFill>
                          <w14:schemeClr w14:val="tx1"/>
                        </w14:solidFill>
                      </w14:textFill>
                    </w:rPr>
                  </w:pPr>
                  <w:r>
                    <w:rPr>
                      <w:rFonts w:hint="default" w:ascii="Times New Roman" w:hAnsi="Times New Roman" w:cs="Times New Roman" w:eastAsiaTheme="minorEastAsia"/>
                      <w:b w:val="0"/>
                      <w:bCs w:val="0"/>
                      <w:color w:val="000000" w:themeColor="text1"/>
                      <w:sz w:val="21"/>
                      <w:szCs w:val="21"/>
                      <w:lang w:eastAsia="zh-CN"/>
                      <w14:textFill>
                        <w14:solidFill>
                          <w14:schemeClr w14:val="tx1"/>
                        </w14:solidFill>
                      </w14:textFill>
                    </w:rPr>
                    <w:t>标准名称及级(类)别</w:t>
                  </w:r>
                </w:p>
              </w:tc>
              <w:tc>
                <w:tcPr>
                  <w:tcW w:w="876" w:type="pct"/>
                  <w:tcBorders>
                    <w:tl2br w:val="nil"/>
                    <w:tr2bl w:val="nil"/>
                  </w:tcBorders>
                  <w:vAlign w:val="center"/>
                </w:tcPr>
                <w:p w14:paraId="67D1B857">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default" w:ascii="Times New Roman" w:hAnsi="Times New Roman" w:cs="Times New Roman" w:eastAsiaTheme="minorEastAsia"/>
                      <w:b w:val="0"/>
                      <w:bCs w:val="0"/>
                      <w:color w:val="000000" w:themeColor="text1"/>
                      <w:sz w:val="21"/>
                      <w:szCs w:val="21"/>
                      <w:lang w:eastAsia="zh-CN"/>
                      <w14:textFill>
                        <w14:solidFill>
                          <w14:schemeClr w14:val="tx1"/>
                        </w14:solidFill>
                      </w14:textFill>
                    </w:rPr>
                  </w:pPr>
                  <w:r>
                    <w:rPr>
                      <w:rFonts w:hint="default" w:ascii="Times New Roman" w:hAnsi="Times New Roman" w:cs="Times New Roman" w:eastAsiaTheme="minorEastAsia"/>
                      <w:b w:val="0"/>
                      <w:bCs w:val="0"/>
                      <w:color w:val="000000" w:themeColor="text1"/>
                      <w:sz w:val="21"/>
                      <w:szCs w:val="21"/>
                      <w:lang w:eastAsia="zh-CN"/>
                      <w14:textFill>
                        <w14:solidFill>
                          <w14:schemeClr w14:val="tx1"/>
                        </w14:solidFill>
                      </w14:textFill>
                    </w:rPr>
                    <w:t>排放速率</w:t>
                  </w:r>
                </w:p>
              </w:tc>
              <w:tc>
                <w:tcPr>
                  <w:tcW w:w="834" w:type="pct"/>
                  <w:tcBorders>
                    <w:tl2br w:val="nil"/>
                    <w:tr2bl w:val="nil"/>
                  </w:tcBorders>
                  <w:vAlign w:val="center"/>
                </w:tcPr>
                <w:p w14:paraId="4060E3B1">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default" w:ascii="Times New Roman" w:hAnsi="Times New Roman" w:cs="Times New Roman" w:eastAsiaTheme="minorEastAsia"/>
                      <w:b w:val="0"/>
                      <w:bCs w:val="0"/>
                      <w:color w:val="000000" w:themeColor="text1"/>
                      <w:sz w:val="21"/>
                      <w:szCs w:val="21"/>
                      <w:lang w:eastAsia="zh-CN"/>
                      <w14:textFill>
                        <w14:solidFill>
                          <w14:schemeClr w14:val="tx1"/>
                        </w14:solidFill>
                      </w14:textFill>
                    </w:rPr>
                  </w:pPr>
                  <w:r>
                    <w:rPr>
                      <w:rFonts w:hint="default" w:ascii="Times New Roman" w:hAnsi="Times New Roman" w:cs="Times New Roman" w:eastAsiaTheme="minorEastAsia"/>
                      <w:b w:val="0"/>
                      <w:bCs w:val="0"/>
                      <w:color w:val="000000" w:themeColor="text1"/>
                      <w:sz w:val="21"/>
                      <w:szCs w:val="21"/>
                      <w:lang w:eastAsia="zh-CN"/>
                      <w14:textFill>
                        <w14:solidFill>
                          <w14:schemeClr w14:val="tx1"/>
                        </w14:solidFill>
                      </w14:textFill>
                    </w:rPr>
                    <w:t>浓度限值</w:t>
                  </w:r>
                </w:p>
              </w:tc>
            </w:tr>
            <w:tr w14:paraId="642D5AEA">
              <w:tblPrEx>
                <w:tblBorders>
                  <w:top w:val="single" w:color="000000" w:sz="4" w:space="0"/>
                  <w:left w:val="single" w:color="000000" w:sz="4" w:space="0"/>
                  <w:bottom w:val="single" w:color="000000" w:sz="4" w:space="0"/>
                  <w:right w:val="single" w:color="000000" w:sz="4" w:space="0"/>
                  <w:insideH w:val="single" w:color="000000" w:sz="4" w:space="0"/>
                  <w:insideV w:val="single" w:color="000000" w:sz="8" w:space="0"/>
                </w:tblBorders>
                <w:tblCellMar>
                  <w:top w:w="0" w:type="dxa"/>
                  <w:left w:w="0" w:type="dxa"/>
                  <w:bottom w:w="0" w:type="dxa"/>
                  <w:right w:w="0" w:type="dxa"/>
                </w:tblCellMar>
              </w:tblPrEx>
              <w:trPr>
                <w:trHeight w:val="319" w:hRule="atLeast"/>
                <w:jc w:val="center"/>
              </w:trPr>
              <w:tc>
                <w:tcPr>
                  <w:tcW w:w="885" w:type="pct"/>
                  <w:vMerge w:val="restart"/>
                  <w:tcBorders>
                    <w:tl2br w:val="nil"/>
                    <w:tr2bl w:val="nil"/>
                  </w:tcBorders>
                  <w:vAlign w:val="center"/>
                </w:tcPr>
                <w:p w14:paraId="7E9AF934">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default" w:ascii="Times New Roman" w:hAnsi="Times New Roman" w:cs="Times New Roman" w:eastAsiaTheme="minorEastAsia"/>
                      <w:b w:val="0"/>
                      <w:bCs w:val="0"/>
                      <w:color w:val="000000" w:themeColor="text1"/>
                      <w:sz w:val="21"/>
                      <w:szCs w:val="21"/>
                      <w:lang w:val="en-US" w:eastAsia="zh-CN"/>
                      <w14:textFill>
                        <w14:solidFill>
                          <w14:schemeClr w14:val="tx1"/>
                        </w14:solidFill>
                      </w14:textFill>
                    </w:rPr>
                  </w:pPr>
                  <w:r>
                    <w:rPr>
                      <w:rFonts w:hint="default" w:ascii="Times New Roman" w:hAnsi="Times New Roman" w:cs="Times New Roman" w:eastAsiaTheme="minorEastAsia"/>
                      <w:b w:val="0"/>
                      <w:bCs w:val="0"/>
                      <w:color w:val="000000" w:themeColor="text1"/>
                      <w:sz w:val="21"/>
                      <w:szCs w:val="21"/>
                      <w:lang w:val="en-US" w:eastAsia="zh-CN"/>
                      <w14:textFill>
                        <w14:solidFill>
                          <w14:schemeClr w14:val="tx1"/>
                        </w14:solidFill>
                      </w14:textFill>
                    </w:rPr>
                    <w:t>有组织废气</w:t>
                  </w:r>
                </w:p>
              </w:tc>
              <w:tc>
                <w:tcPr>
                  <w:tcW w:w="809" w:type="pct"/>
                  <w:tcBorders>
                    <w:tl2br w:val="nil"/>
                    <w:tr2bl w:val="nil"/>
                  </w:tcBorders>
                  <w:vAlign w:val="center"/>
                </w:tcPr>
                <w:p w14:paraId="5EA45069">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default" w:ascii="Times New Roman" w:hAnsi="Times New Roman" w:cs="Times New Roman" w:eastAsiaTheme="minorEastAsia"/>
                      <w:b w:val="0"/>
                      <w:bCs w:val="0"/>
                      <w:color w:val="000000" w:themeColor="text1"/>
                      <w:sz w:val="21"/>
                      <w:szCs w:val="21"/>
                      <w:lang w:val="en-US" w:eastAsia="zh-CN"/>
                      <w14:textFill>
                        <w14:solidFill>
                          <w14:schemeClr w14:val="tx1"/>
                        </w14:solidFill>
                      </w14:textFill>
                    </w:rPr>
                  </w:pPr>
                  <w:r>
                    <w:rPr>
                      <w:rFonts w:hint="default" w:ascii="Times New Roman" w:hAnsi="Times New Roman" w:cs="Times New Roman" w:eastAsiaTheme="minorEastAsia"/>
                      <w:b w:val="0"/>
                      <w:bCs w:val="0"/>
                      <w:color w:val="000000" w:themeColor="text1"/>
                      <w:sz w:val="21"/>
                      <w:szCs w:val="21"/>
                      <w:lang w:val="en-US" w:eastAsia="zh-CN"/>
                      <w14:textFill>
                        <w14:solidFill>
                          <w14:schemeClr w14:val="tx1"/>
                        </w14:solidFill>
                      </w14:textFill>
                    </w:rPr>
                    <w:t>硫化氢</w:t>
                  </w:r>
                </w:p>
              </w:tc>
              <w:tc>
                <w:tcPr>
                  <w:tcW w:w="1594" w:type="pct"/>
                  <w:vMerge w:val="restart"/>
                  <w:tcBorders>
                    <w:tl2br w:val="nil"/>
                    <w:tr2bl w:val="nil"/>
                  </w:tcBorders>
                  <w:vAlign w:val="center"/>
                </w:tcPr>
                <w:p w14:paraId="738C4A83">
                  <w:pPr>
                    <w:keepNext w:val="0"/>
                    <w:keepLines w:val="0"/>
                    <w:pageBreakBefore w:val="0"/>
                    <w:widowControl/>
                    <w:kinsoku/>
                    <w:wordWrap w:val="0"/>
                    <w:overflowPunct/>
                    <w:topLinePunct w:val="0"/>
                    <w:autoSpaceDE/>
                    <w:autoSpaceDN/>
                    <w:bidi w:val="0"/>
                    <w:adjustRightInd w:val="0"/>
                    <w:snapToGrid/>
                    <w:spacing w:after="0"/>
                    <w:jc w:val="center"/>
                    <w:textAlignment w:val="auto"/>
                    <w:rPr>
                      <w:rFonts w:hint="default" w:ascii="Times New Roman" w:hAnsi="Times New Roman" w:cs="Times New Roman" w:eastAsiaTheme="minorEastAsia"/>
                      <w:b w:val="0"/>
                      <w:bCs w:val="0"/>
                      <w:color w:val="000000" w:themeColor="text1"/>
                      <w:sz w:val="21"/>
                      <w:szCs w:val="21"/>
                      <w:lang w:eastAsia="zh-CN"/>
                      <w14:textFill>
                        <w14:solidFill>
                          <w14:schemeClr w14:val="tx1"/>
                        </w14:solidFill>
                      </w14:textFill>
                    </w:rPr>
                  </w:pPr>
                  <w:r>
                    <w:rPr>
                      <w:rFonts w:hint="default" w:ascii="Times New Roman" w:hAnsi="Times New Roman" w:cs="Times New Roman" w:eastAsiaTheme="minorEastAsia"/>
                      <w:b w:val="0"/>
                      <w:bCs w:val="0"/>
                      <w:color w:val="000000" w:themeColor="text1"/>
                      <w:sz w:val="21"/>
                      <w:szCs w:val="21"/>
                      <w:lang w:eastAsia="zh-CN"/>
                      <w14:textFill>
                        <w14:solidFill>
                          <w14:schemeClr w14:val="tx1"/>
                        </w14:solidFill>
                      </w14:textFill>
                    </w:rPr>
                    <w:t>《</w:t>
                  </w:r>
                  <w:r>
                    <w:rPr>
                      <w:rFonts w:hint="default" w:ascii="Times New Roman" w:hAnsi="Times New Roman" w:cs="Times New Roman" w:eastAsiaTheme="minorEastAsia"/>
                      <w:b w:val="0"/>
                      <w:bCs w:val="0"/>
                      <w:color w:val="000000" w:themeColor="text1"/>
                      <w:sz w:val="21"/>
                      <w:szCs w:val="21"/>
                      <w:lang w:val="en-US" w:eastAsia="zh-CN"/>
                      <w14:textFill>
                        <w14:solidFill>
                          <w14:schemeClr w14:val="tx1"/>
                        </w14:solidFill>
                      </w14:textFill>
                    </w:rPr>
                    <w:t>恶臭污染物排放标准</w:t>
                  </w:r>
                  <w:r>
                    <w:rPr>
                      <w:rFonts w:hint="default" w:ascii="Times New Roman" w:hAnsi="Times New Roman" w:cs="Times New Roman" w:eastAsiaTheme="minorEastAsia"/>
                      <w:b w:val="0"/>
                      <w:bCs w:val="0"/>
                      <w:color w:val="000000" w:themeColor="text1"/>
                      <w:sz w:val="21"/>
                      <w:szCs w:val="21"/>
                      <w:lang w:eastAsia="zh-CN"/>
                      <w14:textFill>
                        <w14:solidFill>
                          <w14:schemeClr w14:val="tx1"/>
                        </w14:solidFill>
                      </w14:textFill>
                    </w:rPr>
                    <w:t>》（</w:t>
                  </w:r>
                  <w:r>
                    <w:rPr>
                      <w:rFonts w:hint="default" w:ascii="Times New Roman" w:hAnsi="Times New Roman" w:cs="Times New Roman" w:eastAsiaTheme="minorEastAsia"/>
                      <w:b w:val="0"/>
                      <w:bCs w:val="0"/>
                      <w:color w:val="000000" w:themeColor="text1"/>
                      <w:sz w:val="21"/>
                      <w:szCs w:val="21"/>
                      <w:lang w:val="en-US" w:eastAsia="zh-CN"/>
                      <w14:textFill>
                        <w14:solidFill>
                          <w14:schemeClr w14:val="tx1"/>
                        </w14:solidFill>
                      </w14:textFill>
                    </w:rPr>
                    <w:t>GB14554-93</w:t>
                  </w:r>
                  <w:r>
                    <w:rPr>
                      <w:rFonts w:hint="default" w:ascii="Times New Roman" w:hAnsi="Times New Roman" w:cs="Times New Roman" w:eastAsiaTheme="minorEastAsia"/>
                      <w:b w:val="0"/>
                      <w:bCs w:val="0"/>
                      <w:color w:val="000000" w:themeColor="text1"/>
                      <w:sz w:val="21"/>
                      <w:szCs w:val="21"/>
                      <w:lang w:eastAsia="zh-CN"/>
                      <w14:textFill>
                        <w14:solidFill>
                          <w14:schemeClr w14:val="tx1"/>
                        </w14:solidFill>
                      </w14:textFill>
                    </w:rPr>
                    <w:t>）</w:t>
                  </w:r>
                </w:p>
              </w:tc>
              <w:tc>
                <w:tcPr>
                  <w:tcW w:w="876" w:type="pct"/>
                  <w:tcBorders>
                    <w:tl2br w:val="nil"/>
                    <w:tr2bl w:val="nil"/>
                  </w:tcBorders>
                  <w:vAlign w:val="center"/>
                </w:tcPr>
                <w:p w14:paraId="32CB0436">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default" w:ascii="Times New Roman" w:hAnsi="Times New Roman" w:cs="Times New Roman" w:eastAsiaTheme="minorEastAsia"/>
                      <w:b w:val="0"/>
                      <w:bCs w:val="0"/>
                      <w:color w:val="000000" w:themeColor="text1"/>
                      <w:sz w:val="21"/>
                      <w:szCs w:val="21"/>
                      <w:lang w:val="en-US" w:eastAsia="zh-CN"/>
                      <w14:textFill>
                        <w14:solidFill>
                          <w14:schemeClr w14:val="tx1"/>
                        </w14:solidFill>
                      </w14:textFill>
                    </w:rPr>
                  </w:pPr>
                  <w:r>
                    <w:rPr>
                      <w:rFonts w:hint="default" w:ascii="Times New Roman" w:hAnsi="Times New Roman" w:cs="Times New Roman" w:eastAsiaTheme="minorEastAsia"/>
                      <w:b w:val="0"/>
                      <w:bCs w:val="0"/>
                      <w:color w:val="000000" w:themeColor="text1"/>
                      <w:sz w:val="21"/>
                      <w:szCs w:val="21"/>
                      <w:lang w:val="en-US" w:eastAsia="zh-CN"/>
                      <w14:textFill>
                        <w14:solidFill>
                          <w14:schemeClr w14:val="tx1"/>
                        </w14:solidFill>
                      </w14:textFill>
                    </w:rPr>
                    <w:t>0.33</w:t>
                  </w:r>
                  <w:r>
                    <w:rPr>
                      <w:rFonts w:hint="default" w:ascii="Times New Roman" w:hAnsi="Times New Roman" w:cs="Times New Roman" w:eastAsiaTheme="minorEastAsia"/>
                      <w:b w:val="0"/>
                      <w:bCs w:val="0"/>
                      <w:color w:val="000000" w:themeColor="text1"/>
                      <w:sz w:val="21"/>
                      <w:szCs w:val="21"/>
                      <w:lang w:eastAsia="zh-CN"/>
                      <w14:textFill>
                        <w14:solidFill>
                          <w14:schemeClr w14:val="tx1"/>
                        </w14:solidFill>
                      </w14:textFill>
                    </w:rPr>
                    <w:t>kg/h</w:t>
                  </w:r>
                </w:p>
              </w:tc>
              <w:tc>
                <w:tcPr>
                  <w:tcW w:w="834" w:type="pct"/>
                  <w:tcBorders>
                    <w:tl2br w:val="nil"/>
                    <w:tr2bl w:val="nil"/>
                  </w:tcBorders>
                  <w:vAlign w:val="center"/>
                </w:tcPr>
                <w:p w14:paraId="639F3128">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default" w:ascii="Times New Roman" w:hAnsi="Times New Roman" w:cs="Times New Roman" w:eastAsiaTheme="minorEastAsia"/>
                      <w:b w:val="0"/>
                      <w:bCs w:val="0"/>
                      <w:color w:val="000000" w:themeColor="text1"/>
                      <w:sz w:val="21"/>
                      <w:szCs w:val="21"/>
                      <w:lang w:val="en-US" w:eastAsia="zh-CN"/>
                      <w14:textFill>
                        <w14:solidFill>
                          <w14:schemeClr w14:val="tx1"/>
                        </w14:solidFill>
                      </w14:textFill>
                    </w:rPr>
                  </w:pPr>
                  <w:r>
                    <w:rPr>
                      <w:rFonts w:hint="default" w:ascii="Times New Roman" w:hAnsi="Times New Roman" w:cs="Times New Roman" w:eastAsiaTheme="minorEastAsia"/>
                      <w:b w:val="0"/>
                      <w:bCs w:val="0"/>
                      <w:color w:val="000000" w:themeColor="text1"/>
                      <w:sz w:val="21"/>
                      <w:szCs w:val="21"/>
                      <w:lang w:val="en-US" w:eastAsia="zh-CN"/>
                      <w14:textFill>
                        <w14:solidFill>
                          <w14:schemeClr w14:val="tx1"/>
                        </w14:solidFill>
                      </w14:textFill>
                    </w:rPr>
                    <w:t>/</w:t>
                  </w:r>
                </w:p>
              </w:tc>
            </w:tr>
            <w:tr w14:paraId="073E797F">
              <w:tblPrEx>
                <w:tblBorders>
                  <w:top w:val="single" w:color="000000" w:sz="4" w:space="0"/>
                  <w:left w:val="single" w:color="000000" w:sz="4" w:space="0"/>
                  <w:bottom w:val="single" w:color="000000" w:sz="4" w:space="0"/>
                  <w:right w:val="single" w:color="000000" w:sz="4" w:space="0"/>
                  <w:insideH w:val="single" w:color="000000" w:sz="4" w:space="0"/>
                  <w:insideV w:val="single" w:color="000000" w:sz="8" w:space="0"/>
                </w:tblBorders>
                <w:tblCellMar>
                  <w:top w:w="0" w:type="dxa"/>
                  <w:left w:w="0" w:type="dxa"/>
                  <w:bottom w:w="0" w:type="dxa"/>
                  <w:right w:w="0" w:type="dxa"/>
                </w:tblCellMar>
              </w:tblPrEx>
              <w:trPr>
                <w:trHeight w:val="90" w:hRule="atLeast"/>
                <w:jc w:val="center"/>
              </w:trPr>
              <w:tc>
                <w:tcPr>
                  <w:tcW w:w="885" w:type="pct"/>
                  <w:vMerge w:val="continue"/>
                  <w:tcBorders>
                    <w:tl2br w:val="nil"/>
                    <w:tr2bl w:val="nil"/>
                  </w:tcBorders>
                  <w:vAlign w:val="center"/>
                </w:tcPr>
                <w:p w14:paraId="79F0D33D">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default" w:ascii="Times New Roman" w:hAnsi="Times New Roman" w:cs="Times New Roman" w:eastAsiaTheme="minorEastAsia"/>
                      <w:b w:val="0"/>
                      <w:bCs w:val="0"/>
                      <w:color w:val="000000" w:themeColor="text1"/>
                      <w:sz w:val="21"/>
                      <w:szCs w:val="21"/>
                      <w:lang w:val="en-US" w:eastAsia="zh-CN"/>
                      <w14:textFill>
                        <w14:solidFill>
                          <w14:schemeClr w14:val="tx1"/>
                        </w14:solidFill>
                      </w14:textFill>
                    </w:rPr>
                  </w:pPr>
                </w:p>
              </w:tc>
              <w:tc>
                <w:tcPr>
                  <w:tcW w:w="809" w:type="pct"/>
                  <w:tcBorders>
                    <w:tl2br w:val="nil"/>
                    <w:tr2bl w:val="nil"/>
                  </w:tcBorders>
                  <w:vAlign w:val="center"/>
                </w:tcPr>
                <w:p w14:paraId="642F81A0">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default" w:ascii="Times New Roman" w:hAnsi="Times New Roman" w:cs="Times New Roman" w:eastAsiaTheme="minorEastAsia"/>
                      <w:b w:val="0"/>
                      <w:bCs w:val="0"/>
                      <w:color w:val="000000" w:themeColor="text1"/>
                      <w:sz w:val="21"/>
                      <w:szCs w:val="21"/>
                      <w:lang w:val="en-US" w:eastAsia="zh-CN"/>
                      <w14:textFill>
                        <w14:solidFill>
                          <w14:schemeClr w14:val="tx1"/>
                        </w14:solidFill>
                      </w14:textFill>
                    </w:rPr>
                  </w:pPr>
                  <w:r>
                    <w:rPr>
                      <w:rFonts w:hint="default" w:ascii="Times New Roman" w:hAnsi="Times New Roman" w:cs="Times New Roman" w:eastAsiaTheme="minorEastAsia"/>
                      <w:b w:val="0"/>
                      <w:bCs w:val="0"/>
                      <w:color w:val="000000" w:themeColor="text1"/>
                      <w:sz w:val="21"/>
                      <w:szCs w:val="21"/>
                      <w:lang w:val="en-US" w:eastAsia="zh-CN"/>
                      <w14:textFill>
                        <w14:solidFill>
                          <w14:schemeClr w14:val="tx1"/>
                        </w14:solidFill>
                      </w14:textFill>
                    </w:rPr>
                    <w:t>氨</w:t>
                  </w:r>
                </w:p>
              </w:tc>
              <w:tc>
                <w:tcPr>
                  <w:tcW w:w="1594" w:type="pct"/>
                  <w:vMerge w:val="continue"/>
                  <w:tcBorders>
                    <w:tl2br w:val="nil"/>
                    <w:tr2bl w:val="nil"/>
                  </w:tcBorders>
                  <w:vAlign w:val="center"/>
                </w:tcPr>
                <w:p w14:paraId="518CB89C">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default" w:ascii="Times New Roman" w:hAnsi="Times New Roman" w:cs="Times New Roman" w:eastAsiaTheme="minorEastAsia"/>
                      <w:b w:val="0"/>
                      <w:bCs w:val="0"/>
                      <w:color w:val="000000" w:themeColor="text1"/>
                      <w:sz w:val="21"/>
                      <w:szCs w:val="21"/>
                      <w:lang w:val="en-US" w:eastAsia="zh-CN"/>
                      <w14:textFill>
                        <w14:solidFill>
                          <w14:schemeClr w14:val="tx1"/>
                        </w14:solidFill>
                      </w14:textFill>
                    </w:rPr>
                  </w:pPr>
                </w:p>
              </w:tc>
              <w:tc>
                <w:tcPr>
                  <w:tcW w:w="876" w:type="pct"/>
                  <w:tcBorders>
                    <w:tl2br w:val="nil"/>
                    <w:tr2bl w:val="nil"/>
                  </w:tcBorders>
                  <w:vAlign w:val="center"/>
                </w:tcPr>
                <w:p w14:paraId="6F4965E8">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default" w:ascii="Times New Roman" w:hAnsi="Times New Roman" w:cs="Times New Roman" w:eastAsiaTheme="minorEastAsia"/>
                      <w:b w:val="0"/>
                      <w:bCs w:val="0"/>
                      <w:color w:val="000000" w:themeColor="text1"/>
                      <w:sz w:val="21"/>
                      <w:szCs w:val="21"/>
                      <w:lang w:val="en-US" w:eastAsia="zh-CN"/>
                      <w14:textFill>
                        <w14:solidFill>
                          <w14:schemeClr w14:val="tx1"/>
                        </w14:solidFill>
                      </w14:textFill>
                    </w:rPr>
                  </w:pPr>
                  <w:r>
                    <w:rPr>
                      <w:rFonts w:hint="default" w:ascii="Times New Roman" w:hAnsi="Times New Roman" w:cs="Times New Roman" w:eastAsiaTheme="minorEastAsia"/>
                      <w:b w:val="0"/>
                      <w:bCs w:val="0"/>
                      <w:color w:val="000000" w:themeColor="text1"/>
                      <w:sz w:val="21"/>
                      <w:szCs w:val="21"/>
                      <w:lang w:val="en-US" w:eastAsia="zh-CN"/>
                      <w14:textFill>
                        <w14:solidFill>
                          <w14:schemeClr w14:val="tx1"/>
                        </w14:solidFill>
                      </w14:textFill>
                    </w:rPr>
                    <w:t>4.9</w:t>
                  </w:r>
                  <w:r>
                    <w:rPr>
                      <w:rFonts w:hint="default" w:ascii="Times New Roman" w:hAnsi="Times New Roman" w:cs="Times New Roman" w:eastAsiaTheme="minorEastAsia"/>
                      <w:b w:val="0"/>
                      <w:bCs w:val="0"/>
                      <w:color w:val="000000" w:themeColor="text1"/>
                      <w:sz w:val="21"/>
                      <w:szCs w:val="21"/>
                      <w:lang w:eastAsia="zh-CN"/>
                      <w14:textFill>
                        <w14:solidFill>
                          <w14:schemeClr w14:val="tx1"/>
                        </w14:solidFill>
                      </w14:textFill>
                    </w:rPr>
                    <w:t>kg/h</w:t>
                  </w:r>
                </w:p>
              </w:tc>
              <w:tc>
                <w:tcPr>
                  <w:tcW w:w="834" w:type="pct"/>
                  <w:tcBorders>
                    <w:tl2br w:val="nil"/>
                    <w:tr2bl w:val="nil"/>
                  </w:tcBorders>
                  <w:vAlign w:val="center"/>
                </w:tcPr>
                <w:p w14:paraId="1221752C">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default" w:ascii="Times New Roman" w:hAnsi="Times New Roman" w:cs="Times New Roman" w:eastAsiaTheme="minorEastAsia"/>
                      <w:b w:val="0"/>
                      <w:bCs w:val="0"/>
                      <w:color w:val="000000" w:themeColor="text1"/>
                      <w:sz w:val="21"/>
                      <w:szCs w:val="21"/>
                      <w:lang w:val="en-US" w:eastAsia="zh-CN"/>
                      <w14:textFill>
                        <w14:solidFill>
                          <w14:schemeClr w14:val="tx1"/>
                        </w14:solidFill>
                      </w14:textFill>
                    </w:rPr>
                  </w:pPr>
                  <w:r>
                    <w:rPr>
                      <w:rFonts w:hint="default" w:ascii="Times New Roman" w:hAnsi="Times New Roman" w:cs="Times New Roman" w:eastAsiaTheme="minorEastAsia"/>
                      <w:b w:val="0"/>
                      <w:bCs w:val="0"/>
                      <w:color w:val="000000" w:themeColor="text1"/>
                      <w:sz w:val="21"/>
                      <w:szCs w:val="21"/>
                      <w:lang w:val="en-US" w:eastAsia="zh-CN"/>
                      <w14:textFill>
                        <w14:solidFill>
                          <w14:schemeClr w14:val="tx1"/>
                        </w14:solidFill>
                      </w14:textFill>
                    </w:rPr>
                    <w:t>/</w:t>
                  </w:r>
                </w:p>
              </w:tc>
            </w:tr>
            <w:tr w14:paraId="325D3638">
              <w:tblPrEx>
                <w:tblBorders>
                  <w:top w:val="single" w:color="000000" w:sz="4" w:space="0"/>
                  <w:left w:val="single" w:color="000000" w:sz="4" w:space="0"/>
                  <w:bottom w:val="single" w:color="000000" w:sz="4" w:space="0"/>
                  <w:right w:val="single" w:color="000000" w:sz="4" w:space="0"/>
                  <w:insideH w:val="single" w:color="000000" w:sz="4" w:space="0"/>
                  <w:insideV w:val="single" w:color="000000" w:sz="8" w:space="0"/>
                </w:tblBorders>
                <w:tblCellMar>
                  <w:top w:w="0" w:type="dxa"/>
                  <w:left w:w="0" w:type="dxa"/>
                  <w:bottom w:w="0" w:type="dxa"/>
                  <w:right w:w="0" w:type="dxa"/>
                </w:tblCellMar>
              </w:tblPrEx>
              <w:trPr>
                <w:trHeight w:val="90" w:hRule="atLeast"/>
                <w:jc w:val="center"/>
              </w:trPr>
              <w:tc>
                <w:tcPr>
                  <w:tcW w:w="885" w:type="pct"/>
                  <w:vMerge w:val="continue"/>
                  <w:tcBorders>
                    <w:tl2br w:val="nil"/>
                    <w:tr2bl w:val="nil"/>
                  </w:tcBorders>
                  <w:vAlign w:val="center"/>
                </w:tcPr>
                <w:p w14:paraId="1C072A45">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default" w:ascii="Times New Roman" w:hAnsi="Times New Roman" w:cs="Times New Roman" w:eastAsiaTheme="minorEastAsia"/>
                      <w:b w:val="0"/>
                      <w:bCs w:val="0"/>
                      <w:color w:val="000000" w:themeColor="text1"/>
                      <w:sz w:val="21"/>
                      <w:szCs w:val="21"/>
                      <w:lang w:val="en-US" w:eastAsia="zh-CN"/>
                      <w14:textFill>
                        <w14:solidFill>
                          <w14:schemeClr w14:val="tx1"/>
                        </w14:solidFill>
                      </w14:textFill>
                    </w:rPr>
                  </w:pPr>
                </w:p>
              </w:tc>
              <w:tc>
                <w:tcPr>
                  <w:tcW w:w="809" w:type="pct"/>
                  <w:tcBorders>
                    <w:tl2br w:val="nil"/>
                    <w:tr2bl w:val="nil"/>
                  </w:tcBorders>
                  <w:vAlign w:val="center"/>
                </w:tcPr>
                <w:p w14:paraId="53493846">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default" w:ascii="Times New Roman" w:hAnsi="Times New Roman" w:cs="Times New Roman" w:eastAsiaTheme="minorEastAsia"/>
                      <w:b w:val="0"/>
                      <w:bCs w:val="0"/>
                      <w:color w:val="000000" w:themeColor="text1"/>
                      <w:sz w:val="21"/>
                      <w:szCs w:val="21"/>
                      <w:lang w:val="en-US" w:eastAsia="zh-CN"/>
                      <w14:textFill>
                        <w14:solidFill>
                          <w14:schemeClr w14:val="tx1"/>
                        </w14:solidFill>
                      </w14:textFill>
                    </w:rPr>
                  </w:pPr>
                  <w:r>
                    <w:rPr>
                      <w:rFonts w:hint="eastAsia" w:ascii="Times New Roman" w:hAnsi="Times New Roman" w:cs="Times New Roman" w:eastAsiaTheme="minorEastAsia"/>
                      <w:b w:val="0"/>
                      <w:bCs w:val="0"/>
                      <w:color w:val="000000" w:themeColor="text1"/>
                      <w:sz w:val="21"/>
                      <w:szCs w:val="21"/>
                      <w:lang w:val="en-US" w:eastAsia="zh-CN"/>
                      <w14:textFill>
                        <w14:solidFill>
                          <w14:schemeClr w14:val="tx1"/>
                        </w14:solidFill>
                      </w14:textFill>
                    </w:rPr>
                    <w:t>油烟</w:t>
                  </w:r>
                </w:p>
              </w:tc>
              <w:tc>
                <w:tcPr>
                  <w:tcW w:w="1594" w:type="pct"/>
                  <w:tcBorders>
                    <w:tl2br w:val="nil"/>
                    <w:tr2bl w:val="nil"/>
                  </w:tcBorders>
                  <w:vAlign w:val="center"/>
                </w:tcPr>
                <w:p w14:paraId="65D4D389">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default" w:ascii="Times New Roman" w:hAnsi="Times New Roman" w:cs="Times New Roman" w:eastAsiaTheme="minorEastAsia"/>
                      <w:b w:val="0"/>
                      <w:bCs w:val="0"/>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Cs/>
                      <w:sz w:val="21"/>
                      <w:szCs w:val="21"/>
                    </w:rPr>
                    <w:t>《餐饮业油烟污染物排放标准》（DB41/1604-2018）</w:t>
                  </w:r>
                </w:p>
              </w:tc>
              <w:tc>
                <w:tcPr>
                  <w:tcW w:w="876" w:type="pct"/>
                  <w:tcBorders>
                    <w:tl2br w:val="nil"/>
                    <w:tr2bl w:val="nil"/>
                  </w:tcBorders>
                  <w:vAlign w:val="center"/>
                </w:tcPr>
                <w:p w14:paraId="4FD33198">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default" w:ascii="Times New Roman" w:hAnsi="Times New Roman" w:cs="Times New Roman" w:eastAsiaTheme="minorEastAsia"/>
                      <w:b w:val="0"/>
                      <w:bCs w:val="0"/>
                      <w:color w:val="000000" w:themeColor="text1"/>
                      <w:sz w:val="21"/>
                      <w:szCs w:val="21"/>
                      <w:lang w:val="en-US" w:eastAsia="zh-CN"/>
                      <w14:textFill>
                        <w14:solidFill>
                          <w14:schemeClr w14:val="tx1"/>
                        </w14:solidFill>
                      </w14:textFill>
                    </w:rPr>
                  </w:pPr>
                  <w:r>
                    <w:rPr>
                      <w:rFonts w:hint="eastAsia" w:ascii="Times New Roman" w:hAnsi="Times New Roman" w:cs="Times New Roman" w:eastAsiaTheme="minorEastAsia"/>
                      <w:b w:val="0"/>
                      <w:bCs w:val="0"/>
                      <w:color w:val="000000" w:themeColor="text1"/>
                      <w:sz w:val="21"/>
                      <w:szCs w:val="21"/>
                      <w:lang w:val="en-US" w:eastAsia="zh-CN"/>
                      <w14:textFill>
                        <w14:solidFill>
                          <w14:schemeClr w14:val="tx1"/>
                        </w14:solidFill>
                      </w14:textFill>
                    </w:rPr>
                    <w:t>/</w:t>
                  </w:r>
                </w:p>
              </w:tc>
              <w:tc>
                <w:tcPr>
                  <w:tcW w:w="834" w:type="pct"/>
                  <w:tcBorders>
                    <w:tl2br w:val="nil"/>
                    <w:tr2bl w:val="nil"/>
                  </w:tcBorders>
                  <w:vAlign w:val="center"/>
                </w:tcPr>
                <w:p w14:paraId="4BCC14C6">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default" w:ascii="Times New Roman" w:hAnsi="Times New Roman" w:cs="Times New Roman" w:eastAsiaTheme="minorEastAsia"/>
                      <w:b w:val="0"/>
                      <w:bCs w:val="0"/>
                      <w:color w:val="000000" w:themeColor="text1"/>
                      <w:sz w:val="21"/>
                      <w:szCs w:val="21"/>
                      <w:lang w:val="en-US" w:eastAsia="zh-CN"/>
                      <w14:textFill>
                        <w14:solidFill>
                          <w14:schemeClr w14:val="tx1"/>
                        </w14:solidFill>
                      </w14:textFill>
                    </w:rPr>
                  </w:pPr>
                  <w:r>
                    <w:rPr>
                      <w:rFonts w:hint="eastAsia" w:ascii="Times New Roman" w:hAnsi="Times New Roman" w:cs="Times New Roman" w:eastAsiaTheme="minorEastAsia"/>
                      <w:b w:val="0"/>
                      <w:bCs w:val="0"/>
                      <w:color w:val="000000" w:themeColor="text1"/>
                      <w:sz w:val="21"/>
                      <w:szCs w:val="21"/>
                      <w:lang w:val="en-US" w:eastAsia="zh-CN"/>
                      <w14:textFill>
                        <w14:solidFill>
                          <w14:schemeClr w14:val="tx1"/>
                        </w14:solidFill>
                      </w14:textFill>
                    </w:rPr>
                    <w:t>1.5</w:t>
                  </w:r>
                  <w:r>
                    <w:rPr>
                      <w:rFonts w:hint="default" w:ascii="Times New Roman" w:hAnsi="Times New Roman" w:cs="Times New Roman" w:eastAsiaTheme="minorEastAsia"/>
                      <w:b w:val="0"/>
                      <w:bCs w:val="0"/>
                      <w:color w:val="000000" w:themeColor="text1"/>
                      <w:sz w:val="21"/>
                      <w:szCs w:val="21"/>
                      <w:lang w:eastAsia="zh-CN"/>
                      <w14:textFill>
                        <w14:solidFill>
                          <w14:schemeClr w14:val="tx1"/>
                        </w14:solidFill>
                      </w14:textFill>
                    </w:rPr>
                    <w:t>mg/m</w:t>
                  </w:r>
                  <w:r>
                    <w:rPr>
                      <w:rFonts w:hint="default" w:ascii="Times New Roman" w:hAnsi="Times New Roman" w:cs="Times New Roman" w:eastAsiaTheme="minorEastAsia"/>
                      <w:b w:val="0"/>
                      <w:bCs w:val="0"/>
                      <w:color w:val="000000" w:themeColor="text1"/>
                      <w:sz w:val="21"/>
                      <w:szCs w:val="21"/>
                      <w:vertAlign w:val="superscript"/>
                      <w:lang w:eastAsia="zh-CN"/>
                      <w14:textFill>
                        <w14:solidFill>
                          <w14:schemeClr w14:val="tx1"/>
                        </w14:solidFill>
                      </w14:textFill>
                    </w:rPr>
                    <w:t>3</w:t>
                  </w:r>
                </w:p>
              </w:tc>
            </w:tr>
            <w:tr w14:paraId="10CBBC5E">
              <w:tblPrEx>
                <w:tblBorders>
                  <w:top w:val="single" w:color="000000" w:sz="4" w:space="0"/>
                  <w:left w:val="single" w:color="000000" w:sz="4" w:space="0"/>
                  <w:bottom w:val="single" w:color="000000" w:sz="4" w:space="0"/>
                  <w:right w:val="single" w:color="000000" w:sz="4" w:space="0"/>
                  <w:insideH w:val="single" w:color="000000" w:sz="4" w:space="0"/>
                  <w:insideV w:val="single" w:color="000000" w:sz="8" w:space="0"/>
                </w:tblBorders>
                <w:tblCellMar>
                  <w:top w:w="0" w:type="dxa"/>
                  <w:left w:w="0" w:type="dxa"/>
                  <w:bottom w:w="0" w:type="dxa"/>
                  <w:right w:w="0" w:type="dxa"/>
                </w:tblCellMar>
              </w:tblPrEx>
              <w:trPr>
                <w:trHeight w:val="304" w:hRule="atLeast"/>
                <w:jc w:val="center"/>
              </w:trPr>
              <w:tc>
                <w:tcPr>
                  <w:tcW w:w="885" w:type="pct"/>
                  <w:vMerge w:val="restart"/>
                  <w:tcBorders>
                    <w:tl2br w:val="nil"/>
                    <w:tr2bl w:val="nil"/>
                  </w:tcBorders>
                  <w:vAlign w:val="center"/>
                </w:tcPr>
                <w:p w14:paraId="089E80BB">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default" w:ascii="Times New Roman" w:hAnsi="Times New Roman" w:cs="Times New Roman" w:eastAsiaTheme="minorEastAsia"/>
                      <w:b w:val="0"/>
                      <w:bCs w:val="0"/>
                      <w:color w:val="000000" w:themeColor="text1"/>
                      <w:sz w:val="21"/>
                      <w:szCs w:val="21"/>
                      <w:lang w:eastAsia="zh-CN"/>
                      <w14:textFill>
                        <w14:solidFill>
                          <w14:schemeClr w14:val="tx1"/>
                        </w14:solidFill>
                      </w14:textFill>
                    </w:rPr>
                  </w:pPr>
                  <w:r>
                    <w:rPr>
                      <w:rFonts w:hint="default" w:ascii="Times New Roman" w:hAnsi="Times New Roman" w:cs="Times New Roman" w:eastAsiaTheme="minorEastAsia"/>
                      <w:b w:val="0"/>
                      <w:bCs w:val="0"/>
                      <w:color w:val="000000" w:themeColor="text1"/>
                      <w:sz w:val="21"/>
                      <w:szCs w:val="21"/>
                      <w:lang w:eastAsia="zh-CN"/>
                      <w14:textFill>
                        <w14:solidFill>
                          <w14:schemeClr w14:val="tx1"/>
                        </w14:solidFill>
                      </w14:textFill>
                    </w:rPr>
                    <w:t>无组织废气</w:t>
                  </w:r>
                </w:p>
              </w:tc>
              <w:tc>
                <w:tcPr>
                  <w:tcW w:w="809" w:type="pct"/>
                  <w:tcBorders>
                    <w:tl2br w:val="nil"/>
                    <w:tr2bl w:val="nil"/>
                  </w:tcBorders>
                  <w:vAlign w:val="center"/>
                </w:tcPr>
                <w:p w14:paraId="5BE686DB">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default" w:ascii="Times New Roman" w:hAnsi="Times New Roman" w:cs="Times New Roman" w:eastAsiaTheme="minorEastAsia"/>
                      <w:b w:val="0"/>
                      <w:bCs w:val="0"/>
                      <w:color w:val="000000" w:themeColor="text1"/>
                      <w:sz w:val="21"/>
                      <w:szCs w:val="21"/>
                      <w:lang w:val="en-US" w:eastAsia="zh-CN"/>
                      <w14:textFill>
                        <w14:solidFill>
                          <w14:schemeClr w14:val="tx1"/>
                        </w14:solidFill>
                      </w14:textFill>
                    </w:rPr>
                  </w:pPr>
                  <w:r>
                    <w:rPr>
                      <w:rFonts w:hint="eastAsia" w:ascii="Times New Roman" w:hAnsi="Times New Roman" w:cs="Times New Roman" w:eastAsiaTheme="minorEastAsia"/>
                      <w:b w:val="0"/>
                      <w:bCs w:val="0"/>
                      <w:color w:val="000000" w:themeColor="text1"/>
                      <w:sz w:val="21"/>
                      <w:szCs w:val="21"/>
                      <w:lang w:val="en-US" w:eastAsia="zh-CN"/>
                      <w14:textFill>
                        <w14:solidFill>
                          <w14:schemeClr w14:val="tx1"/>
                        </w14:solidFill>
                      </w14:textFill>
                    </w:rPr>
                    <w:t>臭气浓度</w:t>
                  </w:r>
                </w:p>
              </w:tc>
              <w:tc>
                <w:tcPr>
                  <w:tcW w:w="1594" w:type="pct"/>
                  <w:vMerge w:val="restart"/>
                  <w:tcBorders>
                    <w:tl2br w:val="nil"/>
                    <w:tr2bl w:val="nil"/>
                  </w:tcBorders>
                  <w:vAlign w:val="center"/>
                </w:tcPr>
                <w:p w14:paraId="7D801886">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default" w:ascii="Times New Roman" w:hAnsi="Times New Roman" w:cs="Times New Roman" w:eastAsiaTheme="minorEastAsia"/>
                      <w:b w:val="0"/>
                      <w:bCs w:val="0"/>
                      <w:color w:val="000000" w:themeColor="text1"/>
                      <w:sz w:val="21"/>
                      <w:szCs w:val="21"/>
                      <w:lang w:val="en-US" w:eastAsia="zh-CN"/>
                      <w14:textFill>
                        <w14:solidFill>
                          <w14:schemeClr w14:val="tx1"/>
                        </w14:solidFill>
                      </w14:textFill>
                    </w:rPr>
                  </w:pPr>
                  <w:r>
                    <w:rPr>
                      <w:rFonts w:hint="default" w:ascii="Times New Roman" w:hAnsi="Times New Roman" w:cs="Times New Roman" w:eastAsiaTheme="minorEastAsia"/>
                      <w:b w:val="0"/>
                      <w:bCs w:val="0"/>
                      <w:color w:val="000000" w:themeColor="text1"/>
                      <w:sz w:val="21"/>
                      <w:szCs w:val="21"/>
                      <w:lang w:eastAsia="zh-CN"/>
                      <w14:textFill>
                        <w14:solidFill>
                          <w14:schemeClr w14:val="tx1"/>
                        </w14:solidFill>
                      </w14:textFill>
                    </w:rPr>
                    <w:t>《</w:t>
                  </w:r>
                  <w:r>
                    <w:rPr>
                      <w:rFonts w:hint="default" w:ascii="Times New Roman" w:hAnsi="Times New Roman" w:cs="Times New Roman" w:eastAsiaTheme="minorEastAsia"/>
                      <w:b w:val="0"/>
                      <w:bCs w:val="0"/>
                      <w:color w:val="000000" w:themeColor="text1"/>
                      <w:sz w:val="21"/>
                      <w:szCs w:val="21"/>
                      <w:lang w:val="en-US" w:eastAsia="zh-CN"/>
                      <w14:textFill>
                        <w14:solidFill>
                          <w14:schemeClr w14:val="tx1"/>
                        </w14:solidFill>
                      </w14:textFill>
                    </w:rPr>
                    <w:t>医疗机构水污染物排放标准</w:t>
                  </w:r>
                  <w:r>
                    <w:rPr>
                      <w:rFonts w:hint="default" w:ascii="Times New Roman" w:hAnsi="Times New Roman" w:cs="Times New Roman" w:eastAsiaTheme="minorEastAsia"/>
                      <w:b w:val="0"/>
                      <w:bCs w:val="0"/>
                      <w:color w:val="000000" w:themeColor="text1"/>
                      <w:sz w:val="21"/>
                      <w:szCs w:val="21"/>
                      <w:lang w:eastAsia="zh-CN"/>
                      <w14:textFill>
                        <w14:solidFill>
                          <w14:schemeClr w14:val="tx1"/>
                        </w14:solidFill>
                      </w14:textFill>
                    </w:rPr>
                    <w:t>》（</w:t>
                  </w:r>
                  <w:r>
                    <w:rPr>
                      <w:rFonts w:hint="default" w:ascii="Times New Roman" w:hAnsi="Times New Roman" w:cs="Times New Roman" w:eastAsiaTheme="minorEastAsia"/>
                      <w:b w:val="0"/>
                      <w:bCs w:val="0"/>
                      <w:color w:val="000000" w:themeColor="text1"/>
                      <w:sz w:val="21"/>
                      <w:szCs w:val="21"/>
                      <w:lang w:val="en-US" w:eastAsia="zh-CN"/>
                      <w14:textFill>
                        <w14:solidFill>
                          <w14:schemeClr w14:val="tx1"/>
                        </w14:solidFill>
                      </w14:textFill>
                    </w:rPr>
                    <w:t>GB18466-2005</w:t>
                  </w:r>
                  <w:r>
                    <w:rPr>
                      <w:rFonts w:hint="default" w:ascii="Times New Roman" w:hAnsi="Times New Roman" w:cs="Times New Roman" w:eastAsiaTheme="minorEastAsia"/>
                      <w:b w:val="0"/>
                      <w:bCs w:val="0"/>
                      <w:color w:val="000000" w:themeColor="text1"/>
                      <w:sz w:val="21"/>
                      <w:szCs w:val="21"/>
                      <w:lang w:eastAsia="zh-CN"/>
                      <w14:textFill>
                        <w14:solidFill>
                          <w14:schemeClr w14:val="tx1"/>
                        </w14:solidFill>
                      </w14:textFill>
                    </w:rPr>
                    <w:t>）</w:t>
                  </w:r>
                </w:p>
              </w:tc>
              <w:tc>
                <w:tcPr>
                  <w:tcW w:w="876" w:type="pct"/>
                  <w:tcBorders>
                    <w:tl2br w:val="nil"/>
                    <w:tr2bl w:val="nil"/>
                  </w:tcBorders>
                  <w:vAlign w:val="center"/>
                </w:tcPr>
                <w:p w14:paraId="20347E7A">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default" w:ascii="Times New Roman" w:hAnsi="Times New Roman" w:cs="Times New Roman" w:eastAsiaTheme="minorEastAsia"/>
                      <w:b w:val="0"/>
                      <w:bCs w:val="0"/>
                      <w:color w:val="000000" w:themeColor="text1"/>
                      <w:sz w:val="21"/>
                      <w:szCs w:val="21"/>
                      <w:lang w:val="en-US" w:eastAsia="zh-CN"/>
                      <w14:textFill>
                        <w14:solidFill>
                          <w14:schemeClr w14:val="tx1"/>
                        </w14:solidFill>
                      </w14:textFill>
                    </w:rPr>
                  </w:pPr>
                  <w:r>
                    <w:rPr>
                      <w:rFonts w:hint="default" w:ascii="Times New Roman" w:hAnsi="Times New Roman" w:cs="Times New Roman" w:eastAsiaTheme="minorEastAsia"/>
                      <w:b w:val="0"/>
                      <w:bCs w:val="0"/>
                      <w:color w:val="000000" w:themeColor="text1"/>
                      <w:sz w:val="21"/>
                      <w:szCs w:val="21"/>
                      <w:lang w:val="en-US" w:eastAsia="zh-CN"/>
                      <w14:textFill>
                        <w14:solidFill>
                          <w14:schemeClr w14:val="tx1"/>
                        </w14:solidFill>
                      </w14:textFill>
                    </w:rPr>
                    <w:t>/</w:t>
                  </w:r>
                </w:p>
              </w:tc>
              <w:tc>
                <w:tcPr>
                  <w:tcW w:w="834" w:type="pct"/>
                  <w:tcBorders>
                    <w:tl2br w:val="nil"/>
                    <w:tr2bl w:val="nil"/>
                  </w:tcBorders>
                  <w:vAlign w:val="center"/>
                </w:tcPr>
                <w:p w14:paraId="0C3F8EF1">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default" w:ascii="Times New Roman" w:hAnsi="Times New Roman" w:cs="Times New Roman" w:eastAsiaTheme="minorEastAsia"/>
                      <w:b w:val="0"/>
                      <w:bCs w:val="0"/>
                      <w:color w:val="000000" w:themeColor="text1"/>
                      <w:sz w:val="21"/>
                      <w:szCs w:val="21"/>
                      <w:lang w:val="en-US" w:eastAsia="zh-CN"/>
                      <w14:textFill>
                        <w14:solidFill>
                          <w14:schemeClr w14:val="tx1"/>
                        </w14:solidFill>
                      </w14:textFill>
                    </w:rPr>
                  </w:pPr>
                  <w:r>
                    <w:rPr>
                      <w:rFonts w:hint="eastAsia" w:ascii="Times New Roman" w:hAnsi="Times New Roman" w:cs="Times New Roman" w:eastAsiaTheme="minorEastAsia"/>
                      <w:b w:val="0"/>
                      <w:bCs w:val="0"/>
                      <w:color w:val="000000" w:themeColor="text1"/>
                      <w:sz w:val="21"/>
                      <w:szCs w:val="21"/>
                      <w:lang w:val="en-US" w:eastAsia="zh-CN"/>
                      <w14:textFill>
                        <w14:solidFill>
                          <w14:schemeClr w14:val="tx1"/>
                        </w14:solidFill>
                      </w14:textFill>
                    </w:rPr>
                    <w:t>10无量纲</w:t>
                  </w:r>
                </w:p>
              </w:tc>
            </w:tr>
            <w:tr w14:paraId="6E9580BD">
              <w:tblPrEx>
                <w:tblBorders>
                  <w:top w:val="single" w:color="000000" w:sz="4" w:space="0"/>
                  <w:left w:val="single" w:color="000000" w:sz="4" w:space="0"/>
                  <w:bottom w:val="single" w:color="000000" w:sz="4" w:space="0"/>
                  <w:right w:val="single" w:color="000000" w:sz="4" w:space="0"/>
                  <w:insideH w:val="single" w:color="000000" w:sz="4" w:space="0"/>
                  <w:insideV w:val="single" w:color="000000" w:sz="8" w:space="0"/>
                </w:tblBorders>
                <w:tblCellMar>
                  <w:top w:w="0" w:type="dxa"/>
                  <w:left w:w="0" w:type="dxa"/>
                  <w:bottom w:w="0" w:type="dxa"/>
                  <w:right w:w="0" w:type="dxa"/>
                </w:tblCellMar>
              </w:tblPrEx>
              <w:trPr>
                <w:trHeight w:val="287" w:hRule="atLeast"/>
                <w:jc w:val="center"/>
              </w:trPr>
              <w:tc>
                <w:tcPr>
                  <w:tcW w:w="885" w:type="pct"/>
                  <w:vMerge w:val="continue"/>
                  <w:tcBorders>
                    <w:tl2br w:val="nil"/>
                    <w:tr2bl w:val="nil"/>
                  </w:tcBorders>
                  <w:vAlign w:val="center"/>
                </w:tcPr>
                <w:p w14:paraId="58492A43">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default" w:ascii="Times New Roman" w:hAnsi="Times New Roman" w:cs="Times New Roman" w:eastAsiaTheme="minorEastAsia"/>
                      <w:b w:val="0"/>
                      <w:bCs w:val="0"/>
                      <w:color w:val="000000" w:themeColor="text1"/>
                      <w:sz w:val="21"/>
                      <w:szCs w:val="21"/>
                      <w:lang w:eastAsia="zh-CN"/>
                      <w14:textFill>
                        <w14:solidFill>
                          <w14:schemeClr w14:val="tx1"/>
                        </w14:solidFill>
                      </w14:textFill>
                    </w:rPr>
                  </w:pPr>
                </w:p>
              </w:tc>
              <w:tc>
                <w:tcPr>
                  <w:tcW w:w="809" w:type="pct"/>
                  <w:tcBorders>
                    <w:tl2br w:val="nil"/>
                    <w:tr2bl w:val="nil"/>
                  </w:tcBorders>
                  <w:vAlign w:val="center"/>
                </w:tcPr>
                <w:p w14:paraId="74E0701C">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default" w:ascii="Times New Roman" w:hAnsi="Times New Roman" w:cs="Times New Roman" w:eastAsiaTheme="minorEastAsia"/>
                      <w:b w:val="0"/>
                      <w:bCs w:val="0"/>
                      <w:color w:val="000000" w:themeColor="text1"/>
                      <w:sz w:val="21"/>
                      <w:szCs w:val="21"/>
                      <w:lang w:val="en-US" w:eastAsia="zh-CN"/>
                      <w14:textFill>
                        <w14:solidFill>
                          <w14:schemeClr w14:val="tx1"/>
                        </w14:solidFill>
                      </w14:textFill>
                    </w:rPr>
                  </w:pPr>
                  <w:r>
                    <w:rPr>
                      <w:rFonts w:hint="default" w:ascii="Times New Roman" w:hAnsi="Times New Roman" w:cs="Times New Roman" w:eastAsiaTheme="minorEastAsia"/>
                      <w:b w:val="0"/>
                      <w:bCs w:val="0"/>
                      <w:color w:val="000000" w:themeColor="text1"/>
                      <w:sz w:val="21"/>
                      <w:szCs w:val="21"/>
                      <w:lang w:val="en-US" w:eastAsia="zh-CN"/>
                      <w14:textFill>
                        <w14:solidFill>
                          <w14:schemeClr w14:val="tx1"/>
                        </w14:solidFill>
                      </w14:textFill>
                    </w:rPr>
                    <w:t>氨</w:t>
                  </w:r>
                </w:p>
              </w:tc>
              <w:tc>
                <w:tcPr>
                  <w:tcW w:w="1594" w:type="pct"/>
                  <w:vMerge w:val="continue"/>
                  <w:tcBorders>
                    <w:tl2br w:val="nil"/>
                    <w:tr2bl w:val="nil"/>
                  </w:tcBorders>
                  <w:vAlign w:val="center"/>
                </w:tcPr>
                <w:p w14:paraId="2A7B120C">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default" w:ascii="Times New Roman" w:hAnsi="Times New Roman" w:cs="Times New Roman" w:eastAsiaTheme="minorEastAsia"/>
                      <w:b w:val="0"/>
                      <w:bCs w:val="0"/>
                      <w:color w:val="000000" w:themeColor="text1"/>
                      <w:sz w:val="21"/>
                      <w:szCs w:val="21"/>
                      <w:lang w:val="en-US" w:eastAsia="zh-CN"/>
                      <w14:textFill>
                        <w14:solidFill>
                          <w14:schemeClr w14:val="tx1"/>
                        </w14:solidFill>
                      </w14:textFill>
                    </w:rPr>
                  </w:pPr>
                </w:p>
              </w:tc>
              <w:tc>
                <w:tcPr>
                  <w:tcW w:w="876" w:type="pct"/>
                  <w:tcBorders>
                    <w:tl2br w:val="nil"/>
                    <w:tr2bl w:val="nil"/>
                  </w:tcBorders>
                  <w:vAlign w:val="center"/>
                </w:tcPr>
                <w:p w14:paraId="3A3CFA81">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default" w:ascii="Times New Roman" w:hAnsi="Times New Roman" w:cs="Times New Roman" w:eastAsiaTheme="minorEastAsia"/>
                      <w:b w:val="0"/>
                      <w:bCs w:val="0"/>
                      <w:color w:val="000000" w:themeColor="text1"/>
                      <w:sz w:val="21"/>
                      <w:szCs w:val="21"/>
                      <w:lang w:val="en-US" w:eastAsia="zh-CN"/>
                      <w14:textFill>
                        <w14:solidFill>
                          <w14:schemeClr w14:val="tx1"/>
                        </w14:solidFill>
                      </w14:textFill>
                    </w:rPr>
                  </w:pPr>
                  <w:r>
                    <w:rPr>
                      <w:rFonts w:hint="default" w:ascii="Times New Roman" w:hAnsi="Times New Roman" w:cs="Times New Roman" w:eastAsiaTheme="minorEastAsia"/>
                      <w:b w:val="0"/>
                      <w:bCs w:val="0"/>
                      <w:color w:val="000000" w:themeColor="text1"/>
                      <w:sz w:val="21"/>
                      <w:szCs w:val="21"/>
                      <w:lang w:val="en-US" w:eastAsia="zh-CN"/>
                      <w14:textFill>
                        <w14:solidFill>
                          <w14:schemeClr w14:val="tx1"/>
                        </w14:solidFill>
                      </w14:textFill>
                    </w:rPr>
                    <w:t>/</w:t>
                  </w:r>
                </w:p>
              </w:tc>
              <w:tc>
                <w:tcPr>
                  <w:tcW w:w="834" w:type="pct"/>
                  <w:tcBorders>
                    <w:tl2br w:val="nil"/>
                    <w:tr2bl w:val="nil"/>
                  </w:tcBorders>
                  <w:vAlign w:val="center"/>
                </w:tcPr>
                <w:p w14:paraId="1DC67912">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default" w:ascii="Times New Roman" w:hAnsi="Times New Roman" w:cs="Times New Roman" w:eastAsiaTheme="minorEastAsia"/>
                      <w:b w:val="0"/>
                      <w:bCs w:val="0"/>
                      <w:color w:val="000000" w:themeColor="text1"/>
                      <w:sz w:val="21"/>
                      <w:szCs w:val="21"/>
                      <w:lang w:val="en-US" w:eastAsia="zh-CN"/>
                      <w14:textFill>
                        <w14:solidFill>
                          <w14:schemeClr w14:val="tx1"/>
                        </w14:solidFill>
                      </w14:textFill>
                    </w:rPr>
                  </w:pPr>
                  <w:r>
                    <w:rPr>
                      <w:rFonts w:hint="default" w:ascii="Times New Roman" w:hAnsi="Times New Roman" w:cs="Times New Roman" w:eastAsiaTheme="minorEastAsia"/>
                      <w:b w:val="0"/>
                      <w:bCs w:val="0"/>
                      <w:color w:val="000000" w:themeColor="text1"/>
                      <w:sz w:val="21"/>
                      <w:szCs w:val="21"/>
                      <w:lang w:val="en-US" w:eastAsia="zh-CN"/>
                      <w14:textFill>
                        <w14:solidFill>
                          <w14:schemeClr w14:val="tx1"/>
                        </w14:solidFill>
                      </w14:textFill>
                    </w:rPr>
                    <w:t>1.0</w:t>
                  </w:r>
                  <w:r>
                    <w:rPr>
                      <w:rFonts w:hint="default" w:ascii="Times New Roman" w:hAnsi="Times New Roman" w:cs="Times New Roman" w:eastAsiaTheme="minorEastAsia"/>
                      <w:b w:val="0"/>
                      <w:bCs w:val="0"/>
                      <w:color w:val="000000" w:themeColor="text1"/>
                      <w:sz w:val="21"/>
                      <w:szCs w:val="21"/>
                      <w:lang w:eastAsia="zh-CN"/>
                      <w14:textFill>
                        <w14:solidFill>
                          <w14:schemeClr w14:val="tx1"/>
                        </w14:solidFill>
                      </w14:textFill>
                    </w:rPr>
                    <w:t>mg/m</w:t>
                  </w:r>
                  <w:r>
                    <w:rPr>
                      <w:rFonts w:hint="default" w:ascii="Times New Roman" w:hAnsi="Times New Roman" w:cs="Times New Roman" w:eastAsiaTheme="minorEastAsia"/>
                      <w:b w:val="0"/>
                      <w:bCs w:val="0"/>
                      <w:color w:val="000000" w:themeColor="text1"/>
                      <w:sz w:val="21"/>
                      <w:szCs w:val="21"/>
                      <w:vertAlign w:val="superscript"/>
                      <w:lang w:eastAsia="zh-CN"/>
                      <w14:textFill>
                        <w14:solidFill>
                          <w14:schemeClr w14:val="tx1"/>
                        </w14:solidFill>
                      </w14:textFill>
                    </w:rPr>
                    <w:t>3</w:t>
                  </w:r>
                </w:p>
              </w:tc>
            </w:tr>
            <w:tr w14:paraId="5DF554E0">
              <w:tblPrEx>
                <w:tblBorders>
                  <w:top w:val="single" w:color="000000" w:sz="4" w:space="0"/>
                  <w:left w:val="single" w:color="000000" w:sz="4" w:space="0"/>
                  <w:bottom w:val="single" w:color="000000" w:sz="4" w:space="0"/>
                  <w:right w:val="single" w:color="000000" w:sz="4" w:space="0"/>
                  <w:insideH w:val="single" w:color="000000" w:sz="4" w:space="0"/>
                  <w:insideV w:val="single" w:color="000000" w:sz="8" w:space="0"/>
                </w:tblBorders>
                <w:tblCellMar>
                  <w:top w:w="0" w:type="dxa"/>
                  <w:left w:w="0" w:type="dxa"/>
                  <w:bottom w:w="0" w:type="dxa"/>
                  <w:right w:w="0" w:type="dxa"/>
                </w:tblCellMar>
              </w:tblPrEx>
              <w:trPr>
                <w:trHeight w:val="349" w:hRule="atLeast"/>
                <w:jc w:val="center"/>
              </w:trPr>
              <w:tc>
                <w:tcPr>
                  <w:tcW w:w="885" w:type="pct"/>
                  <w:vMerge w:val="continue"/>
                  <w:tcBorders>
                    <w:tl2br w:val="nil"/>
                    <w:tr2bl w:val="nil"/>
                  </w:tcBorders>
                  <w:vAlign w:val="center"/>
                </w:tcPr>
                <w:p w14:paraId="64E3C6B3">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default" w:ascii="Times New Roman" w:hAnsi="Times New Roman" w:cs="Times New Roman" w:eastAsiaTheme="minorEastAsia"/>
                      <w:b w:val="0"/>
                      <w:bCs w:val="0"/>
                      <w:color w:val="000000" w:themeColor="text1"/>
                      <w:sz w:val="21"/>
                      <w:szCs w:val="21"/>
                      <w:lang w:eastAsia="zh-CN"/>
                      <w14:textFill>
                        <w14:solidFill>
                          <w14:schemeClr w14:val="tx1"/>
                        </w14:solidFill>
                      </w14:textFill>
                    </w:rPr>
                  </w:pPr>
                </w:p>
              </w:tc>
              <w:tc>
                <w:tcPr>
                  <w:tcW w:w="809" w:type="pct"/>
                  <w:tcBorders>
                    <w:tl2br w:val="nil"/>
                    <w:tr2bl w:val="nil"/>
                  </w:tcBorders>
                  <w:vAlign w:val="center"/>
                </w:tcPr>
                <w:p w14:paraId="177BA82D">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default" w:ascii="Times New Roman" w:hAnsi="Times New Roman" w:cs="Times New Roman" w:eastAsiaTheme="minorEastAsia"/>
                      <w:b w:val="0"/>
                      <w:bCs w:val="0"/>
                      <w:color w:val="000000" w:themeColor="text1"/>
                      <w:sz w:val="21"/>
                      <w:szCs w:val="21"/>
                      <w:lang w:val="en-US" w:eastAsia="zh-CN"/>
                      <w14:textFill>
                        <w14:solidFill>
                          <w14:schemeClr w14:val="tx1"/>
                        </w14:solidFill>
                      </w14:textFill>
                    </w:rPr>
                  </w:pPr>
                  <w:r>
                    <w:rPr>
                      <w:rFonts w:hint="default" w:ascii="Times New Roman" w:hAnsi="Times New Roman" w:cs="Times New Roman" w:eastAsiaTheme="minorEastAsia"/>
                      <w:b w:val="0"/>
                      <w:bCs w:val="0"/>
                      <w:color w:val="000000" w:themeColor="text1"/>
                      <w:sz w:val="21"/>
                      <w:szCs w:val="21"/>
                      <w:lang w:val="en-US" w:eastAsia="zh-CN"/>
                      <w14:textFill>
                        <w14:solidFill>
                          <w14:schemeClr w14:val="tx1"/>
                        </w14:solidFill>
                      </w14:textFill>
                    </w:rPr>
                    <w:t>硫化氢</w:t>
                  </w:r>
                </w:p>
              </w:tc>
              <w:tc>
                <w:tcPr>
                  <w:tcW w:w="1594" w:type="pct"/>
                  <w:vMerge w:val="continue"/>
                  <w:tcBorders>
                    <w:tl2br w:val="nil"/>
                    <w:tr2bl w:val="nil"/>
                  </w:tcBorders>
                  <w:vAlign w:val="center"/>
                </w:tcPr>
                <w:p w14:paraId="76A00990">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default" w:ascii="Times New Roman" w:hAnsi="Times New Roman" w:cs="Times New Roman" w:eastAsiaTheme="minorEastAsia"/>
                      <w:b w:val="0"/>
                      <w:bCs w:val="0"/>
                      <w:color w:val="000000" w:themeColor="text1"/>
                      <w:sz w:val="21"/>
                      <w:szCs w:val="21"/>
                      <w:lang w:val="en-US" w:eastAsia="zh-CN"/>
                      <w14:textFill>
                        <w14:solidFill>
                          <w14:schemeClr w14:val="tx1"/>
                        </w14:solidFill>
                      </w14:textFill>
                    </w:rPr>
                  </w:pPr>
                </w:p>
              </w:tc>
              <w:tc>
                <w:tcPr>
                  <w:tcW w:w="876" w:type="pct"/>
                  <w:tcBorders>
                    <w:tl2br w:val="nil"/>
                    <w:tr2bl w:val="nil"/>
                  </w:tcBorders>
                  <w:vAlign w:val="center"/>
                </w:tcPr>
                <w:p w14:paraId="5127ACC0">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default" w:ascii="Times New Roman" w:hAnsi="Times New Roman" w:cs="Times New Roman" w:eastAsiaTheme="minorEastAsia"/>
                      <w:b w:val="0"/>
                      <w:bCs w:val="0"/>
                      <w:color w:val="000000" w:themeColor="text1"/>
                      <w:sz w:val="21"/>
                      <w:szCs w:val="21"/>
                      <w:lang w:val="en-US" w:eastAsia="zh-CN"/>
                      <w14:textFill>
                        <w14:solidFill>
                          <w14:schemeClr w14:val="tx1"/>
                        </w14:solidFill>
                      </w14:textFill>
                    </w:rPr>
                  </w:pPr>
                  <w:r>
                    <w:rPr>
                      <w:rFonts w:hint="default" w:ascii="Times New Roman" w:hAnsi="Times New Roman" w:cs="Times New Roman" w:eastAsiaTheme="minorEastAsia"/>
                      <w:b w:val="0"/>
                      <w:bCs w:val="0"/>
                      <w:color w:val="000000" w:themeColor="text1"/>
                      <w:sz w:val="21"/>
                      <w:szCs w:val="21"/>
                      <w:lang w:val="en-US" w:eastAsia="zh-CN"/>
                      <w14:textFill>
                        <w14:solidFill>
                          <w14:schemeClr w14:val="tx1"/>
                        </w14:solidFill>
                      </w14:textFill>
                    </w:rPr>
                    <w:t>/</w:t>
                  </w:r>
                </w:p>
              </w:tc>
              <w:tc>
                <w:tcPr>
                  <w:tcW w:w="834" w:type="pct"/>
                  <w:tcBorders>
                    <w:tl2br w:val="nil"/>
                    <w:tr2bl w:val="nil"/>
                  </w:tcBorders>
                  <w:vAlign w:val="center"/>
                </w:tcPr>
                <w:p w14:paraId="55E2AB66">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default" w:ascii="Times New Roman" w:hAnsi="Times New Roman" w:cs="Times New Roman" w:eastAsiaTheme="minorEastAsia"/>
                      <w:b w:val="0"/>
                      <w:bCs w:val="0"/>
                      <w:color w:val="000000" w:themeColor="text1"/>
                      <w:sz w:val="21"/>
                      <w:szCs w:val="21"/>
                      <w:lang w:val="en-US" w:eastAsia="zh-CN"/>
                      <w14:textFill>
                        <w14:solidFill>
                          <w14:schemeClr w14:val="tx1"/>
                        </w14:solidFill>
                      </w14:textFill>
                    </w:rPr>
                  </w:pPr>
                  <w:r>
                    <w:rPr>
                      <w:rFonts w:hint="default" w:ascii="Times New Roman" w:hAnsi="Times New Roman" w:cs="Times New Roman" w:eastAsiaTheme="minorEastAsia"/>
                      <w:b w:val="0"/>
                      <w:bCs w:val="0"/>
                      <w:color w:val="000000" w:themeColor="text1"/>
                      <w:sz w:val="21"/>
                      <w:szCs w:val="21"/>
                      <w:lang w:val="en-US" w:eastAsia="zh-CN"/>
                      <w14:textFill>
                        <w14:solidFill>
                          <w14:schemeClr w14:val="tx1"/>
                        </w14:solidFill>
                      </w14:textFill>
                    </w:rPr>
                    <w:t>0.03</w:t>
                  </w:r>
                  <w:r>
                    <w:rPr>
                      <w:rFonts w:hint="default" w:ascii="Times New Roman" w:hAnsi="Times New Roman" w:cs="Times New Roman" w:eastAsiaTheme="minorEastAsia"/>
                      <w:b w:val="0"/>
                      <w:bCs w:val="0"/>
                      <w:color w:val="000000" w:themeColor="text1"/>
                      <w:sz w:val="21"/>
                      <w:szCs w:val="21"/>
                      <w:lang w:eastAsia="zh-CN"/>
                      <w14:textFill>
                        <w14:solidFill>
                          <w14:schemeClr w14:val="tx1"/>
                        </w14:solidFill>
                      </w14:textFill>
                    </w:rPr>
                    <w:t>mg/m</w:t>
                  </w:r>
                  <w:r>
                    <w:rPr>
                      <w:rFonts w:hint="default" w:ascii="Times New Roman" w:hAnsi="Times New Roman" w:cs="Times New Roman" w:eastAsiaTheme="minorEastAsia"/>
                      <w:b w:val="0"/>
                      <w:bCs w:val="0"/>
                      <w:color w:val="000000" w:themeColor="text1"/>
                      <w:sz w:val="21"/>
                      <w:szCs w:val="21"/>
                      <w:vertAlign w:val="superscript"/>
                      <w:lang w:eastAsia="zh-CN"/>
                      <w14:textFill>
                        <w14:solidFill>
                          <w14:schemeClr w14:val="tx1"/>
                        </w14:solidFill>
                      </w14:textFill>
                    </w:rPr>
                    <w:t>3</w:t>
                  </w:r>
                </w:p>
              </w:tc>
            </w:tr>
          </w:tbl>
          <w:p w14:paraId="2B1E6B65">
            <w:pPr>
              <w:keepNext w:val="0"/>
              <w:keepLines w:val="0"/>
              <w:pageBreakBefore w:val="0"/>
              <w:widowControl/>
              <w:numPr>
                <w:ilvl w:val="0"/>
                <w:numId w:val="0"/>
              </w:numPr>
              <w:tabs>
                <w:tab w:val="left" w:pos="731"/>
              </w:tabs>
              <w:kinsoku/>
              <w:wordWrap/>
              <w:overflowPunct/>
              <w:topLinePunct w:val="0"/>
              <w:autoSpaceDE/>
              <w:autoSpaceDN/>
              <w:bidi w:val="0"/>
              <w:adjustRightInd/>
              <w:snapToGrid/>
              <w:spacing w:after="0" w:afterLines="0" w:line="520" w:lineRule="exact"/>
              <w:ind w:leftChars="0"/>
              <w:jc w:val="left"/>
              <w:textAlignment w:val="auto"/>
              <w:outlineLvl w:val="9"/>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（2）废水</w:t>
            </w:r>
          </w:p>
          <w:p w14:paraId="748E77F4">
            <w:pPr>
              <w:keepNext/>
              <w:keepLines/>
              <w:pageBreakBefore w:val="0"/>
              <w:widowControl/>
              <w:kinsoku/>
              <w:wordWrap/>
              <w:overflowPunct/>
              <w:topLinePunct w:val="0"/>
              <w:autoSpaceDE/>
              <w:autoSpaceDN/>
              <w:bidi w:val="0"/>
              <w:adjustRightInd/>
              <w:snapToGrid/>
              <w:spacing w:after="0" w:afterLines="0" w:line="520" w:lineRule="exact"/>
              <w:ind w:firstLine="0" w:firstLineChars="0"/>
              <w:jc w:val="center"/>
              <w:textAlignment w:val="auto"/>
              <w:outlineLvl w:val="9"/>
              <w:rPr>
                <w:rFonts w:hint="default" w:ascii="Times New Roman" w:hAnsi="Times New Roman" w:cs="Times New Roman" w:eastAsiaTheme="minorEastAsia"/>
                <w:b/>
                <w:bCs/>
                <w:color w:val="auto"/>
                <w:kern w:val="2"/>
                <w:sz w:val="24"/>
                <w:szCs w:val="24"/>
                <w:lang w:val="en-US" w:eastAsia="zh-CN" w:bidi="ar-SA"/>
              </w:rPr>
            </w:pPr>
            <w:r>
              <w:rPr>
                <w:rFonts w:hint="default" w:ascii="Times New Roman" w:hAnsi="Times New Roman" w:cs="Times New Roman" w:eastAsiaTheme="minorEastAsia"/>
                <w:b/>
                <w:bCs/>
                <w:color w:val="auto"/>
                <w:kern w:val="2"/>
                <w:sz w:val="24"/>
                <w:szCs w:val="24"/>
                <w:lang w:val="en-US" w:eastAsia="zh-CN" w:bidi="ar-SA"/>
              </w:rPr>
              <w:t>表</w:t>
            </w:r>
            <w:r>
              <w:rPr>
                <w:rFonts w:hint="eastAsia" w:ascii="Times New Roman" w:hAnsi="Times New Roman" w:cs="Times New Roman" w:eastAsiaTheme="minorEastAsia"/>
                <w:b/>
                <w:bCs/>
                <w:color w:val="auto"/>
                <w:kern w:val="2"/>
                <w:sz w:val="24"/>
                <w:szCs w:val="24"/>
                <w:lang w:val="en-US" w:eastAsia="zh-CN" w:bidi="ar-SA"/>
              </w:rPr>
              <w:t xml:space="preserve">2   </w:t>
            </w:r>
            <w:r>
              <w:rPr>
                <w:rFonts w:hint="default" w:ascii="Times New Roman" w:hAnsi="Times New Roman" w:cs="Times New Roman" w:eastAsiaTheme="minorEastAsia"/>
                <w:b/>
                <w:bCs/>
                <w:color w:val="auto"/>
                <w:kern w:val="2"/>
                <w:sz w:val="24"/>
                <w:szCs w:val="24"/>
                <w:lang w:val="en-US" w:eastAsia="zh-CN" w:bidi="ar-SA"/>
              </w:rPr>
              <w:t>废</w:t>
            </w:r>
            <w:r>
              <w:rPr>
                <w:rFonts w:hint="eastAsia" w:ascii="Times New Roman" w:hAnsi="Times New Roman" w:cs="Times New Roman" w:eastAsiaTheme="minorEastAsia"/>
                <w:b/>
                <w:bCs/>
                <w:color w:val="auto"/>
                <w:kern w:val="2"/>
                <w:sz w:val="24"/>
                <w:szCs w:val="24"/>
                <w:lang w:val="en-US" w:eastAsia="zh-CN" w:bidi="ar-SA"/>
              </w:rPr>
              <w:t>水</w:t>
            </w:r>
            <w:r>
              <w:rPr>
                <w:rFonts w:hint="default" w:ascii="Times New Roman" w:hAnsi="Times New Roman" w:cs="Times New Roman" w:eastAsiaTheme="minorEastAsia"/>
                <w:b/>
                <w:bCs/>
                <w:color w:val="auto"/>
                <w:kern w:val="2"/>
                <w:sz w:val="24"/>
                <w:szCs w:val="24"/>
                <w:lang w:val="en-US" w:eastAsia="zh-CN" w:bidi="ar-SA"/>
              </w:rPr>
              <w:t>污染物排放执行标准</w:t>
            </w:r>
          </w:p>
          <w:tbl>
            <w:tblPr>
              <w:tblStyle w:val="16"/>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27"/>
              <w:gridCol w:w="1415"/>
              <w:gridCol w:w="3183"/>
              <w:gridCol w:w="1846"/>
            </w:tblGrid>
            <w:tr w14:paraId="07DDBF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800" w:type="pct"/>
                  <w:shd w:val="clear" w:color="auto" w:fill="auto"/>
                  <w:vAlign w:val="center"/>
                </w:tcPr>
                <w:p w14:paraId="07093BF8">
                  <w:pPr>
                    <w:pStyle w:val="39"/>
                    <w:keepNext w:val="0"/>
                    <w:keepLines w:val="0"/>
                    <w:pageBreakBefore w:val="0"/>
                    <w:widowControl w:val="0"/>
                    <w:kinsoku/>
                    <w:wordWrap/>
                    <w:overflowPunct w:val="0"/>
                    <w:topLinePunct/>
                    <w:autoSpaceDE/>
                    <w:autoSpaceDN/>
                    <w:bidi w:val="0"/>
                    <w:adjustRightInd/>
                    <w:snapToGrid/>
                    <w:spacing w:after="0" w:line="240" w:lineRule="auto"/>
                    <w:jc w:val="center"/>
                    <w:rPr>
                      <w:rFonts w:hint="default" w:ascii="Times New Roman" w:hAnsi="Times New Roman" w:cs="Times New Roman" w:eastAsiaTheme="minorEastAsia"/>
                      <w:b w:val="0"/>
                      <w:bCs w:val="0"/>
                      <w:color w:val="000000" w:themeColor="text1"/>
                      <w:kern w:val="2"/>
                      <w:sz w:val="21"/>
                      <w:szCs w:val="21"/>
                      <w:lang w:val="en-US" w:eastAsia="zh-CN" w:bidi="ar-SA"/>
                      <w14:textFill>
                        <w14:solidFill>
                          <w14:schemeClr w14:val="tx1"/>
                        </w14:solidFill>
                      </w14:textFill>
                    </w:rPr>
                  </w:pPr>
                  <w:r>
                    <w:rPr>
                      <w:rFonts w:hint="eastAsia" w:ascii="Times New Roman" w:hAnsi="Times New Roman" w:cs="Times New Roman" w:eastAsiaTheme="minorEastAsia"/>
                      <w:b w:val="0"/>
                      <w:bCs w:val="0"/>
                      <w:color w:val="000000" w:themeColor="text1"/>
                      <w:kern w:val="2"/>
                      <w:sz w:val="21"/>
                      <w:szCs w:val="21"/>
                      <w:lang w:val="en-US" w:eastAsia="zh-CN" w:bidi="ar-SA"/>
                      <w14:textFill>
                        <w14:solidFill>
                          <w14:schemeClr w14:val="tx1"/>
                        </w14:solidFill>
                      </w14:textFill>
                    </w:rPr>
                    <w:t>废水类别</w:t>
                  </w:r>
                </w:p>
              </w:tc>
              <w:tc>
                <w:tcPr>
                  <w:tcW w:w="922" w:type="pct"/>
                  <w:shd w:val="clear" w:color="auto" w:fill="auto"/>
                  <w:vAlign w:val="center"/>
                </w:tcPr>
                <w:p w14:paraId="01B3413F">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pPr>
                  <w:r>
                    <w:rPr>
                      <w:rFonts w:hint="eastAsia" w:ascii="Times New Roman" w:hAnsi="Times New Roman" w:cs="Times New Roman" w:eastAsiaTheme="minorEastAsia"/>
                      <w:color w:val="000000" w:themeColor="text1"/>
                      <w:sz w:val="21"/>
                      <w:szCs w:val="21"/>
                      <w:lang w:val="en-US" w:eastAsia="zh-CN"/>
                      <w14:textFill>
                        <w14:solidFill>
                          <w14:schemeClr w14:val="tx1"/>
                        </w14:solidFill>
                      </w14:textFill>
                    </w:rPr>
                    <w:t>污染</w:t>
                  </w:r>
                  <w:r>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t>因子</w:t>
                  </w:r>
                </w:p>
              </w:tc>
              <w:tc>
                <w:tcPr>
                  <w:tcW w:w="2074" w:type="pct"/>
                  <w:shd w:val="clear" w:color="auto" w:fill="auto"/>
                  <w:vAlign w:val="center"/>
                </w:tcPr>
                <w:p w14:paraId="6C870ABD">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pPr>
                  <w:r>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t>执行标准</w:t>
                  </w:r>
                </w:p>
              </w:tc>
              <w:tc>
                <w:tcPr>
                  <w:tcW w:w="1203" w:type="pct"/>
                  <w:shd w:val="clear" w:color="auto" w:fill="auto"/>
                  <w:vAlign w:val="center"/>
                </w:tcPr>
                <w:p w14:paraId="08247BD0">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pPr>
                  <w:r>
                    <w:rPr>
                      <w:rFonts w:hint="eastAsia" w:ascii="Times New Roman" w:hAnsi="Times New Roman" w:cs="Times New Roman" w:eastAsiaTheme="minorEastAsia"/>
                      <w:color w:val="000000" w:themeColor="text1"/>
                      <w:sz w:val="21"/>
                      <w:szCs w:val="21"/>
                      <w:lang w:val="en-US" w:eastAsia="zh-CN"/>
                      <w14:textFill>
                        <w14:solidFill>
                          <w14:schemeClr w14:val="tx1"/>
                        </w14:solidFill>
                      </w14:textFill>
                    </w:rPr>
                    <w:t>排放浓度</w:t>
                  </w:r>
                </w:p>
              </w:tc>
            </w:tr>
            <w:tr w14:paraId="2C35F8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0" w:type="pct"/>
                  <w:vMerge w:val="restart"/>
                  <w:tcBorders>
                    <w:top w:val="single" w:color="000000" w:sz="4" w:space="0"/>
                  </w:tcBorders>
                  <w:vAlign w:val="center"/>
                </w:tcPr>
                <w:p w14:paraId="38F2B38B">
                  <w:pPr>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outlineLvl w:val="9"/>
                    <w:rPr>
                      <w:rFonts w:hint="eastAsia" w:ascii="Times New Roman" w:hAnsi="Times New Roman" w:cs="Times New Roman" w:eastAsiaTheme="minorEastAsia"/>
                      <w:b w:val="0"/>
                      <w:bCs w:val="0"/>
                      <w:color w:val="000000" w:themeColor="text1"/>
                      <w:kern w:val="2"/>
                      <w:sz w:val="21"/>
                      <w:szCs w:val="21"/>
                      <w:lang w:val="en-US" w:eastAsia="zh-CN" w:bidi="ar-SA"/>
                      <w14:textFill>
                        <w14:solidFill>
                          <w14:schemeClr w14:val="tx1"/>
                        </w14:solidFill>
                      </w14:textFill>
                    </w:rPr>
                  </w:pPr>
                  <w:r>
                    <w:rPr>
                      <w:rFonts w:hint="eastAsia" w:ascii="Times New Roman" w:hAnsi="Times New Roman" w:cs="Times New Roman" w:eastAsiaTheme="minorEastAsia"/>
                      <w:b w:val="0"/>
                      <w:bCs w:val="0"/>
                      <w:color w:val="000000" w:themeColor="text1"/>
                      <w:kern w:val="2"/>
                      <w:sz w:val="21"/>
                      <w:szCs w:val="21"/>
                      <w:lang w:val="en-US" w:eastAsia="zh-CN" w:bidi="ar-SA"/>
                      <w14:textFill>
                        <w14:solidFill>
                          <w14:schemeClr w14:val="tx1"/>
                        </w14:solidFill>
                      </w14:textFill>
                    </w:rPr>
                    <w:t>废水</w:t>
                  </w:r>
                </w:p>
              </w:tc>
              <w:tc>
                <w:tcPr>
                  <w:tcW w:w="922" w:type="pct"/>
                  <w:vAlign w:val="center"/>
                </w:tcPr>
                <w:p w14:paraId="3156DD37">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b w:val="0"/>
                      <w:bCs w:val="0"/>
                      <w:i w:val="0"/>
                      <w:iCs w:val="0"/>
                      <w:color w:val="auto"/>
                      <w:sz w:val="21"/>
                      <w:szCs w:val="21"/>
                      <w:vertAlign w:val="baseline"/>
                      <w:lang w:val="en-US" w:eastAsia="zh-CN"/>
                    </w:rPr>
                    <w:t>pH</w:t>
                  </w:r>
                </w:p>
              </w:tc>
              <w:tc>
                <w:tcPr>
                  <w:tcW w:w="2074" w:type="pct"/>
                  <w:vMerge w:val="restart"/>
                  <w:tcBorders>
                    <w:top w:val="single" w:color="000000" w:sz="4" w:space="0"/>
                  </w:tcBorders>
                  <w:vAlign w:val="center"/>
                </w:tcPr>
                <w:p w14:paraId="2900A8BB">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Cs/>
                      <w:color w:val="auto"/>
                      <w:sz w:val="21"/>
                      <w:szCs w:val="21"/>
                    </w:rPr>
                    <w:t>《医疗机构水污染物排放标准》（GB18466-2005）</w:t>
                  </w:r>
                  <w:r>
                    <w:rPr>
                      <w:rFonts w:hint="default" w:ascii="Times New Roman" w:hAnsi="Times New Roman" w:eastAsia="宋体" w:cs="Times New Roman"/>
                      <w:bCs/>
                      <w:sz w:val="21"/>
                      <w:szCs w:val="21"/>
                    </w:rPr>
                    <w:t>表2其他医疗机构预处理标准</w:t>
                  </w:r>
                </w:p>
              </w:tc>
              <w:tc>
                <w:tcPr>
                  <w:tcW w:w="1203" w:type="pct"/>
                  <w:vAlign w:val="center"/>
                </w:tcPr>
                <w:p w14:paraId="1AD4CACE">
                  <w:pPr>
                    <w:pStyle w:val="24"/>
                    <w:jc w:val="center"/>
                    <w:rPr>
                      <w:rFonts w:hint="eastAsia" w:ascii="Times New Roman" w:hAnsi="Times New Roman" w:cs="Times New Roman" w:eastAsiaTheme="minorEastAsia"/>
                      <w:color w:val="000000" w:themeColor="text1"/>
                      <w:sz w:val="21"/>
                      <w:szCs w:val="21"/>
                      <w:lang w:val="en-US" w:eastAsia="zh-CN"/>
                      <w14:textFill>
                        <w14:solidFill>
                          <w14:schemeClr w14:val="tx1"/>
                        </w14:solidFill>
                      </w14:textFill>
                    </w:rPr>
                  </w:pPr>
                  <w:r>
                    <w:rPr>
                      <w:rFonts w:hint="eastAsia" w:ascii="Times New Roman" w:cs="Times New Roman"/>
                      <w:color w:val="auto"/>
                      <w:sz w:val="21"/>
                      <w:szCs w:val="21"/>
                      <w:highlight w:val="none"/>
                    </w:rPr>
                    <w:t>6~9</w:t>
                  </w:r>
                </w:p>
              </w:tc>
            </w:tr>
            <w:tr w14:paraId="7A04D2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0" w:type="pct"/>
                  <w:vMerge w:val="continue"/>
                  <w:vAlign w:val="center"/>
                </w:tcPr>
                <w:p w14:paraId="76775D06">
                  <w:pPr>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outlineLvl w:val="9"/>
                    <w:rPr>
                      <w:rFonts w:hint="default" w:ascii="Times New Roman" w:hAnsi="Times New Roman" w:cs="Times New Roman" w:eastAsiaTheme="minorEastAsia"/>
                      <w:b w:val="0"/>
                      <w:bCs w:val="0"/>
                      <w:color w:val="000000" w:themeColor="text1"/>
                      <w:kern w:val="2"/>
                      <w:sz w:val="21"/>
                      <w:szCs w:val="21"/>
                      <w:lang w:val="en-US" w:eastAsia="zh-CN" w:bidi="ar-SA"/>
                      <w14:textFill>
                        <w14:solidFill>
                          <w14:schemeClr w14:val="tx1"/>
                        </w14:solidFill>
                      </w14:textFill>
                    </w:rPr>
                  </w:pPr>
                </w:p>
              </w:tc>
              <w:tc>
                <w:tcPr>
                  <w:tcW w:w="922" w:type="pct"/>
                  <w:vAlign w:val="center"/>
                </w:tcPr>
                <w:p w14:paraId="3592F184">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Cs/>
                      <w:sz w:val="21"/>
                      <w:szCs w:val="21"/>
                    </w:rPr>
                    <w:t>粪大肠菌群</w:t>
                  </w:r>
                </w:p>
              </w:tc>
              <w:tc>
                <w:tcPr>
                  <w:tcW w:w="2074" w:type="pct"/>
                  <w:vMerge w:val="continue"/>
                  <w:vAlign w:val="center"/>
                </w:tcPr>
                <w:p w14:paraId="19373006">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pPr>
                </w:p>
              </w:tc>
              <w:tc>
                <w:tcPr>
                  <w:tcW w:w="1846" w:type="dxa"/>
                  <w:vAlign w:val="center"/>
                </w:tcPr>
                <w:p w14:paraId="495FDD8E">
                  <w:pPr>
                    <w:pStyle w:val="48"/>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textAlignment w:val="auto"/>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Cs/>
                      <w:sz w:val="21"/>
                      <w:szCs w:val="21"/>
                    </w:rPr>
                    <w:t>5000MPN/L</w:t>
                  </w:r>
                </w:p>
              </w:tc>
            </w:tr>
            <w:tr w14:paraId="356454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00" w:type="pct"/>
                  <w:vMerge w:val="continue"/>
                  <w:vAlign w:val="center"/>
                </w:tcPr>
                <w:p w14:paraId="4FE364D7">
                  <w:pPr>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outlineLvl w:val="9"/>
                    <w:rPr>
                      <w:rFonts w:hint="eastAsia" w:ascii="Times New Roman" w:hAnsi="Times New Roman" w:cs="Times New Roman" w:eastAsiaTheme="minorEastAsia"/>
                      <w:b w:val="0"/>
                      <w:bCs w:val="0"/>
                      <w:color w:val="000000" w:themeColor="text1"/>
                      <w:kern w:val="2"/>
                      <w:sz w:val="21"/>
                      <w:szCs w:val="21"/>
                      <w:lang w:val="en-US" w:eastAsia="zh-CN" w:bidi="ar-SA"/>
                      <w14:textFill>
                        <w14:solidFill>
                          <w14:schemeClr w14:val="tx1"/>
                        </w14:solidFill>
                      </w14:textFill>
                    </w:rPr>
                  </w:pPr>
                </w:p>
              </w:tc>
              <w:tc>
                <w:tcPr>
                  <w:tcW w:w="922" w:type="pct"/>
                  <w:vAlign w:val="center"/>
                </w:tcPr>
                <w:p w14:paraId="49EBBA12">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bCs/>
                      <w:sz w:val="21"/>
                      <w:szCs w:val="21"/>
                      <w:lang w:val="en-US" w:eastAsia="zh-CN"/>
                    </w:rPr>
                    <w:t>总余氯</w:t>
                  </w:r>
                </w:p>
              </w:tc>
              <w:tc>
                <w:tcPr>
                  <w:tcW w:w="2074" w:type="pct"/>
                  <w:vMerge w:val="continue"/>
                  <w:vAlign w:val="center"/>
                </w:tcPr>
                <w:p w14:paraId="1A06FC1E">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eastAsia" w:ascii="Times New Roman" w:hAnsi="Times New Roman" w:cs="Times New Roman" w:eastAsiaTheme="minorEastAsia"/>
                      <w:color w:val="000000" w:themeColor="text1"/>
                      <w:sz w:val="21"/>
                      <w:szCs w:val="21"/>
                      <w:lang w:val="en-US" w:eastAsia="zh-CN"/>
                      <w14:textFill>
                        <w14:solidFill>
                          <w14:schemeClr w14:val="tx1"/>
                        </w14:solidFill>
                      </w14:textFill>
                    </w:rPr>
                  </w:pPr>
                </w:p>
              </w:tc>
              <w:tc>
                <w:tcPr>
                  <w:tcW w:w="1846" w:type="dxa"/>
                  <w:vAlign w:val="center"/>
                </w:tcPr>
                <w:p w14:paraId="5448FC86">
                  <w:pPr>
                    <w:pStyle w:val="48"/>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textAlignment w:val="auto"/>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bCs/>
                      <w:sz w:val="21"/>
                      <w:szCs w:val="21"/>
                      <w:lang w:val="en-US" w:eastAsia="zh-CN"/>
                    </w:rPr>
                    <w:t>2-8</w:t>
                  </w:r>
                  <w:r>
                    <w:rPr>
                      <w:rFonts w:hint="default" w:ascii="Times New Roman" w:hAnsi="Times New Roman" w:eastAsia="宋体" w:cs="Times New Roman"/>
                      <w:bCs/>
                      <w:sz w:val="21"/>
                      <w:szCs w:val="21"/>
                    </w:rPr>
                    <w:t>mg/L</w:t>
                  </w:r>
                </w:p>
              </w:tc>
            </w:tr>
            <w:tr w14:paraId="470468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800" w:type="pct"/>
                  <w:vMerge w:val="continue"/>
                  <w:vAlign w:val="center"/>
                </w:tcPr>
                <w:p w14:paraId="7670AFA0">
                  <w:pPr>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outlineLvl w:val="9"/>
                    <w:rPr>
                      <w:rFonts w:hint="eastAsia" w:ascii="Times New Roman" w:hAnsi="Times New Roman" w:cs="Times New Roman" w:eastAsiaTheme="minorEastAsia"/>
                      <w:b w:val="0"/>
                      <w:bCs w:val="0"/>
                      <w:color w:val="000000" w:themeColor="text1"/>
                      <w:kern w:val="2"/>
                      <w:sz w:val="21"/>
                      <w:szCs w:val="21"/>
                      <w:lang w:val="en-US" w:eastAsia="zh-CN" w:bidi="ar-SA"/>
                      <w14:textFill>
                        <w14:solidFill>
                          <w14:schemeClr w14:val="tx1"/>
                        </w14:solidFill>
                      </w14:textFill>
                    </w:rPr>
                  </w:pPr>
                </w:p>
              </w:tc>
              <w:tc>
                <w:tcPr>
                  <w:tcW w:w="922" w:type="pct"/>
                  <w:vAlign w:val="center"/>
                </w:tcPr>
                <w:p w14:paraId="190A6DE0">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Cs/>
                      <w:sz w:val="21"/>
                      <w:szCs w:val="21"/>
                    </w:rPr>
                    <w:t>COD</w:t>
                  </w:r>
                </w:p>
              </w:tc>
              <w:tc>
                <w:tcPr>
                  <w:tcW w:w="2074" w:type="pct"/>
                  <w:vMerge w:val="continue"/>
                  <w:vAlign w:val="center"/>
                </w:tcPr>
                <w:p w14:paraId="72F979DF">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eastAsia" w:ascii="Times New Roman" w:hAnsi="Times New Roman" w:cs="Times New Roman" w:eastAsiaTheme="minorEastAsia"/>
                      <w:color w:val="000000" w:themeColor="text1"/>
                      <w:sz w:val="21"/>
                      <w:szCs w:val="21"/>
                      <w:lang w:val="en-US" w:eastAsia="zh-CN"/>
                      <w14:textFill>
                        <w14:solidFill>
                          <w14:schemeClr w14:val="tx1"/>
                        </w14:solidFill>
                      </w14:textFill>
                    </w:rPr>
                  </w:pPr>
                </w:p>
              </w:tc>
              <w:tc>
                <w:tcPr>
                  <w:tcW w:w="1846" w:type="dxa"/>
                  <w:vAlign w:val="center"/>
                </w:tcPr>
                <w:p w14:paraId="4AB32040">
                  <w:pPr>
                    <w:pStyle w:val="48"/>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textAlignment w:val="auto"/>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Cs/>
                      <w:sz w:val="21"/>
                      <w:szCs w:val="21"/>
                    </w:rPr>
                    <w:t>250mg/L</w:t>
                  </w:r>
                </w:p>
              </w:tc>
            </w:tr>
            <w:tr w14:paraId="03BE66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0" w:type="pct"/>
                  <w:vMerge w:val="continue"/>
                  <w:vAlign w:val="center"/>
                </w:tcPr>
                <w:p w14:paraId="5D8157AC">
                  <w:pPr>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outlineLvl w:val="9"/>
                    <w:rPr>
                      <w:rFonts w:hint="eastAsia" w:ascii="Times New Roman" w:hAnsi="Times New Roman" w:cs="Times New Roman" w:eastAsiaTheme="minorEastAsia"/>
                      <w:b w:val="0"/>
                      <w:bCs w:val="0"/>
                      <w:color w:val="000000" w:themeColor="text1"/>
                      <w:kern w:val="2"/>
                      <w:sz w:val="21"/>
                      <w:szCs w:val="21"/>
                      <w:lang w:val="en-US" w:eastAsia="zh-CN" w:bidi="ar-SA"/>
                      <w14:textFill>
                        <w14:solidFill>
                          <w14:schemeClr w14:val="tx1"/>
                        </w14:solidFill>
                      </w14:textFill>
                    </w:rPr>
                  </w:pPr>
                </w:p>
              </w:tc>
              <w:tc>
                <w:tcPr>
                  <w:tcW w:w="922" w:type="pct"/>
                  <w:vAlign w:val="center"/>
                </w:tcPr>
                <w:p w14:paraId="6E097F59">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Cs/>
                      <w:sz w:val="21"/>
                      <w:szCs w:val="21"/>
                    </w:rPr>
                    <w:t>BOD</w:t>
                  </w:r>
                  <w:r>
                    <w:rPr>
                      <w:rFonts w:hint="default" w:ascii="Times New Roman" w:hAnsi="Times New Roman" w:eastAsia="宋体" w:cs="Times New Roman"/>
                      <w:bCs/>
                      <w:sz w:val="21"/>
                      <w:szCs w:val="21"/>
                      <w:vertAlign w:val="subscript"/>
                    </w:rPr>
                    <w:t>5</w:t>
                  </w:r>
                </w:p>
              </w:tc>
              <w:tc>
                <w:tcPr>
                  <w:tcW w:w="2074" w:type="pct"/>
                  <w:vMerge w:val="continue"/>
                  <w:vAlign w:val="center"/>
                </w:tcPr>
                <w:p w14:paraId="0E7157A4">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eastAsia" w:ascii="Times New Roman" w:hAnsi="Times New Roman" w:cs="Times New Roman" w:eastAsiaTheme="minorEastAsia"/>
                      <w:color w:val="000000" w:themeColor="text1"/>
                      <w:sz w:val="21"/>
                      <w:szCs w:val="21"/>
                      <w:lang w:val="en-US" w:eastAsia="zh-CN"/>
                      <w14:textFill>
                        <w14:solidFill>
                          <w14:schemeClr w14:val="tx1"/>
                        </w14:solidFill>
                      </w14:textFill>
                    </w:rPr>
                  </w:pPr>
                </w:p>
              </w:tc>
              <w:tc>
                <w:tcPr>
                  <w:tcW w:w="1846" w:type="dxa"/>
                  <w:vAlign w:val="center"/>
                </w:tcPr>
                <w:p w14:paraId="1DCAF884">
                  <w:pPr>
                    <w:pStyle w:val="48"/>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textAlignment w:val="auto"/>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Cs/>
                      <w:sz w:val="21"/>
                      <w:szCs w:val="21"/>
                    </w:rPr>
                    <w:t>100mg/L</w:t>
                  </w:r>
                </w:p>
              </w:tc>
            </w:tr>
            <w:tr w14:paraId="27541E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0" w:type="pct"/>
                  <w:vMerge w:val="continue"/>
                  <w:vAlign w:val="center"/>
                </w:tcPr>
                <w:p w14:paraId="17BF933F">
                  <w:pPr>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outlineLvl w:val="9"/>
                    <w:rPr>
                      <w:rFonts w:hint="eastAsia" w:ascii="Times New Roman" w:hAnsi="Times New Roman" w:cs="Times New Roman" w:eastAsiaTheme="minorEastAsia"/>
                      <w:b w:val="0"/>
                      <w:bCs w:val="0"/>
                      <w:color w:val="000000" w:themeColor="text1"/>
                      <w:kern w:val="2"/>
                      <w:sz w:val="21"/>
                      <w:szCs w:val="21"/>
                      <w:lang w:val="en-US" w:eastAsia="zh-CN" w:bidi="ar-SA"/>
                      <w14:textFill>
                        <w14:solidFill>
                          <w14:schemeClr w14:val="tx1"/>
                        </w14:solidFill>
                      </w14:textFill>
                    </w:rPr>
                  </w:pPr>
                </w:p>
              </w:tc>
              <w:tc>
                <w:tcPr>
                  <w:tcW w:w="922" w:type="pct"/>
                  <w:vAlign w:val="center"/>
                </w:tcPr>
                <w:p w14:paraId="32CFB3D2">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Cs/>
                      <w:sz w:val="21"/>
                      <w:szCs w:val="21"/>
                    </w:rPr>
                    <w:t>氨氮</w:t>
                  </w:r>
                </w:p>
              </w:tc>
              <w:tc>
                <w:tcPr>
                  <w:tcW w:w="2074" w:type="pct"/>
                  <w:vMerge w:val="continue"/>
                  <w:vAlign w:val="center"/>
                </w:tcPr>
                <w:p w14:paraId="37F100B9">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eastAsia" w:ascii="Times New Roman" w:hAnsi="Times New Roman" w:cs="Times New Roman" w:eastAsiaTheme="minorEastAsia"/>
                      <w:color w:val="000000" w:themeColor="text1"/>
                      <w:sz w:val="21"/>
                      <w:szCs w:val="21"/>
                      <w:lang w:val="en-US" w:eastAsia="zh-CN"/>
                      <w14:textFill>
                        <w14:solidFill>
                          <w14:schemeClr w14:val="tx1"/>
                        </w14:solidFill>
                      </w14:textFill>
                    </w:rPr>
                  </w:pPr>
                </w:p>
              </w:tc>
              <w:tc>
                <w:tcPr>
                  <w:tcW w:w="1846" w:type="dxa"/>
                  <w:vAlign w:val="center"/>
                </w:tcPr>
                <w:p w14:paraId="7CE8A7D7">
                  <w:pPr>
                    <w:pStyle w:val="48"/>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textAlignment w:val="auto"/>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Cs/>
                      <w:sz w:val="21"/>
                      <w:szCs w:val="21"/>
                    </w:rPr>
                    <w:t>/</w:t>
                  </w:r>
                </w:p>
              </w:tc>
            </w:tr>
            <w:tr w14:paraId="52223C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0" w:type="pct"/>
                  <w:vMerge w:val="continue"/>
                  <w:vAlign w:val="center"/>
                </w:tcPr>
                <w:p w14:paraId="30A4D460">
                  <w:pPr>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outlineLvl w:val="9"/>
                    <w:rPr>
                      <w:rFonts w:hint="eastAsia" w:ascii="Times New Roman" w:hAnsi="Times New Roman" w:cs="Times New Roman" w:eastAsiaTheme="minorEastAsia"/>
                      <w:b w:val="0"/>
                      <w:bCs w:val="0"/>
                      <w:color w:val="000000" w:themeColor="text1"/>
                      <w:kern w:val="2"/>
                      <w:sz w:val="21"/>
                      <w:szCs w:val="21"/>
                      <w:lang w:val="en-US" w:eastAsia="zh-CN" w:bidi="ar-SA"/>
                      <w14:textFill>
                        <w14:solidFill>
                          <w14:schemeClr w14:val="tx1"/>
                        </w14:solidFill>
                      </w14:textFill>
                    </w:rPr>
                  </w:pPr>
                </w:p>
              </w:tc>
              <w:tc>
                <w:tcPr>
                  <w:tcW w:w="922" w:type="pct"/>
                  <w:vAlign w:val="center"/>
                </w:tcPr>
                <w:p w14:paraId="778EBB81">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Cs/>
                      <w:sz w:val="21"/>
                      <w:szCs w:val="21"/>
                    </w:rPr>
                    <w:t>SS</w:t>
                  </w:r>
                </w:p>
              </w:tc>
              <w:tc>
                <w:tcPr>
                  <w:tcW w:w="2074" w:type="pct"/>
                  <w:vMerge w:val="continue"/>
                  <w:vAlign w:val="center"/>
                </w:tcPr>
                <w:p w14:paraId="04590CD0">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eastAsia" w:ascii="Times New Roman" w:hAnsi="Times New Roman" w:cs="Times New Roman" w:eastAsiaTheme="minorEastAsia"/>
                      <w:color w:val="000000" w:themeColor="text1"/>
                      <w:sz w:val="21"/>
                      <w:szCs w:val="21"/>
                      <w:lang w:val="en-US" w:eastAsia="zh-CN"/>
                      <w14:textFill>
                        <w14:solidFill>
                          <w14:schemeClr w14:val="tx1"/>
                        </w14:solidFill>
                      </w14:textFill>
                    </w:rPr>
                  </w:pPr>
                </w:p>
              </w:tc>
              <w:tc>
                <w:tcPr>
                  <w:tcW w:w="1846" w:type="dxa"/>
                  <w:vAlign w:val="center"/>
                </w:tcPr>
                <w:p w14:paraId="1BD95F71">
                  <w:pPr>
                    <w:pStyle w:val="48"/>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textAlignment w:val="auto"/>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Cs/>
                      <w:sz w:val="21"/>
                      <w:szCs w:val="21"/>
                    </w:rPr>
                    <w:t>60mg/L</w:t>
                  </w:r>
                </w:p>
              </w:tc>
            </w:tr>
            <w:tr w14:paraId="760B6D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0" w:type="pct"/>
                  <w:vMerge w:val="continue"/>
                  <w:vAlign w:val="center"/>
                </w:tcPr>
                <w:p w14:paraId="23E95ADB">
                  <w:pPr>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outlineLvl w:val="9"/>
                    <w:rPr>
                      <w:rFonts w:hint="eastAsia" w:ascii="Times New Roman" w:hAnsi="Times New Roman" w:cs="Times New Roman" w:eastAsiaTheme="minorEastAsia"/>
                      <w:b w:val="0"/>
                      <w:bCs w:val="0"/>
                      <w:color w:val="000000" w:themeColor="text1"/>
                      <w:kern w:val="2"/>
                      <w:sz w:val="21"/>
                      <w:szCs w:val="21"/>
                      <w:lang w:val="en-US" w:eastAsia="zh-CN" w:bidi="ar-SA"/>
                      <w14:textFill>
                        <w14:solidFill>
                          <w14:schemeClr w14:val="tx1"/>
                        </w14:solidFill>
                      </w14:textFill>
                    </w:rPr>
                  </w:pPr>
                </w:p>
              </w:tc>
              <w:tc>
                <w:tcPr>
                  <w:tcW w:w="922" w:type="pct"/>
                  <w:vAlign w:val="center"/>
                </w:tcPr>
                <w:p w14:paraId="73B3B5DA">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bCs/>
                      <w:sz w:val="21"/>
                      <w:szCs w:val="21"/>
                      <w:lang w:val="en-US" w:eastAsia="zh-CN"/>
                    </w:rPr>
                    <w:t>TP</w:t>
                  </w:r>
                </w:p>
              </w:tc>
              <w:tc>
                <w:tcPr>
                  <w:tcW w:w="2074" w:type="pct"/>
                  <w:vMerge w:val="continue"/>
                  <w:vAlign w:val="center"/>
                </w:tcPr>
                <w:p w14:paraId="2FFDEC42">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eastAsia" w:ascii="Times New Roman" w:hAnsi="Times New Roman" w:cs="Times New Roman" w:eastAsiaTheme="minorEastAsia"/>
                      <w:color w:val="000000" w:themeColor="text1"/>
                      <w:sz w:val="21"/>
                      <w:szCs w:val="21"/>
                      <w:lang w:val="en-US" w:eastAsia="zh-CN"/>
                      <w14:textFill>
                        <w14:solidFill>
                          <w14:schemeClr w14:val="tx1"/>
                        </w14:solidFill>
                      </w14:textFill>
                    </w:rPr>
                  </w:pPr>
                </w:p>
              </w:tc>
              <w:tc>
                <w:tcPr>
                  <w:tcW w:w="1846" w:type="dxa"/>
                  <w:vAlign w:val="center"/>
                </w:tcPr>
                <w:p w14:paraId="25090732">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eastAsia" w:ascii="Times New Roman" w:hAnsi="Times New Roman" w:cs="Times New Roman" w:eastAsiaTheme="minorEastAsia"/>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Cs/>
                      <w:sz w:val="21"/>
                      <w:szCs w:val="21"/>
                    </w:rPr>
                    <w:t>/</w:t>
                  </w:r>
                </w:p>
              </w:tc>
            </w:tr>
            <w:tr w14:paraId="4C56B4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0" w:type="pct"/>
                  <w:vMerge w:val="continue"/>
                  <w:vAlign w:val="center"/>
                </w:tcPr>
                <w:p w14:paraId="356F3CD4">
                  <w:pPr>
                    <w:keepNext w:val="0"/>
                    <w:keepLines w:val="0"/>
                    <w:pageBreakBefore w:val="0"/>
                    <w:widowControl/>
                    <w:kinsoku/>
                    <w:wordWrap/>
                    <w:overflowPunct/>
                    <w:topLinePunct w:val="0"/>
                    <w:autoSpaceDE/>
                    <w:autoSpaceDN/>
                    <w:bidi w:val="0"/>
                    <w:adjustRightInd/>
                    <w:snapToGrid/>
                    <w:spacing w:after="0" w:afterLines="0" w:line="240" w:lineRule="auto"/>
                    <w:jc w:val="center"/>
                    <w:textAlignment w:val="auto"/>
                    <w:outlineLvl w:val="9"/>
                    <w:rPr>
                      <w:rFonts w:hint="eastAsia" w:ascii="Times New Roman" w:hAnsi="Times New Roman" w:cs="Times New Roman" w:eastAsiaTheme="minorEastAsia"/>
                      <w:b w:val="0"/>
                      <w:bCs w:val="0"/>
                      <w:color w:val="000000" w:themeColor="text1"/>
                      <w:kern w:val="2"/>
                      <w:sz w:val="21"/>
                      <w:szCs w:val="21"/>
                      <w:lang w:val="en-US" w:eastAsia="zh-CN" w:bidi="ar-SA"/>
                      <w14:textFill>
                        <w14:solidFill>
                          <w14:schemeClr w14:val="tx1"/>
                        </w14:solidFill>
                      </w14:textFill>
                    </w:rPr>
                  </w:pPr>
                </w:p>
              </w:tc>
              <w:tc>
                <w:tcPr>
                  <w:tcW w:w="922" w:type="pct"/>
                  <w:vAlign w:val="center"/>
                </w:tcPr>
                <w:p w14:paraId="0A0288F8">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eastAsia" w:ascii="Times New Roman" w:hAnsi="Times New Roman" w:eastAsia="宋体" w:cs="Times New Roman"/>
                      <w:b w:val="0"/>
                      <w:bCs w:val="0"/>
                      <w:i w:val="0"/>
                      <w:iCs w:val="0"/>
                      <w:color w:val="auto"/>
                      <w:sz w:val="21"/>
                      <w:szCs w:val="21"/>
                      <w:vertAlign w:val="baseline"/>
                      <w:lang w:val="en-US" w:eastAsia="zh-CN"/>
                    </w:rPr>
                  </w:pPr>
                  <w:r>
                    <w:rPr>
                      <w:rFonts w:hint="eastAsia" w:ascii="Times New Roman" w:hAnsi="Times New Roman" w:eastAsia="宋体" w:cs="Times New Roman"/>
                      <w:bCs/>
                      <w:sz w:val="21"/>
                      <w:szCs w:val="21"/>
                      <w:lang w:val="en-US" w:eastAsia="zh-CN"/>
                    </w:rPr>
                    <w:t>TN</w:t>
                  </w:r>
                </w:p>
              </w:tc>
              <w:tc>
                <w:tcPr>
                  <w:tcW w:w="2074" w:type="pct"/>
                  <w:vMerge w:val="continue"/>
                  <w:vAlign w:val="center"/>
                </w:tcPr>
                <w:p w14:paraId="1CB5A425">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eastAsia" w:ascii="Times New Roman" w:hAnsi="Times New Roman" w:cs="Times New Roman" w:eastAsiaTheme="minorEastAsia"/>
                      <w:color w:val="000000" w:themeColor="text1"/>
                      <w:sz w:val="21"/>
                      <w:szCs w:val="21"/>
                      <w:lang w:val="en-US" w:eastAsia="zh-CN"/>
                      <w14:textFill>
                        <w14:solidFill>
                          <w14:schemeClr w14:val="tx1"/>
                        </w14:solidFill>
                      </w14:textFill>
                    </w:rPr>
                  </w:pPr>
                </w:p>
              </w:tc>
              <w:tc>
                <w:tcPr>
                  <w:tcW w:w="1846" w:type="dxa"/>
                  <w:vAlign w:val="center"/>
                </w:tcPr>
                <w:p w14:paraId="15D9E0F2">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jc w:val="center"/>
                    <w:textAlignment w:val="auto"/>
                    <w:rPr>
                      <w:rFonts w:hint="eastAsia" w:ascii="Times New Roman" w:cs="Times New Roman"/>
                      <w:color w:val="auto"/>
                      <w:sz w:val="21"/>
                      <w:szCs w:val="21"/>
                      <w:highlight w:val="none"/>
                    </w:rPr>
                  </w:pPr>
                  <w:r>
                    <w:rPr>
                      <w:rFonts w:hint="default" w:ascii="Times New Roman" w:hAnsi="Times New Roman" w:eastAsia="宋体" w:cs="Times New Roman"/>
                      <w:bCs/>
                      <w:sz w:val="21"/>
                      <w:szCs w:val="21"/>
                    </w:rPr>
                    <w:t>/</w:t>
                  </w:r>
                </w:p>
              </w:tc>
            </w:tr>
          </w:tbl>
          <w:p w14:paraId="3DAB9769">
            <w:pPr>
              <w:pStyle w:val="4"/>
              <w:keepNext/>
              <w:keepLines/>
              <w:pageBreakBefore w:val="0"/>
              <w:widowControl/>
              <w:numPr>
                <w:ilvl w:val="0"/>
                <w:numId w:val="0"/>
              </w:numPr>
              <w:kinsoku/>
              <w:wordWrap/>
              <w:overflowPunct/>
              <w:topLinePunct w:val="0"/>
              <w:autoSpaceDE/>
              <w:autoSpaceDN/>
              <w:bidi w:val="0"/>
              <w:adjustRightInd/>
              <w:snapToGrid/>
              <w:spacing w:before="0" w:beforeLines="0" w:after="0" w:afterLines="0" w:line="520" w:lineRule="exact"/>
              <w:textAlignment w:val="auto"/>
              <w:rPr>
                <w:rFonts w:hint="default" w:ascii="Times New Roman" w:hAnsi="Times New Roman"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bidi="ar-SA"/>
              </w:rPr>
              <w:t>（</w:t>
            </w:r>
            <w:r>
              <w:rPr>
                <w:rFonts w:hint="eastAsia" w:ascii="Times New Roman" w:hAnsi="Times New Roman" w:eastAsia="宋体" w:cs="Times New Roman"/>
                <w:b w:val="0"/>
                <w:bCs w:val="0"/>
                <w:color w:val="auto"/>
                <w:sz w:val="24"/>
                <w:szCs w:val="24"/>
                <w:lang w:val="en-US" w:eastAsia="zh-CN" w:bidi="ar-SA"/>
              </w:rPr>
              <w:t>3</w:t>
            </w:r>
            <w:r>
              <w:rPr>
                <w:rFonts w:hint="default" w:ascii="Times New Roman" w:hAnsi="Times New Roman" w:eastAsia="宋体" w:cs="Times New Roman"/>
                <w:b w:val="0"/>
                <w:bCs w:val="0"/>
                <w:color w:val="auto"/>
                <w:sz w:val="24"/>
                <w:szCs w:val="24"/>
                <w:lang w:val="en-US" w:eastAsia="zh-CN" w:bidi="ar-SA"/>
              </w:rPr>
              <w:t>）</w:t>
            </w:r>
            <w:r>
              <w:rPr>
                <w:rFonts w:hint="default" w:ascii="Times New Roman" w:hAnsi="Times New Roman" w:cs="Times New Roman"/>
                <w:b w:val="0"/>
                <w:bCs w:val="0"/>
                <w:color w:val="auto"/>
                <w:sz w:val="24"/>
                <w:szCs w:val="24"/>
                <w:lang w:val="en-US" w:eastAsia="zh-CN"/>
              </w:rPr>
              <w:t>噪声</w:t>
            </w:r>
          </w:p>
          <w:p w14:paraId="58D62FA0">
            <w:pPr>
              <w:keepNext w:val="0"/>
              <w:keepLines w:val="0"/>
              <w:pageBreakBefore w:val="0"/>
              <w:widowControl/>
              <w:tabs>
                <w:tab w:val="left" w:pos="731"/>
              </w:tabs>
              <w:kinsoku/>
              <w:wordWrap/>
              <w:overflowPunct/>
              <w:topLinePunct w:val="0"/>
              <w:autoSpaceDE/>
              <w:autoSpaceDN/>
              <w:bidi w:val="0"/>
              <w:adjustRightInd/>
              <w:snapToGrid/>
              <w:spacing w:after="0" w:afterLines="0" w:line="520" w:lineRule="exact"/>
              <w:ind w:firstLine="480" w:firstLineChars="200"/>
              <w:jc w:val="left"/>
              <w:textAlignment w:val="auto"/>
              <w:outlineLvl w:val="9"/>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b w:val="0"/>
                <w:bCs w:val="0"/>
                <w:color w:val="auto"/>
                <w:sz w:val="24"/>
                <w:szCs w:val="24"/>
                <w:lang w:val="en-US" w:eastAsia="zh-CN" w:bidi="ar-SA"/>
              </w:rPr>
              <w:t>厂界噪声执行</w:t>
            </w:r>
            <w:r>
              <w:rPr>
                <w:rFonts w:hint="default" w:ascii="Times New Roman" w:hAnsi="Times New Roman" w:cs="Times New Roman" w:eastAsiaTheme="minorEastAsia"/>
                <w:color w:val="000000" w:themeColor="text1"/>
                <w:sz w:val="24"/>
                <w:szCs w:val="24"/>
                <w:lang w:val="en-US" w:eastAsia="zh-CN"/>
                <w14:textFill>
                  <w14:solidFill>
                    <w14:schemeClr w14:val="tx1"/>
                  </w14:solidFill>
                </w14:textFill>
              </w:rPr>
              <w:t>《工业企业厂界环境噪声排放标准》（GB12348-2008）</w:t>
            </w:r>
            <w:r>
              <w:rPr>
                <w:rFonts w:hint="eastAsia" w:ascii="Times New Roman" w:hAnsi="Times New Roman" w:cs="Times New Roman" w:eastAsiaTheme="minorEastAsia"/>
                <w:color w:val="000000" w:themeColor="text1"/>
                <w:sz w:val="24"/>
                <w:szCs w:val="24"/>
                <w:lang w:val="en-US" w:eastAsia="zh-CN"/>
                <w14:textFill>
                  <w14:solidFill>
                    <w14:schemeClr w14:val="tx1"/>
                  </w14:solidFill>
                </w14:textFill>
              </w:rPr>
              <w:t>表1中1</w:t>
            </w:r>
            <w:r>
              <w:rPr>
                <w:rFonts w:hint="default" w:ascii="Times New Roman" w:hAnsi="Times New Roman" w:cs="Times New Roman" w:eastAsiaTheme="minorEastAsia"/>
                <w:color w:val="000000" w:themeColor="text1"/>
                <w:sz w:val="24"/>
                <w:szCs w:val="24"/>
                <w:lang w:val="en-US" w:eastAsia="zh-CN"/>
                <w14:textFill>
                  <w14:solidFill>
                    <w14:schemeClr w14:val="tx1"/>
                  </w14:solidFill>
                </w14:textFill>
              </w:rPr>
              <w:t>类标准</w:t>
            </w:r>
            <w:r>
              <w:rPr>
                <w:rFonts w:hint="eastAsia" w:ascii="Times New Roman" w:hAnsi="Times New Roman" w:cs="Times New Roman" w:eastAsiaTheme="minorEastAsia"/>
                <w:color w:val="000000" w:themeColor="text1"/>
                <w:sz w:val="24"/>
                <w:szCs w:val="24"/>
                <w:lang w:val="en-US" w:eastAsia="zh-CN"/>
                <w14:textFill>
                  <w14:solidFill>
                    <w14:schemeClr w14:val="tx1"/>
                  </w14:solidFill>
                </w14:textFill>
              </w:rPr>
              <w:t>：（</w:t>
            </w:r>
            <w:r>
              <w:rPr>
                <w:rFonts w:hint="default" w:ascii="Times New Roman" w:hAnsi="Times New Roman" w:cs="Times New Roman" w:eastAsiaTheme="minorEastAsia"/>
                <w:color w:val="000000" w:themeColor="text1"/>
                <w:sz w:val="24"/>
                <w:szCs w:val="24"/>
                <w:lang w:val="en-US" w:eastAsia="zh-CN"/>
                <w14:textFill>
                  <w14:solidFill>
                    <w14:schemeClr w14:val="tx1"/>
                  </w14:solidFill>
                </w14:textFill>
              </w:rPr>
              <w:t>昼间≤</w:t>
            </w:r>
            <w:r>
              <w:rPr>
                <w:rFonts w:hint="eastAsia" w:ascii="Times New Roman" w:hAnsi="Times New Roman" w:cs="Times New Roman" w:eastAsiaTheme="minorEastAsia"/>
                <w:color w:val="000000" w:themeColor="text1"/>
                <w:sz w:val="24"/>
                <w:szCs w:val="24"/>
                <w:lang w:val="en-US" w:eastAsia="zh-CN"/>
                <w14:textFill>
                  <w14:solidFill>
                    <w14:schemeClr w14:val="tx1"/>
                  </w14:solidFill>
                </w14:textFill>
              </w:rPr>
              <w:t>55</w:t>
            </w:r>
            <w:r>
              <w:rPr>
                <w:rFonts w:hint="default" w:ascii="Times New Roman" w:hAnsi="Times New Roman" w:cs="Times New Roman" w:eastAsiaTheme="minorEastAsia"/>
                <w:color w:val="000000" w:themeColor="text1"/>
                <w:sz w:val="24"/>
                <w:szCs w:val="24"/>
                <w:lang w:val="en-US" w:eastAsia="zh-CN"/>
                <w14:textFill>
                  <w14:solidFill>
                    <w14:schemeClr w14:val="tx1"/>
                  </w14:solidFill>
                </w14:textFill>
              </w:rPr>
              <w:t>dB（A）</w:t>
            </w:r>
            <w:r>
              <w:rPr>
                <w:rFonts w:hint="eastAsia" w:ascii="Times New Roman" w:hAnsi="Times New Roman" w:cs="Times New Roman" w:eastAsiaTheme="minorEastAsia"/>
                <w:color w:val="000000" w:themeColor="text1"/>
                <w:sz w:val="24"/>
                <w:szCs w:val="24"/>
                <w:lang w:val="en-US" w:eastAsia="zh-CN"/>
                <w14:textFill>
                  <w14:solidFill>
                    <w14:schemeClr w14:val="tx1"/>
                  </w14:solidFill>
                </w14:textFill>
              </w:rPr>
              <w:t>、</w:t>
            </w:r>
            <w:r>
              <w:rPr>
                <w:rFonts w:hint="default" w:ascii="Times New Roman" w:hAnsi="Times New Roman" w:cs="Times New Roman" w:eastAsiaTheme="minorEastAsia"/>
                <w:color w:val="000000" w:themeColor="text1"/>
                <w:sz w:val="24"/>
                <w:szCs w:val="24"/>
                <w:lang w:val="en-US" w:eastAsia="zh-CN"/>
                <w14:textFill>
                  <w14:solidFill>
                    <w14:schemeClr w14:val="tx1"/>
                  </w14:solidFill>
                </w14:textFill>
              </w:rPr>
              <w:t>夜间≤</w:t>
            </w:r>
            <w:r>
              <w:rPr>
                <w:rFonts w:hint="eastAsia" w:ascii="Times New Roman" w:hAnsi="Times New Roman" w:cs="Times New Roman" w:eastAsiaTheme="minorEastAsia"/>
                <w:color w:val="000000" w:themeColor="text1"/>
                <w:sz w:val="24"/>
                <w:szCs w:val="24"/>
                <w:lang w:val="en-US" w:eastAsia="zh-CN"/>
                <w14:textFill>
                  <w14:solidFill>
                    <w14:schemeClr w14:val="tx1"/>
                  </w14:solidFill>
                </w14:textFill>
              </w:rPr>
              <w:t>45</w:t>
            </w:r>
            <w:r>
              <w:rPr>
                <w:rFonts w:hint="default" w:ascii="Times New Roman" w:hAnsi="Times New Roman" w:cs="Times New Roman" w:eastAsiaTheme="minorEastAsia"/>
                <w:color w:val="000000" w:themeColor="text1"/>
                <w:sz w:val="24"/>
                <w:szCs w:val="24"/>
                <w:lang w:val="en-US" w:eastAsia="zh-CN"/>
                <w14:textFill>
                  <w14:solidFill>
                    <w14:schemeClr w14:val="tx1"/>
                  </w14:solidFill>
                </w14:textFill>
              </w:rPr>
              <w:t>dB（A）</w:t>
            </w:r>
            <w:r>
              <w:rPr>
                <w:rFonts w:hint="eastAsia" w:ascii="Times New Roman" w:hAnsi="Times New Roman" w:cs="Times New Roman" w:eastAsiaTheme="minorEastAsia"/>
                <w:color w:val="000000" w:themeColor="text1"/>
                <w:sz w:val="24"/>
                <w:szCs w:val="24"/>
                <w:lang w:val="en-US" w:eastAsia="zh-CN"/>
                <w14:textFill>
                  <w14:solidFill>
                    <w14:schemeClr w14:val="tx1"/>
                  </w14:solidFill>
                </w14:textFill>
              </w:rPr>
              <w:t>）。</w:t>
            </w:r>
          </w:p>
          <w:p w14:paraId="0E5CF13E">
            <w:pPr>
              <w:keepNext w:val="0"/>
              <w:keepLines w:val="0"/>
              <w:pageBreakBefore w:val="0"/>
              <w:widowControl/>
              <w:tabs>
                <w:tab w:val="left" w:pos="731"/>
              </w:tabs>
              <w:kinsoku/>
              <w:wordWrap/>
              <w:overflowPunct/>
              <w:topLinePunct w:val="0"/>
              <w:autoSpaceDE/>
              <w:autoSpaceDN/>
              <w:bidi w:val="0"/>
              <w:adjustRightInd/>
              <w:snapToGrid/>
              <w:spacing w:after="0" w:afterLines="0" w:line="520" w:lineRule="exact"/>
              <w:jc w:val="left"/>
              <w:textAlignment w:val="auto"/>
              <w:outlineLvl w:val="9"/>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（4）</w:t>
            </w:r>
            <w:r>
              <w:rPr>
                <w:rFonts w:hint="default" w:ascii="Times New Roman" w:hAnsi="Times New Roman" w:eastAsia="宋体" w:cs="Times New Roman"/>
                <w:color w:val="auto"/>
                <w:sz w:val="24"/>
                <w:szCs w:val="24"/>
                <w:lang w:val="en-US" w:eastAsia="zh-CN"/>
              </w:rPr>
              <w:t>固废</w:t>
            </w:r>
          </w:p>
          <w:p w14:paraId="1525D9D8">
            <w:pPr>
              <w:keepNext w:val="0"/>
              <w:keepLines w:val="0"/>
              <w:pageBreakBefore w:val="0"/>
              <w:widowControl/>
              <w:numPr>
                <w:ilvl w:val="0"/>
                <w:numId w:val="0"/>
              </w:numPr>
              <w:kinsoku/>
              <w:wordWrap/>
              <w:overflowPunct/>
              <w:topLinePunct w:val="0"/>
              <w:autoSpaceDE/>
              <w:autoSpaceDN/>
              <w:bidi w:val="0"/>
              <w:adjustRightInd/>
              <w:snapToGrid/>
              <w:spacing w:after="0" w:afterLines="0" w:line="520" w:lineRule="exact"/>
              <w:ind w:left="0" w:leftChars="0" w:firstLine="480" w:firstLineChars="200"/>
              <w:jc w:val="left"/>
              <w:textAlignment w:val="auto"/>
              <w:outlineLvl w:val="9"/>
              <w:rPr>
                <w:rFonts w:hint="eastAsia" w:ascii="Times New Roman" w:hAnsi="Times New Roman" w:cs="Times New Roman" w:eastAsiaTheme="minorEastAsia"/>
                <w:sz w:val="24"/>
                <w:szCs w:val="24"/>
                <w:lang w:val="en-US" w:eastAsia="zh-CN"/>
              </w:rPr>
            </w:pPr>
            <w:r>
              <w:rPr>
                <w:rFonts w:hint="eastAsia" w:ascii="Times New Roman" w:hAnsi="Times New Roman" w:cs="Times New Roman" w:eastAsiaTheme="minorEastAsia"/>
                <w:color w:val="000000" w:themeColor="text1"/>
                <w:sz w:val="24"/>
                <w:szCs w:val="24"/>
                <w:lang w:val="en-US" w:eastAsia="zh-CN"/>
                <w14:textFill>
                  <w14:solidFill>
                    <w14:schemeClr w14:val="tx1"/>
                  </w14:solidFill>
                </w14:textFill>
              </w:rPr>
              <w:t>一般固体废物执行</w:t>
            </w:r>
            <w:r>
              <w:rPr>
                <w:rFonts w:hint="default" w:ascii="Times New Roman" w:hAnsi="Times New Roman" w:cs="Times New Roman" w:eastAsiaTheme="minorEastAsia"/>
                <w:color w:val="000000" w:themeColor="text1"/>
                <w:sz w:val="24"/>
                <w:szCs w:val="24"/>
                <w:lang w:val="en-US" w:eastAsia="zh-CN"/>
                <w14:textFill>
                  <w14:solidFill>
                    <w14:schemeClr w14:val="tx1"/>
                  </w14:solidFill>
                </w14:textFill>
              </w:rPr>
              <w:t>《一般工业固体废物贮存、处置场污染控制标准</w:t>
            </w:r>
            <w:r>
              <w:rPr>
                <w:rFonts w:hint="eastAsia" w:ascii="Times New Roman" w:hAnsi="Times New Roman" w:cs="Times New Roman" w:eastAsiaTheme="minorEastAsia"/>
                <w:color w:val="000000" w:themeColor="text1"/>
                <w:sz w:val="24"/>
                <w:szCs w:val="24"/>
                <w:lang w:val="en-US" w:eastAsia="zh-CN"/>
                <w14:textFill>
                  <w14:solidFill>
                    <w14:schemeClr w14:val="tx1"/>
                  </w14:solidFill>
                </w14:textFill>
              </w:rPr>
              <w:t>》（</w:t>
            </w:r>
            <w:r>
              <w:rPr>
                <w:rFonts w:hint="default" w:ascii="Times New Roman" w:hAnsi="Times New Roman" w:cs="Times New Roman" w:eastAsiaTheme="minorEastAsia"/>
                <w:color w:val="000000" w:themeColor="text1"/>
                <w:sz w:val="24"/>
                <w:szCs w:val="24"/>
                <w:lang w:val="en-US" w:eastAsia="zh-CN"/>
                <w14:textFill>
                  <w14:solidFill>
                    <w14:schemeClr w14:val="tx1"/>
                  </w14:solidFill>
                </w14:textFill>
              </w:rPr>
              <w:t>GB18599-20</w:t>
            </w:r>
            <w:r>
              <w:rPr>
                <w:rFonts w:hint="eastAsia" w:ascii="Times New Roman" w:hAnsi="Times New Roman" w:cs="Times New Roman" w:eastAsiaTheme="minorEastAsia"/>
                <w:color w:val="000000" w:themeColor="text1"/>
                <w:sz w:val="24"/>
                <w:szCs w:val="24"/>
                <w:lang w:val="en-US" w:eastAsia="zh-CN"/>
                <w14:textFill>
                  <w14:solidFill>
                    <w14:schemeClr w14:val="tx1"/>
                  </w14:solidFill>
                </w14:textFill>
              </w:rPr>
              <w:t>20）；医疗废物和危险废物执行《危险废物贮存污染控制标准》（GB 18597-2023）和《医疗机构水污染物排放标准》（GB18466-2005）</w:t>
            </w:r>
            <w:r>
              <w:rPr>
                <w:rFonts w:hint="eastAsia" w:ascii="Times New Roman" w:hAnsi="Times New Roman" w:cs="Times New Roman" w:eastAsiaTheme="minorEastAsia"/>
                <w:sz w:val="24"/>
                <w:szCs w:val="24"/>
                <w:lang w:val="en-US" w:eastAsia="zh-CN"/>
              </w:rPr>
              <w:t>。</w:t>
            </w:r>
          </w:p>
          <w:p w14:paraId="60913BEF">
            <w:pPr>
              <w:keepNext w:val="0"/>
              <w:keepLines w:val="0"/>
              <w:pageBreakBefore w:val="0"/>
              <w:widowControl/>
              <w:numPr>
                <w:ilvl w:val="0"/>
                <w:numId w:val="0"/>
              </w:numPr>
              <w:kinsoku/>
              <w:wordWrap/>
              <w:overflowPunct/>
              <w:topLinePunct w:val="0"/>
              <w:autoSpaceDE/>
              <w:autoSpaceDN/>
              <w:bidi w:val="0"/>
              <w:adjustRightInd/>
              <w:snapToGrid/>
              <w:spacing w:after="0" w:afterLines="0" w:line="520" w:lineRule="exact"/>
              <w:ind w:left="0" w:leftChars="0" w:firstLine="480" w:firstLineChars="200"/>
              <w:jc w:val="left"/>
              <w:textAlignment w:val="auto"/>
              <w:outlineLvl w:val="9"/>
              <w:rPr>
                <w:rFonts w:hint="eastAsia" w:ascii="Times New Roman" w:hAnsi="Times New Roman" w:cs="Times New Roman" w:eastAsiaTheme="minorEastAsia"/>
                <w:sz w:val="24"/>
                <w:szCs w:val="24"/>
                <w:lang w:val="en-US" w:eastAsia="zh-CN"/>
              </w:rPr>
            </w:pPr>
          </w:p>
          <w:p w14:paraId="19D05BA6">
            <w:pPr>
              <w:keepNext w:val="0"/>
              <w:keepLines w:val="0"/>
              <w:pageBreakBefore w:val="0"/>
              <w:widowControl/>
              <w:numPr>
                <w:ilvl w:val="0"/>
                <w:numId w:val="0"/>
              </w:numPr>
              <w:kinsoku/>
              <w:wordWrap/>
              <w:overflowPunct/>
              <w:topLinePunct w:val="0"/>
              <w:autoSpaceDE/>
              <w:autoSpaceDN/>
              <w:bidi w:val="0"/>
              <w:adjustRightInd/>
              <w:snapToGrid/>
              <w:spacing w:after="0" w:afterLines="0" w:line="520" w:lineRule="exact"/>
              <w:ind w:left="0" w:leftChars="0" w:firstLine="480" w:firstLineChars="200"/>
              <w:jc w:val="left"/>
              <w:textAlignment w:val="auto"/>
              <w:outlineLvl w:val="9"/>
              <w:rPr>
                <w:rFonts w:hint="eastAsia" w:ascii="Times New Roman" w:hAnsi="Times New Roman" w:cs="Times New Roman" w:eastAsiaTheme="minorEastAsia"/>
                <w:sz w:val="24"/>
                <w:szCs w:val="24"/>
                <w:lang w:val="en-US" w:eastAsia="zh-CN"/>
              </w:rPr>
            </w:pPr>
          </w:p>
          <w:p w14:paraId="068AC08C">
            <w:pPr>
              <w:keepNext w:val="0"/>
              <w:keepLines w:val="0"/>
              <w:pageBreakBefore w:val="0"/>
              <w:widowControl/>
              <w:numPr>
                <w:ilvl w:val="0"/>
                <w:numId w:val="0"/>
              </w:numPr>
              <w:kinsoku/>
              <w:wordWrap/>
              <w:overflowPunct/>
              <w:topLinePunct w:val="0"/>
              <w:autoSpaceDE/>
              <w:autoSpaceDN/>
              <w:bidi w:val="0"/>
              <w:adjustRightInd/>
              <w:snapToGrid/>
              <w:spacing w:after="0" w:afterLines="0" w:line="520" w:lineRule="exact"/>
              <w:ind w:left="0" w:leftChars="0" w:firstLine="480" w:firstLineChars="200"/>
              <w:jc w:val="left"/>
              <w:textAlignment w:val="auto"/>
              <w:outlineLvl w:val="9"/>
              <w:rPr>
                <w:rFonts w:hint="eastAsia" w:ascii="Times New Roman" w:hAnsi="Times New Roman" w:cs="Times New Roman" w:eastAsiaTheme="minorEastAsia"/>
                <w:sz w:val="24"/>
                <w:szCs w:val="24"/>
                <w:lang w:val="en-US" w:eastAsia="zh-CN"/>
              </w:rPr>
            </w:pPr>
          </w:p>
          <w:p w14:paraId="666398D9">
            <w:pPr>
              <w:keepNext w:val="0"/>
              <w:keepLines w:val="0"/>
              <w:pageBreakBefore w:val="0"/>
              <w:widowControl/>
              <w:numPr>
                <w:ilvl w:val="0"/>
                <w:numId w:val="0"/>
              </w:numPr>
              <w:kinsoku/>
              <w:wordWrap/>
              <w:overflowPunct/>
              <w:topLinePunct w:val="0"/>
              <w:autoSpaceDE/>
              <w:autoSpaceDN/>
              <w:bidi w:val="0"/>
              <w:adjustRightInd/>
              <w:snapToGrid/>
              <w:spacing w:after="0" w:afterLines="0" w:line="520" w:lineRule="exact"/>
              <w:ind w:left="0" w:leftChars="0" w:firstLine="480" w:firstLineChars="200"/>
              <w:jc w:val="left"/>
              <w:textAlignment w:val="auto"/>
              <w:outlineLvl w:val="9"/>
              <w:rPr>
                <w:rFonts w:hint="eastAsia" w:ascii="Times New Roman" w:hAnsi="Times New Roman" w:cs="Times New Roman" w:eastAsiaTheme="minorEastAsia"/>
                <w:sz w:val="24"/>
                <w:szCs w:val="24"/>
                <w:lang w:val="en-US" w:eastAsia="zh-CN"/>
              </w:rPr>
            </w:pPr>
          </w:p>
          <w:p w14:paraId="1ED200D6">
            <w:pPr>
              <w:keepNext w:val="0"/>
              <w:keepLines w:val="0"/>
              <w:pageBreakBefore w:val="0"/>
              <w:widowControl/>
              <w:numPr>
                <w:ilvl w:val="0"/>
                <w:numId w:val="0"/>
              </w:numPr>
              <w:kinsoku/>
              <w:wordWrap/>
              <w:overflowPunct/>
              <w:topLinePunct w:val="0"/>
              <w:autoSpaceDE/>
              <w:autoSpaceDN/>
              <w:bidi w:val="0"/>
              <w:adjustRightInd/>
              <w:snapToGrid/>
              <w:spacing w:after="0" w:afterLines="0" w:line="520" w:lineRule="exact"/>
              <w:ind w:left="0" w:leftChars="0" w:firstLine="480" w:firstLineChars="200"/>
              <w:jc w:val="left"/>
              <w:textAlignment w:val="auto"/>
              <w:outlineLvl w:val="9"/>
              <w:rPr>
                <w:rFonts w:hint="eastAsia" w:ascii="Times New Roman" w:hAnsi="Times New Roman" w:cs="Times New Roman" w:eastAsiaTheme="minorEastAsia"/>
                <w:sz w:val="24"/>
                <w:szCs w:val="24"/>
                <w:lang w:val="en-US" w:eastAsia="zh-CN"/>
              </w:rPr>
            </w:pPr>
          </w:p>
          <w:p w14:paraId="798533FE">
            <w:pPr>
              <w:keepNext w:val="0"/>
              <w:keepLines w:val="0"/>
              <w:pageBreakBefore w:val="0"/>
              <w:widowControl/>
              <w:numPr>
                <w:ilvl w:val="0"/>
                <w:numId w:val="0"/>
              </w:numPr>
              <w:kinsoku/>
              <w:wordWrap/>
              <w:overflowPunct/>
              <w:topLinePunct w:val="0"/>
              <w:autoSpaceDE/>
              <w:autoSpaceDN/>
              <w:bidi w:val="0"/>
              <w:adjustRightInd/>
              <w:snapToGrid/>
              <w:spacing w:after="0" w:afterLines="0" w:line="360" w:lineRule="auto"/>
              <w:jc w:val="left"/>
              <w:textAlignment w:val="auto"/>
              <w:outlineLvl w:val="9"/>
              <w:rPr>
                <w:rFonts w:hint="eastAsia" w:ascii="Times New Roman" w:hAnsi="Times New Roman" w:cs="Times New Roman" w:eastAsiaTheme="minorEastAsia"/>
                <w:sz w:val="24"/>
                <w:szCs w:val="24"/>
                <w:lang w:val="en-US" w:eastAsia="zh-CN"/>
              </w:rPr>
            </w:pPr>
          </w:p>
          <w:p w14:paraId="446B81E2">
            <w:pPr>
              <w:keepNext w:val="0"/>
              <w:keepLines w:val="0"/>
              <w:pageBreakBefore w:val="0"/>
              <w:widowControl/>
              <w:numPr>
                <w:ilvl w:val="0"/>
                <w:numId w:val="0"/>
              </w:numPr>
              <w:kinsoku/>
              <w:wordWrap/>
              <w:overflowPunct/>
              <w:topLinePunct w:val="0"/>
              <w:autoSpaceDE/>
              <w:autoSpaceDN/>
              <w:bidi w:val="0"/>
              <w:adjustRightInd/>
              <w:snapToGrid/>
              <w:spacing w:after="0" w:afterLines="0" w:line="360" w:lineRule="auto"/>
              <w:jc w:val="left"/>
              <w:textAlignment w:val="auto"/>
              <w:outlineLvl w:val="9"/>
              <w:rPr>
                <w:rFonts w:hint="eastAsia" w:ascii="Times New Roman" w:hAnsi="Times New Roman" w:cs="Times New Roman" w:eastAsiaTheme="minorEastAsia"/>
                <w:sz w:val="24"/>
                <w:szCs w:val="24"/>
                <w:lang w:val="en-US" w:eastAsia="zh-CN"/>
              </w:rPr>
            </w:pPr>
          </w:p>
          <w:p w14:paraId="10C7CAB8">
            <w:pPr>
              <w:keepNext w:val="0"/>
              <w:keepLines w:val="0"/>
              <w:pageBreakBefore w:val="0"/>
              <w:widowControl/>
              <w:numPr>
                <w:ilvl w:val="0"/>
                <w:numId w:val="0"/>
              </w:numPr>
              <w:kinsoku/>
              <w:wordWrap/>
              <w:overflowPunct/>
              <w:topLinePunct w:val="0"/>
              <w:autoSpaceDE/>
              <w:autoSpaceDN/>
              <w:bidi w:val="0"/>
              <w:adjustRightInd/>
              <w:snapToGrid/>
              <w:spacing w:after="0" w:afterLines="0" w:line="360" w:lineRule="auto"/>
              <w:jc w:val="left"/>
              <w:textAlignment w:val="auto"/>
              <w:outlineLvl w:val="9"/>
              <w:rPr>
                <w:rFonts w:hint="eastAsia" w:ascii="Times New Roman" w:hAnsi="Times New Roman" w:cs="Times New Roman" w:eastAsiaTheme="minorEastAsia"/>
                <w:sz w:val="24"/>
                <w:szCs w:val="24"/>
                <w:lang w:val="en-US" w:eastAsia="zh-CN"/>
              </w:rPr>
            </w:pPr>
          </w:p>
          <w:p w14:paraId="5F3CFF70">
            <w:pPr>
              <w:keepNext w:val="0"/>
              <w:keepLines w:val="0"/>
              <w:pageBreakBefore w:val="0"/>
              <w:widowControl/>
              <w:numPr>
                <w:ilvl w:val="0"/>
                <w:numId w:val="0"/>
              </w:numPr>
              <w:kinsoku/>
              <w:wordWrap/>
              <w:overflowPunct/>
              <w:topLinePunct w:val="0"/>
              <w:autoSpaceDE/>
              <w:autoSpaceDN/>
              <w:bidi w:val="0"/>
              <w:adjustRightInd/>
              <w:snapToGrid/>
              <w:spacing w:after="0" w:afterLines="0" w:line="360" w:lineRule="auto"/>
              <w:jc w:val="left"/>
              <w:textAlignment w:val="auto"/>
              <w:outlineLvl w:val="9"/>
              <w:rPr>
                <w:rFonts w:hint="eastAsia" w:ascii="Times New Roman" w:hAnsi="Times New Roman" w:cs="Times New Roman" w:eastAsiaTheme="minorEastAsia"/>
                <w:sz w:val="24"/>
                <w:szCs w:val="24"/>
                <w:lang w:val="en-US" w:eastAsia="zh-CN"/>
              </w:rPr>
            </w:pPr>
          </w:p>
          <w:p w14:paraId="274E3A18">
            <w:pPr>
              <w:keepNext w:val="0"/>
              <w:keepLines w:val="0"/>
              <w:pageBreakBefore w:val="0"/>
              <w:widowControl/>
              <w:numPr>
                <w:ilvl w:val="0"/>
                <w:numId w:val="0"/>
              </w:numPr>
              <w:kinsoku/>
              <w:wordWrap/>
              <w:overflowPunct/>
              <w:topLinePunct w:val="0"/>
              <w:autoSpaceDE/>
              <w:autoSpaceDN/>
              <w:bidi w:val="0"/>
              <w:adjustRightInd/>
              <w:snapToGrid/>
              <w:spacing w:after="0" w:afterLines="0" w:line="360" w:lineRule="auto"/>
              <w:jc w:val="left"/>
              <w:textAlignment w:val="auto"/>
              <w:outlineLvl w:val="9"/>
              <w:rPr>
                <w:rFonts w:hint="eastAsia" w:ascii="Times New Roman" w:hAnsi="Times New Roman" w:cs="Times New Roman" w:eastAsiaTheme="minorEastAsia"/>
                <w:sz w:val="24"/>
                <w:szCs w:val="24"/>
                <w:lang w:val="en-US" w:eastAsia="zh-CN"/>
              </w:rPr>
            </w:pPr>
          </w:p>
          <w:p w14:paraId="0C239F52">
            <w:pPr>
              <w:keepNext w:val="0"/>
              <w:keepLines w:val="0"/>
              <w:pageBreakBefore w:val="0"/>
              <w:widowControl/>
              <w:numPr>
                <w:ilvl w:val="0"/>
                <w:numId w:val="0"/>
              </w:numPr>
              <w:kinsoku/>
              <w:wordWrap/>
              <w:overflowPunct/>
              <w:topLinePunct w:val="0"/>
              <w:autoSpaceDE/>
              <w:autoSpaceDN/>
              <w:bidi w:val="0"/>
              <w:adjustRightInd/>
              <w:snapToGrid/>
              <w:spacing w:after="0" w:afterLines="0" w:line="240" w:lineRule="auto"/>
              <w:jc w:val="left"/>
              <w:textAlignment w:val="auto"/>
              <w:outlineLvl w:val="9"/>
              <w:rPr>
                <w:rFonts w:hint="eastAsia" w:ascii="Times New Roman" w:hAnsi="Times New Roman" w:cs="Times New Roman" w:eastAsiaTheme="minorEastAsia"/>
                <w:sz w:val="24"/>
                <w:szCs w:val="24"/>
                <w:lang w:val="en-US" w:eastAsia="zh-CN"/>
              </w:rPr>
            </w:pPr>
          </w:p>
          <w:p w14:paraId="1FDC1AE4">
            <w:pPr>
              <w:keepNext w:val="0"/>
              <w:keepLines w:val="0"/>
              <w:pageBreakBefore w:val="0"/>
              <w:widowControl/>
              <w:numPr>
                <w:ilvl w:val="0"/>
                <w:numId w:val="0"/>
              </w:numPr>
              <w:kinsoku/>
              <w:wordWrap/>
              <w:overflowPunct/>
              <w:topLinePunct w:val="0"/>
              <w:autoSpaceDE/>
              <w:autoSpaceDN/>
              <w:bidi w:val="0"/>
              <w:adjustRightInd/>
              <w:snapToGrid/>
              <w:spacing w:after="0" w:afterLines="0" w:line="360" w:lineRule="auto"/>
              <w:jc w:val="left"/>
              <w:textAlignment w:val="auto"/>
              <w:outlineLvl w:val="9"/>
              <w:rPr>
                <w:rFonts w:hint="default" w:ascii="Times New Roman" w:hAnsi="Times New Roman" w:cs="Times New Roman" w:eastAsiaTheme="minorEastAsia"/>
                <w:sz w:val="24"/>
                <w:szCs w:val="24"/>
                <w:lang w:val="en-US" w:eastAsia="zh-CN"/>
              </w:rPr>
            </w:pPr>
          </w:p>
        </w:tc>
      </w:tr>
    </w:tbl>
    <w:p w14:paraId="7FBE4BAD">
      <w:pPr>
        <w:keepNext w:val="0"/>
        <w:keepLines w:val="0"/>
        <w:pageBreakBefore w:val="0"/>
        <w:widowControl/>
        <w:kinsoku/>
        <w:wordWrap/>
        <w:overflowPunct/>
        <w:topLinePunct w:val="0"/>
        <w:autoSpaceDE/>
        <w:autoSpaceDN/>
        <w:bidi w:val="0"/>
        <w:adjustRightInd/>
        <w:snapToGrid/>
        <w:spacing w:after="0" w:line="520" w:lineRule="exact"/>
        <w:textAlignment w:val="auto"/>
        <w:rPr>
          <w:rFonts w:hint="eastAsia" w:eastAsiaTheme="minorEastAsia"/>
          <w:lang w:val="en-US" w:eastAsia="zh-CN"/>
        </w:rPr>
      </w:pPr>
      <w:r>
        <w:rPr>
          <w:rFonts w:hint="default" w:ascii="Times New Roman" w:hAnsi="Times New Roman" w:cs="Times New Roman" w:eastAsiaTheme="minorEastAsia"/>
          <w:b/>
          <w:color w:val="auto"/>
          <w:sz w:val="32"/>
          <w:szCs w:val="32"/>
        </w:rPr>
        <w:t>表</w:t>
      </w:r>
      <w:r>
        <w:rPr>
          <w:rFonts w:hint="eastAsia" w:ascii="Times New Roman" w:hAnsi="Times New Roman" w:cs="Times New Roman" w:eastAsiaTheme="minorEastAsia"/>
          <w:b/>
          <w:color w:val="auto"/>
          <w:sz w:val="32"/>
          <w:szCs w:val="32"/>
          <w:lang w:val="en-US" w:eastAsia="zh-CN"/>
        </w:rPr>
        <w:t>二</w:t>
      </w:r>
    </w:p>
    <w:tbl>
      <w:tblPr>
        <w:tblStyle w:val="15"/>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9288"/>
      </w:tblGrid>
      <w:tr w14:paraId="16D1AFE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713" w:hRule="atLeast"/>
          <w:jc w:val="center"/>
        </w:trPr>
        <w:tc>
          <w:tcPr>
            <w:tcW w:w="5000" w:type="pct"/>
            <w:vAlign w:val="top"/>
          </w:tcPr>
          <w:p w14:paraId="73178AEF">
            <w:pPr>
              <w:keepNext w:val="0"/>
              <w:keepLines w:val="0"/>
              <w:pageBreakBefore w:val="0"/>
              <w:widowControl/>
              <w:kinsoku/>
              <w:wordWrap/>
              <w:overflowPunct/>
              <w:topLinePunct w:val="0"/>
              <w:autoSpaceDE/>
              <w:autoSpaceDN/>
              <w:bidi w:val="0"/>
              <w:adjustRightInd/>
              <w:snapToGrid/>
              <w:spacing w:after="0" w:afterLines="0" w:line="520" w:lineRule="exact"/>
              <w:textAlignment w:val="auto"/>
              <w:outlineLvl w:val="9"/>
              <w:rPr>
                <w:rFonts w:hint="eastAsia" w:ascii="Times New Roman" w:hAnsi="Times New Roman" w:eastAsia="宋体" w:cs="Times New Roman"/>
                <w:b/>
                <w:bCs/>
                <w:color w:val="000000" w:themeColor="text1"/>
                <w:sz w:val="24"/>
                <w:szCs w:val="24"/>
                <w:lang w:eastAsia="zh-CN"/>
                <w14:textFill>
                  <w14:solidFill>
                    <w14:schemeClr w14:val="tx1"/>
                  </w14:solidFill>
                </w14:textFill>
              </w:rPr>
            </w:pPr>
            <w:r>
              <w:rPr>
                <w:rFonts w:hint="default" w:ascii="Times New Roman" w:hAnsi="Times New Roman" w:eastAsia="宋体" w:cs="Times New Roman"/>
                <w:b/>
                <w:bCs/>
                <w:color w:val="000000" w:themeColor="text1"/>
                <w:sz w:val="24"/>
                <w:szCs w:val="24"/>
                <w14:textFill>
                  <w14:solidFill>
                    <w14:schemeClr w14:val="tx1"/>
                  </w14:solidFill>
                </w14:textFill>
              </w:rPr>
              <w:t>工程建设内容</w:t>
            </w:r>
            <w:r>
              <w:rPr>
                <w:rFonts w:hint="eastAsia" w:ascii="Times New Roman" w:hAnsi="Times New Roman" w:eastAsia="宋体" w:cs="Times New Roman"/>
                <w:b/>
                <w:bCs/>
                <w:color w:val="000000" w:themeColor="text1"/>
                <w:sz w:val="24"/>
                <w:szCs w:val="24"/>
                <w:lang w:eastAsia="zh-CN"/>
                <w14:textFill>
                  <w14:solidFill>
                    <w14:schemeClr w14:val="tx1"/>
                  </w14:solidFill>
                </w14:textFill>
              </w:rPr>
              <w:t>：</w:t>
            </w:r>
          </w:p>
          <w:p w14:paraId="1DA87ABE">
            <w:pPr>
              <w:keepNext w:val="0"/>
              <w:keepLines w:val="0"/>
              <w:pageBreakBefore w:val="0"/>
              <w:widowControl/>
              <w:kinsoku/>
              <w:wordWrap/>
              <w:overflowPunct/>
              <w:topLinePunct w:val="0"/>
              <w:autoSpaceDE/>
              <w:autoSpaceDN/>
              <w:bidi w:val="0"/>
              <w:adjustRightInd/>
              <w:snapToGrid/>
              <w:spacing w:after="0" w:afterLines="0" w:line="520" w:lineRule="exact"/>
              <w:jc w:val="center"/>
              <w:textAlignment w:val="auto"/>
              <w:outlineLvl w:val="9"/>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pPr>
            <w:r>
              <w:rPr>
                <w:rFonts w:hint="default" w:ascii="Times New Roman" w:hAnsi="Times New Roman" w:cs="Times New Roman" w:eastAsiaTheme="minorEastAsia"/>
                <w:b/>
                <w:bCs/>
                <w:color w:val="000000" w:themeColor="text1"/>
                <w:kern w:val="2"/>
                <w:sz w:val="24"/>
                <w:szCs w:val="24"/>
                <w:lang w:val="en-US" w:eastAsia="zh-CN" w:bidi="ar-SA"/>
                <w14:textFill>
                  <w14:solidFill>
                    <w14:schemeClr w14:val="tx1"/>
                  </w14:solidFill>
                </w14:textFill>
              </w:rPr>
              <w:t>表</w:t>
            </w:r>
            <w:r>
              <w:rPr>
                <w:rFonts w:hint="eastAsia" w:ascii="Times New Roman" w:hAnsi="Times New Roman" w:cs="Times New Roman" w:eastAsiaTheme="minorEastAsia"/>
                <w:b/>
                <w:bCs/>
                <w:color w:val="000000" w:themeColor="text1"/>
                <w:kern w:val="2"/>
                <w:sz w:val="24"/>
                <w:szCs w:val="24"/>
                <w:lang w:val="en-US" w:eastAsia="zh-CN" w:bidi="ar-SA"/>
                <w14:textFill>
                  <w14:solidFill>
                    <w14:schemeClr w14:val="tx1"/>
                  </w14:solidFill>
                </w14:textFill>
              </w:rPr>
              <w:t xml:space="preserve">3   </w:t>
            </w:r>
            <w:r>
              <w:rPr>
                <w:rFonts w:hint="default" w:ascii="Times New Roman" w:hAnsi="Times New Roman" w:cs="Times New Roman" w:eastAsiaTheme="minorEastAsia"/>
                <w:b/>
                <w:bCs/>
                <w:color w:val="000000" w:themeColor="text1"/>
                <w:kern w:val="2"/>
                <w:sz w:val="24"/>
                <w:szCs w:val="24"/>
                <w:lang w:val="en-US" w:eastAsia="zh-CN" w:bidi="ar-SA"/>
                <w14:textFill>
                  <w14:solidFill>
                    <w14:schemeClr w14:val="tx1"/>
                  </w14:solidFill>
                </w14:textFill>
              </w:rPr>
              <w:t>本项目基本情况表</w:t>
            </w:r>
          </w:p>
          <w:tbl>
            <w:tblPr>
              <w:tblStyle w:val="15"/>
              <w:tblW w:w="4997" w:type="pct"/>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autofit"/>
              <w:tblCellMar>
                <w:top w:w="0" w:type="dxa"/>
                <w:left w:w="108" w:type="dxa"/>
                <w:bottom w:w="0" w:type="dxa"/>
                <w:right w:w="108" w:type="dxa"/>
              </w:tblCellMar>
            </w:tblPr>
            <w:tblGrid>
              <w:gridCol w:w="1082"/>
              <w:gridCol w:w="1681"/>
              <w:gridCol w:w="6294"/>
            </w:tblGrid>
            <w:tr w14:paraId="6C6B551B">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66" w:hRule="atLeast"/>
                <w:jc w:val="center"/>
              </w:trPr>
              <w:tc>
                <w:tcPr>
                  <w:tcW w:w="597" w:type="pct"/>
                  <w:tcBorders>
                    <w:tl2br w:val="nil"/>
                    <w:tr2bl w:val="nil"/>
                  </w:tcBorders>
                  <w:vAlign w:val="center"/>
                </w:tcPr>
                <w:p w14:paraId="25FDA6B2">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pPr>
                  <w:r>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t>序号</w:t>
                  </w:r>
                </w:p>
              </w:tc>
              <w:tc>
                <w:tcPr>
                  <w:tcW w:w="928" w:type="pct"/>
                  <w:tcBorders>
                    <w:tl2br w:val="nil"/>
                    <w:tr2bl w:val="nil"/>
                  </w:tcBorders>
                  <w:vAlign w:val="center"/>
                </w:tcPr>
                <w:p w14:paraId="4733B55D">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pPr>
                  <w:r>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t>名称</w:t>
                  </w:r>
                </w:p>
              </w:tc>
              <w:tc>
                <w:tcPr>
                  <w:tcW w:w="3474" w:type="pct"/>
                  <w:tcBorders>
                    <w:tl2br w:val="nil"/>
                    <w:tr2bl w:val="nil"/>
                  </w:tcBorders>
                  <w:vAlign w:val="center"/>
                </w:tcPr>
                <w:p w14:paraId="1B8DE29B">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pPr>
                  <w:r>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t>内容</w:t>
                  </w:r>
                </w:p>
              </w:tc>
            </w:tr>
            <w:tr w14:paraId="3E176F2F">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26" w:hRule="atLeast"/>
                <w:jc w:val="center"/>
              </w:trPr>
              <w:tc>
                <w:tcPr>
                  <w:tcW w:w="597" w:type="pct"/>
                  <w:tcBorders>
                    <w:tl2br w:val="nil"/>
                    <w:tr2bl w:val="nil"/>
                  </w:tcBorders>
                  <w:vAlign w:val="center"/>
                </w:tcPr>
                <w:p w14:paraId="54BD3FAB">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pPr>
                  <w:r>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t>1</w:t>
                  </w:r>
                </w:p>
              </w:tc>
              <w:tc>
                <w:tcPr>
                  <w:tcW w:w="928" w:type="pct"/>
                  <w:tcBorders>
                    <w:tl2br w:val="nil"/>
                    <w:tr2bl w:val="nil"/>
                  </w:tcBorders>
                  <w:vAlign w:val="center"/>
                </w:tcPr>
                <w:p w14:paraId="0CE0B614">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pPr>
                  <w:r>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t>工程名称</w:t>
                  </w:r>
                </w:p>
              </w:tc>
              <w:tc>
                <w:tcPr>
                  <w:tcW w:w="3474" w:type="pct"/>
                  <w:tcBorders>
                    <w:tl2br w:val="nil"/>
                    <w:tr2bl w:val="nil"/>
                  </w:tcBorders>
                  <w:vAlign w:val="center"/>
                </w:tcPr>
                <w:p w14:paraId="5E632405">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pPr>
                  <w:r>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t>长垣</w:t>
                  </w:r>
                  <w:r>
                    <w:rPr>
                      <w:rFonts w:hint="eastAsia" w:ascii="Times New Roman" w:hAnsi="Times New Roman" w:cs="Times New Roman" w:eastAsiaTheme="minorEastAsia"/>
                      <w:color w:val="000000" w:themeColor="text1"/>
                      <w:sz w:val="21"/>
                      <w:szCs w:val="21"/>
                      <w:lang w:val="en-US" w:eastAsia="zh-CN"/>
                      <w14:textFill>
                        <w14:solidFill>
                          <w14:schemeClr w14:val="tx1"/>
                        </w14:solidFill>
                      </w14:textFill>
                    </w:rPr>
                    <w:t>市</w:t>
                  </w:r>
                  <w:r>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t>佘家镇中心卫生院病房楼建设项目</w:t>
                  </w:r>
                </w:p>
              </w:tc>
            </w:tr>
            <w:tr w14:paraId="1C6DC0A4">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26" w:hRule="atLeast"/>
                <w:jc w:val="center"/>
              </w:trPr>
              <w:tc>
                <w:tcPr>
                  <w:tcW w:w="597" w:type="pct"/>
                  <w:tcBorders>
                    <w:tl2br w:val="nil"/>
                    <w:tr2bl w:val="nil"/>
                  </w:tcBorders>
                  <w:vAlign w:val="center"/>
                </w:tcPr>
                <w:p w14:paraId="247D331D">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pPr>
                  <w:r>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t>2</w:t>
                  </w:r>
                </w:p>
              </w:tc>
              <w:tc>
                <w:tcPr>
                  <w:tcW w:w="928" w:type="pct"/>
                  <w:tcBorders>
                    <w:tl2br w:val="nil"/>
                    <w:tr2bl w:val="nil"/>
                  </w:tcBorders>
                  <w:vAlign w:val="center"/>
                </w:tcPr>
                <w:p w14:paraId="6D1612FE">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pPr>
                  <w:r>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t>建设项目</w:t>
                  </w:r>
                </w:p>
              </w:tc>
              <w:tc>
                <w:tcPr>
                  <w:tcW w:w="3474" w:type="pct"/>
                  <w:tcBorders>
                    <w:tl2br w:val="nil"/>
                    <w:tr2bl w:val="nil"/>
                  </w:tcBorders>
                  <w:vAlign w:val="center"/>
                </w:tcPr>
                <w:p w14:paraId="7A98A198">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pPr>
                  <w:r>
                    <w:rPr>
                      <w:rFonts w:hint="eastAsia" w:ascii="Times New Roman" w:hAnsi="Times New Roman" w:cs="Times New Roman" w:eastAsiaTheme="minorEastAsia"/>
                      <w:color w:val="000000" w:themeColor="text1"/>
                      <w:sz w:val="21"/>
                      <w:szCs w:val="21"/>
                      <w:lang w:val="en-US" w:eastAsia="zh-CN"/>
                      <w14:textFill>
                        <w14:solidFill>
                          <w14:schemeClr w14:val="tx1"/>
                        </w14:solidFill>
                      </w14:textFill>
                    </w:rPr>
                    <w:t>新建</w:t>
                  </w:r>
                </w:p>
              </w:tc>
            </w:tr>
            <w:tr w14:paraId="753DFE81">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26" w:hRule="atLeast"/>
                <w:jc w:val="center"/>
              </w:trPr>
              <w:tc>
                <w:tcPr>
                  <w:tcW w:w="597" w:type="pct"/>
                  <w:tcBorders>
                    <w:tl2br w:val="nil"/>
                    <w:tr2bl w:val="nil"/>
                  </w:tcBorders>
                  <w:vAlign w:val="center"/>
                </w:tcPr>
                <w:p w14:paraId="73FFBA9E">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pPr>
                  <w:r>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t>3</w:t>
                  </w:r>
                </w:p>
              </w:tc>
              <w:tc>
                <w:tcPr>
                  <w:tcW w:w="928" w:type="pct"/>
                  <w:tcBorders>
                    <w:tl2br w:val="nil"/>
                    <w:tr2bl w:val="nil"/>
                  </w:tcBorders>
                  <w:vAlign w:val="center"/>
                </w:tcPr>
                <w:p w14:paraId="0356BAE8">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pPr>
                  <w:r>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t>建设地点</w:t>
                  </w:r>
                </w:p>
              </w:tc>
              <w:tc>
                <w:tcPr>
                  <w:tcW w:w="3474" w:type="pct"/>
                  <w:tcBorders>
                    <w:tl2br w:val="nil"/>
                    <w:tr2bl w:val="nil"/>
                  </w:tcBorders>
                  <w:vAlign w:val="center"/>
                </w:tcPr>
                <w:p w14:paraId="5E1C6CB1">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pPr>
                  <w:r>
                    <w:rPr>
                      <w:rFonts w:hint="eastAsia" w:ascii="Times New Roman" w:hAnsi="Times New Roman" w:cs="Times New Roman" w:eastAsiaTheme="minorEastAsia"/>
                      <w:color w:val="000000" w:themeColor="text1"/>
                      <w:sz w:val="21"/>
                      <w:szCs w:val="21"/>
                      <w:lang w:val="en-US" w:eastAsia="zh-CN"/>
                      <w14:textFill>
                        <w14:solidFill>
                          <w14:schemeClr w14:val="tx1"/>
                        </w14:solidFill>
                      </w14:textFill>
                    </w:rPr>
                    <w:t>长垣市</w:t>
                  </w:r>
                  <w:r>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t>佘家镇</w:t>
                  </w:r>
                  <w:r>
                    <w:rPr>
                      <w:rFonts w:hint="eastAsia" w:ascii="Times New Roman" w:hAnsi="Times New Roman" w:cs="Times New Roman" w:eastAsiaTheme="minorEastAsia"/>
                      <w:color w:val="000000" w:themeColor="text1"/>
                      <w:sz w:val="21"/>
                      <w:szCs w:val="21"/>
                      <w:lang w:val="en-US" w:eastAsia="zh-CN"/>
                      <w14:textFill>
                        <w14:solidFill>
                          <w14:schemeClr w14:val="tx1"/>
                        </w14:solidFill>
                      </w14:textFill>
                    </w:rPr>
                    <w:t>佘西村</w:t>
                  </w:r>
                </w:p>
              </w:tc>
            </w:tr>
            <w:tr w14:paraId="61E26F3E">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26" w:hRule="atLeast"/>
                <w:jc w:val="center"/>
              </w:trPr>
              <w:tc>
                <w:tcPr>
                  <w:tcW w:w="597" w:type="pct"/>
                  <w:tcBorders>
                    <w:tl2br w:val="nil"/>
                    <w:tr2bl w:val="nil"/>
                  </w:tcBorders>
                  <w:vAlign w:val="center"/>
                </w:tcPr>
                <w:p w14:paraId="3C398515">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pPr>
                  <w:r>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t>4</w:t>
                  </w:r>
                </w:p>
              </w:tc>
              <w:tc>
                <w:tcPr>
                  <w:tcW w:w="928" w:type="pct"/>
                  <w:tcBorders>
                    <w:tl2br w:val="nil"/>
                    <w:tr2bl w:val="nil"/>
                  </w:tcBorders>
                  <w:vAlign w:val="center"/>
                </w:tcPr>
                <w:p w14:paraId="3010A252">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pPr>
                  <w:r>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t>占地面积</w:t>
                  </w:r>
                </w:p>
              </w:tc>
              <w:tc>
                <w:tcPr>
                  <w:tcW w:w="3474" w:type="pct"/>
                  <w:tcBorders>
                    <w:tl2br w:val="nil"/>
                    <w:tr2bl w:val="nil"/>
                  </w:tcBorders>
                  <w:vAlign w:val="center"/>
                </w:tcPr>
                <w:p w14:paraId="68E29D79">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pPr>
                  <w:r>
                    <w:rPr>
                      <w:rFonts w:hint="eastAsia" w:ascii="Times New Roman" w:hAnsi="Times New Roman" w:cs="Times New Roman" w:eastAsiaTheme="minorEastAsia"/>
                      <w:color w:val="000000" w:themeColor="text1"/>
                      <w:sz w:val="21"/>
                      <w:szCs w:val="21"/>
                      <w:lang w:val="en-US" w:eastAsia="zh-CN"/>
                      <w14:textFill>
                        <w14:solidFill>
                          <w14:schemeClr w14:val="tx1"/>
                        </w14:solidFill>
                      </w14:textFill>
                    </w:rPr>
                    <w:t>21.11亩</w:t>
                  </w:r>
                </w:p>
              </w:tc>
            </w:tr>
            <w:tr w14:paraId="60FD4A00">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26" w:hRule="atLeast"/>
                <w:jc w:val="center"/>
              </w:trPr>
              <w:tc>
                <w:tcPr>
                  <w:tcW w:w="597" w:type="pct"/>
                  <w:tcBorders>
                    <w:tl2br w:val="nil"/>
                    <w:tr2bl w:val="nil"/>
                  </w:tcBorders>
                  <w:vAlign w:val="center"/>
                </w:tcPr>
                <w:p w14:paraId="08726710">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pPr>
                  <w:r>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t>5</w:t>
                  </w:r>
                </w:p>
              </w:tc>
              <w:tc>
                <w:tcPr>
                  <w:tcW w:w="928" w:type="pct"/>
                  <w:tcBorders>
                    <w:tl2br w:val="nil"/>
                    <w:tr2bl w:val="nil"/>
                  </w:tcBorders>
                  <w:vAlign w:val="center"/>
                </w:tcPr>
                <w:p w14:paraId="140DD1D7">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pPr>
                  <w:r>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t>总投资</w:t>
                  </w:r>
                </w:p>
              </w:tc>
              <w:tc>
                <w:tcPr>
                  <w:tcW w:w="3474" w:type="pct"/>
                  <w:tcBorders>
                    <w:tl2br w:val="nil"/>
                    <w:tr2bl w:val="nil"/>
                  </w:tcBorders>
                  <w:vAlign w:val="center"/>
                </w:tcPr>
                <w:p w14:paraId="6BBB5EAF">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pPr>
                  <w:r>
                    <w:rPr>
                      <w:rFonts w:hint="eastAsia" w:ascii="Times New Roman" w:hAnsi="Times New Roman" w:cs="Times New Roman" w:eastAsiaTheme="minorEastAsia"/>
                      <w:color w:val="000000" w:themeColor="text1"/>
                      <w:sz w:val="21"/>
                      <w:szCs w:val="21"/>
                      <w:lang w:val="en-US" w:eastAsia="zh-CN"/>
                      <w14:textFill>
                        <w14:solidFill>
                          <w14:schemeClr w14:val="tx1"/>
                        </w14:solidFill>
                      </w14:textFill>
                    </w:rPr>
                    <w:t>1266</w:t>
                  </w:r>
                  <w:r>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t>万元</w:t>
                  </w:r>
                </w:p>
              </w:tc>
            </w:tr>
            <w:tr w14:paraId="4AFCB4D1">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26" w:hRule="atLeast"/>
                <w:jc w:val="center"/>
              </w:trPr>
              <w:tc>
                <w:tcPr>
                  <w:tcW w:w="597" w:type="pct"/>
                  <w:tcBorders>
                    <w:tl2br w:val="nil"/>
                    <w:tr2bl w:val="nil"/>
                  </w:tcBorders>
                  <w:vAlign w:val="center"/>
                </w:tcPr>
                <w:p w14:paraId="03AD1A27">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pPr>
                  <w:r>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t>6</w:t>
                  </w:r>
                </w:p>
              </w:tc>
              <w:tc>
                <w:tcPr>
                  <w:tcW w:w="928" w:type="pct"/>
                  <w:tcBorders>
                    <w:tl2br w:val="nil"/>
                    <w:tr2bl w:val="nil"/>
                  </w:tcBorders>
                  <w:vAlign w:val="center"/>
                </w:tcPr>
                <w:p w14:paraId="1AEE483F">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pPr>
                  <w:r>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t>劳动定员</w:t>
                  </w:r>
                </w:p>
              </w:tc>
              <w:tc>
                <w:tcPr>
                  <w:tcW w:w="3474" w:type="pct"/>
                  <w:tcBorders>
                    <w:tl2br w:val="nil"/>
                    <w:tr2bl w:val="nil"/>
                  </w:tcBorders>
                  <w:vAlign w:val="center"/>
                </w:tcPr>
                <w:p w14:paraId="6FBB6769">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pPr>
                  <w:r>
                    <w:rPr>
                      <w:rFonts w:hint="eastAsia" w:ascii="Times New Roman" w:hAnsi="Times New Roman" w:cs="Times New Roman" w:eastAsiaTheme="minorEastAsia"/>
                      <w:color w:val="000000" w:themeColor="text1"/>
                      <w:sz w:val="21"/>
                      <w:szCs w:val="21"/>
                      <w:lang w:val="en-US" w:eastAsia="zh-CN"/>
                      <w14:textFill>
                        <w14:solidFill>
                          <w14:schemeClr w14:val="tx1"/>
                        </w14:solidFill>
                      </w14:textFill>
                    </w:rPr>
                    <w:t>110</w:t>
                  </w:r>
                  <w:r>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t>人</w:t>
                  </w:r>
                </w:p>
              </w:tc>
            </w:tr>
            <w:tr w14:paraId="320CBA9D">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26" w:hRule="atLeast"/>
                <w:jc w:val="center"/>
              </w:trPr>
              <w:tc>
                <w:tcPr>
                  <w:tcW w:w="597" w:type="pct"/>
                  <w:tcBorders>
                    <w:tl2br w:val="nil"/>
                    <w:tr2bl w:val="nil"/>
                  </w:tcBorders>
                  <w:vAlign w:val="center"/>
                </w:tcPr>
                <w:p w14:paraId="2CA31317">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pPr>
                  <w:r>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t>7</w:t>
                  </w:r>
                </w:p>
              </w:tc>
              <w:tc>
                <w:tcPr>
                  <w:tcW w:w="928" w:type="pct"/>
                  <w:tcBorders>
                    <w:tl2br w:val="nil"/>
                    <w:tr2bl w:val="nil"/>
                  </w:tcBorders>
                  <w:vAlign w:val="center"/>
                </w:tcPr>
                <w:p w14:paraId="07888C89">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pPr>
                  <w:r>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t>工作制度</w:t>
                  </w:r>
                </w:p>
              </w:tc>
              <w:tc>
                <w:tcPr>
                  <w:tcW w:w="3474" w:type="pct"/>
                  <w:tcBorders>
                    <w:tl2br w:val="nil"/>
                    <w:tr2bl w:val="nil"/>
                  </w:tcBorders>
                  <w:vAlign w:val="center"/>
                </w:tcPr>
                <w:p w14:paraId="18806EFD">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pPr>
                  <w:r>
                    <w:rPr>
                      <w:rFonts w:hint="eastAsia" w:ascii="Times New Roman" w:hAnsi="Times New Roman" w:cs="Times New Roman" w:eastAsiaTheme="minorEastAsia"/>
                      <w:color w:val="000000" w:themeColor="text1"/>
                      <w:sz w:val="21"/>
                      <w:szCs w:val="21"/>
                      <w:lang w:val="en-US" w:eastAsia="zh-CN"/>
                      <w14:textFill>
                        <w14:solidFill>
                          <w14:schemeClr w14:val="tx1"/>
                        </w14:solidFill>
                      </w14:textFill>
                    </w:rPr>
                    <w:t>三</w:t>
                  </w:r>
                  <w:r>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t>班生产，每班</w:t>
                  </w:r>
                  <w:r>
                    <w:rPr>
                      <w:rFonts w:hint="eastAsia" w:ascii="Times New Roman" w:hAnsi="Times New Roman" w:cs="Times New Roman" w:eastAsiaTheme="minorEastAsia"/>
                      <w:color w:val="000000" w:themeColor="text1"/>
                      <w:sz w:val="21"/>
                      <w:szCs w:val="21"/>
                      <w:lang w:val="en-US" w:eastAsia="zh-CN"/>
                      <w14:textFill>
                        <w14:solidFill>
                          <w14:schemeClr w14:val="tx1"/>
                        </w14:solidFill>
                      </w14:textFill>
                    </w:rPr>
                    <w:t>8</w:t>
                  </w:r>
                  <w:r>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t>小时，年工作</w:t>
                  </w:r>
                  <w:r>
                    <w:rPr>
                      <w:rFonts w:hint="eastAsia" w:ascii="Times New Roman" w:hAnsi="Times New Roman" w:cs="Times New Roman" w:eastAsiaTheme="minorEastAsia"/>
                      <w:color w:val="000000" w:themeColor="text1"/>
                      <w:sz w:val="21"/>
                      <w:szCs w:val="21"/>
                      <w:lang w:val="en-US" w:eastAsia="zh-CN"/>
                      <w14:textFill>
                        <w14:solidFill>
                          <w14:schemeClr w14:val="tx1"/>
                        </w14:solidFill>
                      </w14:textFill>
                    </w:rPr>
                    <w:t>365</w:t>
                  </w:r>
                  <w:r>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t>天</w:t>
                  </w:r>
                </w:p>
              </w:tc>
            </w:tr>
          </w:tbl>
          <w:p w14:paraId="0DE4BD67">
            <w:pPr>
              <w:keepNext w:val="0"/>
              <w:keepLines w:val="0"/>
              <w:pageBreakBefore w:val="0"/>
              <w:widowControl/>
              <w:kinsoku/>
              <w:wordWrap/>
              <w:overflowPunct/>
              <w:topLinePunct w:val="0"/>
              <w:autoSpaceDE/>
              <w:autoSpaceDN/>
              <w:bidi w:val="0"/>
              <w:adjustRightInd w:val="0"/>
              <w:snapToGrid w:val="0"/>
              <w:spacing w:after="0" w:line="520" w:lineRule="exact"/>
              <w:jc w:val="center"/>
              <w:textAlignment w:val="auto"/>
              <w:outlineLvl w:val="9"/>
              <w:rPr>
                <w:rFonts w:hint="default" w:ascii="Times New Roman" w:hAnsi="Times New Roman" w:cs="Times New Roman" w:eastAsiaTheme="minorEastAsia"/>
                <w:b/>
                <w:bCs/>
                <w:color w:val="000000" w:themeColor="text1"/>
                <w:sz w:val="24"/>
                <w:szCs w:val="24"/>
                <w14:textFill>
                  <w14:solidFill>
                    <w14:schemeClr w14:val="tx1"/>
                  </w14:solidFill>
                </w14:textFill>
              </w:rPr>
            </w:pPr>
            <w:r>
              <w:rPr>
                <w:rFonts w:hint="default" w:ascii="Times New Roman" w:hAnsi="Times New Roman" w:cs="Times New Roman" w:eastAsiaTheme="minorEastAsia"/>
                <w:b/>
                <w:bCs/>
                <w:color w:val="000000" w:themeColor="text1"/>
                <w:kern w:val="2"/>
                <w:sz w:val="24"/>
                <w:szCs w:val="24"/>
                <w:lang w:val="en-US" w:eastAsia="zh-CN" w:bidi="ar-SA"/>
                <w14:textFill>
                  <w14:solidFill>
                    <w14:schemeClr w14:val="tx1"/>
                  </w14:solidFill>
                </w14:textFill>
              </w:rPr>
              <w:t>表</w:t>
            </w:r>
            <w:r>
              <w:rPr>
                <w:rFonts w:hint="eastAsia" w:ascii="Times New Roman" w:hAnsi="Times New Roman" w:cs="Times New Roman" w:eastAsiaTheme="minorEastAsia"/>
                <w:b/>
                <w:bCs/>
                <w:color w:val="000000" w:themeColor="text1"/>
                <w:kern w:val="2"/>
                <w:sz w:val="24"/>
                <w:szCs w:val="24"/>
                <w:lang w:val="en-US" w:eastAsia="zh-CN" w:bidi="ar-SA"/>
                <w14:textFill>
                  <w14:solidFill>
                    <w14:schemeClr w14:val="tx1"/>
                  </w14:solidFill>
                </w14:textFill>
              </w:rPr>
              <w:t xml:space="preserve">4   </w:t>
            </w:r>
            <w:r>
              <w:rPr>
                <w:rFonts w:hint="eastAsia" w:cs="Times New Roman" w:eastAsiaTheme="minorEastAsia"/>
                <w:b/>
                <w:bCs/>
                <w:color w:val="000000" w:themeColor="text1"/>
                <w:kern w:val="2"/>
                <w:sz w:val="24"/>
                <w:szCs w:val="24"/>
                <w:lang w:val="en-US" w:eastAsia="zh-CN" w:bidi="ar-SA"/>
                <w14:textFill>
                  <w14:solidFill>
                    <w14:schemeClr w14:val="tx1"/>
                  </w14:solidFill>
                </w14:textFill>
              </w:rPr>
              <w:t>本项目</w:t>
            </w:r>
            <w:r>
              <w:rPr>
                <w:rFonts w:hint="eastAsia" w:ascii="Times New Roman" w:hAnsi="Times New Roman" w:cs="Times New Roman" w:eastAsiaTheme="minorEastAsia"/>
                <w:b/>
                <w:bCs/>
                <w:color w:val="000000" w:themeColor="text1"/>
                <w:kern w:val="2"/>
                <w:sz w:val="24"/>
                <w:szCs w:val="24"/>
                <w:lang w:val="en-US" w:eastAsia="zh-CN" w:bidi="ar-SA"/>
                <w14:textFill>
                  <w14:solidFill>
                    <w14:schemeClr w14:val="tx1"/>
                  </w14:solidFill>
                </w14:textFill>
              </w:rPr>
              <w:t>产品方案</w:t>
            </w:r>
            <w:r>
              <w:rPr>
                <w:rFonts w:hint="default" w:ascii="Times New Roman" w:hAnsi="Times New Roman" w:cs="Times New Roman" w:eastAsiaTheme="minorEastAsia"/>
                <w:b/>
                <w:bCs/>
                <w:color w:val="000000" w:themeColor="text1"/>
                <w:kern w:val="2"/>
                <w:sz w:val="24"/>
                <w:szCs w:val="24"/>
                <w:lang w:val="en-US" w:eastAsia="zh-CN" w:bidi="ar-SA"/>
                <w14:textFill>
                  <w14:solidFill>
                    <w14:schemeClr w14:val="tx1"/>
                  </w14:solidFill>
                </w14:textFill>
              </w:rPr>
              <w:t>环评、实际建设情况一览表</w:t>
            </w:r>
          </w:p>
          <w:tbl>
            <w:tblPr>
              <w:tblStyle w:val="15"/>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84"/>
              <w:gridCol w:w="1336"/>
              <w:gridCol w:w="1020"/>
              <w:gridCol w:w="1607"/>
              <w:gridCol w:w="1560"/>
              <w:gridCol w:w="2650"/>
            </w:tblGrid>
            <w:tr w14:paraId="0CCC46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488" w:type="pct"/>
                  <w:tcBorders>
                    <w:tl2br w:val="nil"/>
                    <w:tr2bl w:val="nil"/>
                  </w:tcBorders>
                  <w:vAlign w:val="center"/>
                </w:tcPr>
                <w:p w14:paraId="6781E146">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pPr>
                  <w:r>
                    <w:rPr>
                      <w:rFonts w:hint="eastAsia" w:ascii="Times New Roman" w:hAnsi="Times New Roman" w:cs="Times New Roman" w:eastAsiaTheme="minorEastAsia"/>
                      <w:color w:val="000000" w:themeColor="text1"/>
                      <w:sz w:val="21"/>
                      <w:szCs w:val="21"/>
                      <w:lang w:val="en-US" w:eastAsia="zh-CN"/>
                      <w14:textFill>
                        <w14:solidFill>
                          <w14:schemeClr w14:val="tx1"/>
                        </w14:solidFill>
                      </w14:textFill>
                    </w:rPr>
                    <w:t>序号</w:t>
                  </w:r>
                </w:p>
              </w:tc>
              <w:tc>
                <w:tcPr>
                  <w:tcW w:w="737" w:type="pct"/>
                  <w:tcBorders>
                    <w:tl2br w:val="nil"/>
                    <w:tr2bl w:val="nil"/>
                  </w:tcBorders>
                  <w:vAlign w:val="center"/>
                </w:tcPr>
                <w:p w14:paraId="120913AD">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pPr>
                  <w:r>
                    <w:rPr>
                      <w:rFonts w:hint="eastAsia" w:ascii="Times New Roman" w:hAnsi="Times New Roman" w:cs="Times New Roman" w:eastAsiaTheme="minorEastAsia"/>
                      <w:color w:val="000000" w:themeColor="text1"/>
                      <w:sz w:val="21"/>
                      <w:szCs w:val="21"/>
                      <w:lang w:val="en-US" w:eastAsia="zh-CN"/>
                      <w14:textFill>
                        <w14:solidFill>
                          <w14:schemeClr w14:val="tx1"/>
                        </w14:solidFill>
                      </w14:textFill>
                    </w:rPr>
                    <w:t>名称</w:t>
                  </w:r>
                </w:p>
              </w:tc>
              <w:tc>
                <w:tcPr>
                  <w:tcW w:w="563" w:type="pct"/>
                  <w:tcBorders>
                    <w:tl2br w:val="nil"/>
                    <w:tr2bl w:val="nil"/>
                  </w:tcBorders>
                  <w:vAlign w:val="center"/>
                </w:tcPr>
                <w:p w14:paraId="3D5CFBBF">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pPr>
                  <w:r>
                    <w:rPr>
                      <w:rFonts w:hint="eastAsia" w:ascii="Times New Roman" w:hAnsi="Times New Roman" w:cs="Times New Roman" w:eastAsiaTheme="minorEastAsia"/>
                      <w:color w:val="000000" w:themeColor="text1"/>
                      <w:sz w:val="21"/>
                      <w:szCs w:val="21"/>
                      <w:lang w:val="en-US" w:eastAsia="zh-CN"/>
                      <w14:textFill>
                        <w14:solidFill>
                          <w14:schemeClr w14:val="tx1"/>
                        </w14:solidFill>
                      </w14:textFill>
                    </w:rPr>
                    <w:t>单位</w:t>
                  </w:r>
                </w:p>
              </w:tc>
              <w:tc>
                <w:tcPr>
                  <w:tcW w:w="887" w:type="pct"/>
                  <w:tcBorders>
                    <w:tl2br w:val="nil"/>
                    <w:tr2bl w:val="nil"/>
                  </w:tcBorders>
                  <w:vAlign w:val="center"/>
                </w:tcPr>
                <w:p w14:paraId="1AAFE526">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pPr>
                  <w:r>
                    <w:rPr>
                      <w:rFonts w:hint="eastAsia" w:ascii="Times New Roman" w:hAnsi="Times New Roman" w:cs="Times New Roman" w:eastAsiaTheme="minorEastAsia"/>
                      <w:color w:val="000000" w:themeColor="text1"/>
                      <w:sz w:val="21"/>
                      <w:szCs w:val="21"/>
                      <w:lang w:val="en-US" w:eastAsia="zh-CN"/>
                      <w14:textFill>
                        <w14:solidFill>
                          <w14:schemeClr w14:val="tx1"/>
                        </w14:solidFill>
                      </w14:textFill>
                    </w:rPr>
                    <w:t>环评建设规模</w:t>
                  </w:r>
                </w:p>
              </w:tc>
              <w:tc>
                <w:tcPr>
                  <w:tcW w:w="861" w:type="pct"/>
                  <w:tcBorders>
                    <w:tl2br w:val="nil"/>
                    <w:tr2bl w:val="nil"/>
                  </w:tcBorders>
                  <w:vAlign w:val="center"/>
                </w:tcPr>
                <w:p w14:paraId="08AAC772">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pPr>
                  <w:r>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t>实际建设</w:t>
                  </w:r>
                  <w:r>
                    <w:rPr>
                      <w:rFonts w:hint="eastAsia" w:ascii="Times New Roman" w:hAnsi="Times New Roman" w:cs="Times New Roman" w:eastAsiaTheme="minorEastAsia"/>
                      <w:color w:val="000000" w:themeColor="text1"/>
                      <w:sz w:val="21"/>
                      <w:szCs w:val="21"/>
                      <w:lang w:val="en-US" w:eastAsia="zh-CN"/>
                      <w14:textFill>
                        <w14:solidFill>
                          <w14:schemeClr w14:val="tx1"/>
                        </w14:solidFill>
                      </w14:textFill>
                    </w:rPr>
                    <w:t>规模</w:t>
                  </w:r>
                </w:p>
              </w:tc>
              <w:tc>
                <w:tcPr>
                  <w:tcW w:w="1462" w:type="pct"/>
                  <w:tcBorders>
                    <w:tl2br w:val="nil"/>
                    <w:tr2bl w:val="nil"/>
                  </w:tcBorders>
                  <w:vAlign w:val="center"/>
                </w:tcPr>
                <w:p w14:paraId="4C840FF4">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pPr>
                  <w:r>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t>变化情况</w:t>
                  </w:r>
                </w:p>
              </w:tc>
            </w:tr>
            <w:tr w14:paraId="1BCBA3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488" w:type="pct"/>
                  <w:tcBorders>
                    <w:tl2br w:val="nil"/>
                    <w:tr2bl w:val="nil"/>
                  </w:tcBorders>
                  <w:vAlign w:val="center"/>
                </w:tcPr>
                <w:p w14:paraId="32243F59">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pPr>
                  <w:r>
                    <w:rPr>
                      <w:rFonts w:hint="eastAsia" w:ascii="Times New Roman" w:hAnsi="Times New Roman" w:cs="Times New Roman" w:eastAsiaTheme="minorEastAsia"/>
                      <w:color w:val="000000" w:themeColor="text1"/>
                      <w:sz w:val="21"/>
                      <w:szCs w:val="21"/>
                      <w:lang w:val="en-US" w:eastAsia="zh-CN"/>
                      <w14:textFill>
                        <w14:solidFill>
                          <w14:schemeClr w14:val="tx1"/>
                        </w14:solidFill>
                      </w14:textFill>
                    </w:rPr>
                    <w:t>1</w:t>
                  </w:r>
                </w:p>
              </w:tc>
              <w:tc>
                <w:tcPr>
                  <w:tcW w:w="737" w:type="pct"/>
                  <w:tcBorders>
                    <w:tl2br w:val="nil"/>
                    <w:tr2bl w:val="nil"/>
                  </w:tcBorders>
                  <w:vAlign w:val="center"/>
                </w:tcPr>
                <w:p w14:paraId="3B72B75E">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cs="Times New Roman" w:eastAsiaTheme="minorEastAsia"/>
                      <w:color w:val="000000" w:themeColor="text1"/>
                      <w:sz w:val="21"/>
                      <w:szCs w:val="21"/>
                      <w:lang w:val="en-US" w:eastAsia="zh-CN"/>
                      <w14:textFill>
                        <w14:solidFill>
                          <w14:schemeClr w14:val="tx1"/>
                        </w14:solidFill>
                      </w14:textFill>
                    </w:rPr>
                  </w:pPr>
                  <w:r>
                    <w:rPr>
                      <w:rFonts w:hint="eastAsia" w:ascii="Times New Roman" w:hAnsi="Times New Roman" w:cs="Times New Roman" w:eastAsiaTheme="minorEastAsia"/>
                      <w:color w:val="000000" w:themeColor="text1"/>
                      <w:sz w:val="21"/>
                      <w:szCs w:val="21"/>
                      <w:lang w:val="en-US" w:eastAsia="zh-CN"/>
                      <w14:textFill>
                        <w14:solidFill>
                          <w14:schemeClr w14:val="tx1"/>
                        </w14:solidFill>
                      </w14:textFill>
                    </w:rPr>
                    <w:t>病床</w:t>
                  </w:r>
                </w:p>
              </w:tc>
              <w:tc>
                <w:tcPr>
                  <w:tcW w:w="563" w:type="pct"/>
                  <w:tcBorders>
                    <w:tl2br w:val="nil"/>
                    <w:tr2bl w:val="nil"/>
                  </w:tcBorders>
                  <w:vAlign w:val="center"/>
                </w:tcPr>
                <w:p w14:paraId="4BC05644">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cs="Times New Roman" w:eastAsiaTheme="minorEastAsia"/>
                      <w:color w:val="000000" w:themeColor="text1"/>
                      <w:sz w:val="21"/>
                      <w:szCs w:val="21"/>
                      <w:lang w:val="en-US" w:eastAsia="zh-CN"/>
                      <w14:textFill>
                        <w14:solidFill>
                          <w14:schemeClr w14:val="tx1"/>
                        </w14:solidFill>
                      </w14:textFill>
                    </w:rPr>
                  </w:pPr>
                  <w:r>
                    <w:rPr>
                      <w:rFonts w:hint="eastAsia" w:ascii="Times New Roman" w:hAnsi="Times New Roman" w:cs="Times New Roman" w:eastAsiaTheme="minorEastAsia"/>
                      <w:color w:val="000000" w:themeColor="text1"/>
                      <w:sz w:val="21"/>
                      <w:szCs w:val="21"/>
                      <w:lang w:val="en-US" w:eastAsia="zh-CN"/>
                      <w14:textFill>
                        <w14:solidFill>
                          <w14:schemeClr w14:val="tx1"/>
                        </w14:solidFill>
                      </w14:textFill>
                    </w:rPr>
                    <w:t>张</w:t>
                  </w:r>
                </w:p>
              </w:tc>
              <w:tc>
                <w:tcPr>
                  <w:tcW w:w="887" w:type="pct"/>
                  <w:tcBorders>
                    <w:tl2br w:val="nil"/>
                    <w:tr2bl w:val="nil"/>
                  </w:tcBorders>
                  <w:vAlign w:val="center"/>
                </w:tcPr>
                <w:p w14:paraId="367D2530">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pPr>
                  <w:r>
                    <w:rPr>
                      <w:rFonts w:hint="eastAsia" w:ascii="Times New Roman" w:hAnsi="Times New Roman" w:cs="Times New Roman" w:eastAsiaTheme="minorEastAsia"/>
                      <w:color w:val="000000" w:themeColor="text1"/>
                      <w:sz w:val="21"/>
                      <w:szCs w:val="21"/>
                      <w:lang w:val="en-US" w:eastAsia="zh-CN"/>
                      <w14:textFill>
                        <w14:solidFill>
                          <w14:schemeClr w14:val="tx1"/>
                        </w14:solidFill>
                      </w14:textFill>
                    </w:rPr>
                    <w:t>270</w:t>
                  </w:r>
                </w:p>
              </w:tc>
              <w:tc>
                <w:tcPr>
                  <w:tcW w:w="861" w:type="pct"/>
                  <w:tcBorders>
                    <w:tl2br w:val="nil"/>
                    <w:tr2bl w:val="nil"/>
                  </w:tcBorders>
                  <w:vAlign w:val="center"/>
                </w:tcPr>
                <w:p w14:paraId="1084A9CB">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pPr>
                  <w:r>
                    <w:rPr>
                      <w:rFonts w:hint="eastAsia" w:ascii="Times New Roman" w:hAnsi="Times New Roman" w:cs="Times New Roman" w:eastAsiaTheme="minorEastAsia"/>
                      <w:color w:val="000000" w:themeColor="text1"/>
                      <w:sz w:val="21"/>
                      <w:szCs w:val="21"/>
                      <w:lang w:val="en-US" w:eastAsia="zh-CN"/>
                      <w14:textFill>
                        <w14:solidFill>
                          <w14:schemeClr w14:val="tx1"/>
                        </w14:solidFill>
                      </w14:textFill>
                    </w:rPr>
                    <w:t>144</w:t>
                  </w:r>
                </w:p>
              </w:tc>
              <w:tc>
                <w:tcPr>
                  <w:tcW w:w="1462" w:type="pct"/>
                  <w:tcBorders>
                    <w:tl2br w:val="nil"/>
                    <w:tr2bl w:val="nil"/>
                  </w:tcBorders>
                  <w:vAlign w:val="center"/>
                </w:tcPr>
                <w:p w14:paraId="3C3ECE28">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pPr>
                  <w:r>
                    <w:rPr>
                      <w:rFonts w:hint="eastAsia" w:ascii="Times New Roman" w:hAnsi="Times New Roman" w:cs="Times New Roman" w:eastAsiaTheme="minorEastAsia"/>
                      <w:color w:val="000000" w:themeColor="text1"/>
                      <w:sz w:val="21"/>
                      <w:szCs w:val="21"/>
                      <w:lang w:val="en-US" w:eastAsia="zh-CN"/>
                      <w14:textFill>
                        <w14:solidFill>
                          <w14:schemeClr w14:val="tx1"/>
                        </w14:solidFill>
                      </w14:textFill>
                    </w:rPr>
                    <w:t>减少，剩下病床不再建设</w:t>
                  </w:r>
                </w:p>
              </w:tc>
            </w:tr>
            <w:tr w14:paraId="0CAFC6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488" w:type="pct"/>
                  <w:tcBorders>
                    <w:tl2br w:val="nil"/>
                    <w:tr2bl w:val="nil"/>
                  </w:tcBorders>
                  <w:vAlign w:val="center"/>
                </w:tcPr>
                <w:p w14:paraId="6ADC7794">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pPr>
                  <w:r>
                    <w:rPr>
                      <w:rFonts w:hint="eastAsia" w:ascii="Times New Roman" w:hAnsi="Times New Roman" w:cs="Times New Roman" w:eastAsiaTheme="minorEastAsia"/>
                      <w:color w:val="000000" w:themeColor="text1"/>
                      <w:sz w:val="21"/>
                      <w:szCs w:val="21"/>
                      <w:lang w:val="en-US" w:eastAsia="zh-CN"/>
                      <w14:textFill>
                        <w14:solidFill>
                          <w14:schemeClr w14:val="tx1"/>
                        </w14:solidFill>
                      </w14:textFill>
                    </w:rPr>
                    <w:t>2</w:t>
                  </w:r>
                </w:p>
              </w:tc>
              <w:tc>
                <w:tcPr>
                  <w:tcW w:w="737" w:type="pct"/>
                  <w:tcBorders>
                    <w:tl2br w:val="nil"/>
                    <w:tr2bl w:val="nil"/>
                  </w:tcBorders>
                  <w:vAlign w:val="center"/>
                </w:tcPr>
                <w:p w14:paraId="7E1312AD">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pPr>
                  <w:r>
                    <w:rPr>
                      <w:rFonts w:hint="eastAsia" w:ascii="Times New Roman" w:hAnsi="Times New Roman" w:cs="Times New Roman" w:eastAsiaTheme="minorEastAsia"/>
                      <w:color w:val="000000" w:themeColor="text1"/>
                      <w:sz w:val="21"/>
                      <w:szCs w:val="21"/>
                      <w:lang w:val="en-US" w:eastAsia="zh-CN"/>
                      <w14:textFill>
                        <w14:solidFill>
                          <w14:schemeClr w14:val="tx1"/>
                        </w14:solidFill>
                      </w14:textFill>
                    </w:rPr>
                    <w:t>就诊人数</w:t>
                  </w:r>
                </w:p>
              </w:tc>
              <w:tc>
                <w:tcPr>
                  <w:tcW w:w="563" w:type="pct"/>
                  <w:tcBorders>
                    <w:tl2br w:val="nil"/>
                    <w:tr2bl w:val="nil"/>
                  </w:tcBorders>
                  <w:vAlign w:val="center"/>
                </w:tcPr>
                <w:p w14:paraId="4C30897C">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cs="Times New Roman" w:eastAsiaTheme="minorEastAsia"/>
                      <w:color w:val="000000" w:themeColor="text1"/>
                      <w:sz w:val="21"/>
                      <w:szCs w:val="21"/>
                      <w:lang w:val="en-US" w:eastAsia="zh-CN"/>
                      <w14:textFill>
                        <w14:solidFill>
                          <w14:schemeClr w14:val="tx1"/>
                        </w14:solidFill>
                      </w14:textFill>
                    </w:rPr>
                  </w:pPr>
                  <w:r>
                    <w:rPr>
                      <w:rFonts w:hint="eastAsia" w:ascii="Times New Roman" w:hAnsi="Times New Roman" w:cs="Times New Roman" w:eastAsiaTheme="minorEastAsia"/>
                      <w:color w:val="000000" w:themeColor="text1"/>
                      <w:sz w:val="21"/>
                      <w:szCs w:val="21"/>
                      <w:lang w:val="en-US" w:eastAsia="zh-CN"/>
                      <w14:textFill>
                        <w14:solidFill>
                          <w14:schemeClr w14:val="tx1"/>
                        </w14:solidFill>
                      </w14:textFill>
                    </w:rPr>
                    <w:t>人/日</w:t>
                  </w:r>
                </w:p>
              </w:tc>
              <w:tc>
                <w:tcPr>
                  <w:tcW w:w="887" w:type="pct"/>
                  <w:tcBorders>
                    <w:tl2br w:val="nil"/>
                    <w:tr2bl w:val="nil"/>
                  </w:tcBorders>
                  <w:vAlign w:val="center"/>
                </w:tcPr>
                <w:p w14:paraId="4AF3DE35">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pPr>
                  <w:r>
                    <w:rPr>
                      <w:rFonts w:hint="eastAsia" w:ascii="Times New Roman" w:hAnsi="Times New Roman" w:cs="Times New Roman" w:eastAsiaTheme="minorEastAsia"/>
                      <w:color w:val="000000" w:themeColor="text1"/>
                      <w:sz w:val="21"/>
                      <w:szCs w:val="21"/>
                      <w:lang w:val="en-US" w:eastAsia="zh-CN"/>
                      <w14:textFill>
                        <w14:solidFill>
                          <w14:schemeClr w14:val="tx1"/>
                        </w14:solidFill>
                      </w14:textFill>
                    </w:rPr>
                    <w:t>420</w:t>
                  </w:r>
                </w:p>
              </w:tc>
              <w:tc>
                <w:tcPr>
                  <w:tcW w:w="861" w:type="pct"/>
                  <w:tcBorders>
                    <w:tl2br w:val="nil"/>
                    <w:tr2bl w:val="nil"/>
                  </w:tcBorders>
                  <w:vAlign w:val="center"/>
                </w:tcPr>
                <w:p w14:paraId="3DB1BD5F">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pPr>
                  <w:r>
                    <w:rPr>
                      <w:rFonts w:hint="eastAsia" w:ascii="Times New Roman" w:hAnsi="Times New Roman" w:cs="Times New Roman" w:eastAsiaTheme="minorEastAsia"/>
                      <w:color w:val="000000" w:themeColor="text1"/>
                      <w:sz w:val="21"/>
                      <w:szCs w:val="21"/>
                      <w:lang w:val="en-US" w:eastAsia="zh-CN"/>
                      <w14:textFill>
                        <w14:solidFill>
                          <w14:schemeClr w14:val="tx1"/>
                        </w14:solidFill>
                      </w14:textFill>
                    </w:rPr>
                    <w:t>420</w:t>
                  </w:r>
                </w:p>
              </w:tc>
              <w:tc>
                <w:tcPr>
                  <w:tcW w:w="1462" w:type="pct"/>
                  <w:tcBorders>
                    <w:tl2br w:val="nil"/>
                    <w:tr2bl w:val="nil"/>
                  </w:tcBorders>
                  <w:vAlign w:val="center"/>
                </w:tcPr>
                <w:p w14:paraId="4A79F262">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pPr>
                  <w:r>
                    <w:rPr>
                      <w:rFonts w:hint="eastAsia" w:ascii="Times New Roman" w:hAnsi="Times New Roman" w:cs="Times New Roman" w:eastAsiaTheme="minorEastAsia"/>
                      <w:color w:val="000000" w:themeColor="text1"/>
                      <w:sz w:val="21"/>
                      <w:szCs w:val="21"/>
                      <w:lang w:val="en-US" w:eastAsia="zh-CN"/>
                      <w14:textFill>
                        <w14:solidFill>
                          <w14:schemeClr w14:val="tx1"/>
                        </w14:solidFill>
                      </w14:textFill>
                    </w:rPr>
                    <w:t>一致</w:t>
                  </w:r>
                </w:p>
              </w:tc>
            </w:tr>
          </w:tbl>
          <w:p w14:paraId="691F5514">
            <w:pPr>
              <w:keepNext w:val="0"/>
              <w:keepLines w:val="0"/>
              <w:pageBreakBefore w:val="0"/>
              <w:widowControl/>
              <w:kinsoku/>
              <w:wordWrap/>
              <w:overflowPunct/>
              <w:topLinePunct w:val="0"/>
              <w:autoSpaceDE/>
              <w:autoSpaceDN/>
              <w:bidi w:val="0"/>
              <w:adjustRightInd/>
              <w:snapToGrid/>
              <w:spacing w:after="0" w:afterLines="0" w:line="520" w:lineRule="exact"/>
              <w:jc w:val="center"/>
              <w:textAlignment w:val="auto"/>
              <w:outlineLvl w:val="9"/>
              <w:rPr>
                <w:rFonts w:hint="default" w:ascii="Times New Roman" w:hAnsi="Times New Roman" w:cs="Times New Roman" w:eastAsiaTheme="minorEastAsia"/>
                <w:b/>
                <w:bCs/>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eastAsiaTheme="minorEastAsia"/>
                <w:b/>
                <w:bCs/>
                <w:color w:val="000000" w:themeColor="text1"/>
                <w:kern w:val="2"/>
                <w:sz w:val="24"/>
                <w:szCs w:val="24"/>
                <w:lang w:val="en-US" w:eastAsia="zh-CN" w:bidi="ar-SA"/>
                <w14:textFill>
                  <w14:solidFill>
                    <w14:schemeClr w14:val="tx1"/>
                  </w14:solidFill>
                </w14:textFill>
              </w:rPr>
              <w:t>表</w:t>
            </w:r>
            <w:r>
              <w:rPr>
                <w:rFonts w:hint="eastAsia" w:ascii="Times New Roman" w:hAnsi="Times New Roman" w:cs="Times New Roman" w:eastAsiaTheme="minorEastAsia"/>
                <w:b/>
                <w:bCs/>
                <w:color w:val="000000" w:themeColor="text1"/>
                <w:kern w:val="2"/>
                <w:sz w:val="24"/>
                <w:szCs w:val="24"/>
                <w:lang w:val="en-US" w:eastAsia="zh-CN" w:bidi="ar-SA"/>
                <w14:textFill>
                  <w14:solidFill>
                    <w14:schemeClr w14:val="tx1"/>
                  </w14:solidFill>
                </w14:textFill>
              </w:rPr>
              <w:t>5   本</w:t>
            </w:r>
            <w:r>
              <w:rPr>
                <w:rFonts w:hint="default" w:ascii="Times New Roman" w:hAnsi="Times New Roman" w:cs="Times New Roman" w:eastAsiaTheme="minorEastAsia"/>
                <w:b/>
                <w:bCs/>
                <w:color w:val="000000" w:themeColor="text1"/>
                <w:kern w:val="2"/>
                <w:sz w:val="24"/>
                <w:szCs w:val="24"/>
                <w:lang w:val="en-US" w:eastAsia="zh-CN" w:bidi="ar-SA"/>
                <w14:textFill>
                  <w14:solidFill>
                    <w14:schemeClr w14:val="tx1"/>
                  </w14:solidFill>
                </w14:textFill>
              </w:rPr>
              <w:t>项目实际建设情况一览表</w:t>
            </w:r>
          </w:p>
          <w:tbl>
            <w:tblPr>
              <w:tblStyle w:val="15"/>
              <w:tblW w:w="4997" w:type="pct"/>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108" w:type="dxa"/>
                <w:bottom w:w="0" w:type="dxa"/>
                <w:right w:w="108" w:type="dxa"/>
              </w:tblCellMar>
            </w:tblPr>
            <w:tblGrid>
              <w:gridCol w:w="820"/>
              <w:gridCol w:w="1321"/>
              <w:gridCol w:w="2708"/>
              <w:gridCol w:w="2708"/>
              <w:gridCol w:w="1490"/>
            </w:tblGrid>
            <w:tr w14:paraId="69E9FE83">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453" w:type="pct"/>
                  <w:tcBorders>
                    <w:tl2br w:val="nil"/>
                    <w:tr2bl w:val="nil"/>
                  </w:tcBorders>
                  <w:vAlign w:val="center"/>
                </w:tcPr>
                <w:p w14:paraId="3BD94B6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项目类别</w:t>
                  </w:r>
                </w:p>
              </w:tc>
              <w:tc>
                <w:tcPr>
                  <w:tcW w:w="730" w:type="pct"/>
                  <w:tcBorders>
                    <w:tl2br w:val="nil"/>
                    <w:tr2bl w:val="nil"/>
                  </w:tcBorders>
                  <w:vAlign w:val="center"/>
                </w:tcPr>
                <w:p w14:paraId="55F168E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项目内容</w:t>
                  </w:r>
                </w:p>
              </w:tc>
              <w:tc>
                <w:tcPr>
                  <w:tcW w:w="1496" w:type="pct"/>
                  <w:tcBorders>
                    <w:tl2br w:val="nil"/>
                    <w:tr2bl w:val="nil"/>
                  </w:tcBorders>
                  <w:vAlign w:val="center"/>
                </w:tcPr>
                <w:p w14:paraId="465B777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环评阶段计划建设内容</w:t>
                  </w:r>
                </w:p>
              </w:tc>
              <w:tc>
                <w:tcPr>
                  <w:tcW w:w="1496" w:type="pct"/>
                  <w:tcBorders>
                    <w:right w:val="single" w:color="auto" w:sz="4" w:space="0"/>
                    <w:tl2br w:val="nil"/>
                    <w:tr2bl w:val="nil"/>
                  </w:tcBorders>
                  <w:vAlign w:val="center"/>
                </w:tcPr>
                <w:p w14:paraId="30A51DF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sz w:val="21"/>
                      <w:szCs w:val="21"/>
                      <w:lang w:val="en-US" w:eastAsia="zh-CN"/>
                    </w:rPr>
                    <w:t>实际</w:t>
                  </w:r>
                  <w:r>
                    <w:rPr>
                      <w:rFonts w:hint="default" w:ascii="Times New Roman" w:hAnsi="Times New Roman" w:eastAsia="宋体" w:cs="Times New Roman"/>
                      <w:sz w:val="21"/>
                      <w:szCs w:val="21"/>
                      <w:lang w:val="en-US" w:eastAsia="zh-CN"/>
                    </w:rPr>
                    <w:t>建设内容</w:t>
                  </w:r>
                </w:p>
              </w:tc>
              <w:tc>
                <w:tcPr>
                  <w:tcW w:w="823" w:type="pct"/>
                  <w:tcBorders>
                    <w:left w:val="single" w:color="auto" w:sz="4" w:space="0"/>
                    <w:tl2br w:val="nil"/>
                    <w:tr2bl w:val="nil"/>
                  </w:tcBorders>
                  <w:vAlign w:val="center"/>
                </w:tcPr>
                <w:p w14:paraId="3535926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sz w:val="21"/>
                      <w:szCs w:val="21"/>
                      <w:lang w:val="en-US" w:eastAsia="zh-CN"/>
                    </w:rPr>
                    <w:t>变化情况</w:t>
                  </w:r>
                </w:p>
              </w:tc>
            </w:tr>
            <w:tr w14:paraId="3003F6B4">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80" w:hRule="atLeast"/>
                <w:jc w:val="center"/>
              </w:trPr>
              <w:tc>
                <w:tcPr>
                  <w:tcW w:w="453" w:type="pct"/>
                  <w:vMerge w:val="restart"/>
                  <w:tcBorders>
                    <w:tl2br w:val="nil"/>
                    <w:tr2bl w:val="nil"/>
                  </w:tcBorders>
                  <w:vAlign w:val="center"/>
                </w:tcPr>
                <w:p w14:paraId="4F541D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主体工程</w:t>
                  </w:r>
                </w:p>
              </w:tc>
              <w:tc>
                <w:tcPr>
                  <w:tcW w:w="730" w:type="pct"/>
                  <w:tcBorders>
                    <w:bottom w:val="single" w:color="auto" w:sz="4" w:space="0"/>
                    <w:tl2br w:val="nil"/>
                    <w:tr2bl w:val="nil"/>
                  </w:tcBorders>
                  <w:vAlign w:val="center"/>
                </w:tcPr>
                <w:p w14:paraId="301DA7DF">
                  <w:pPr>
                    <w:keepNext w:val="0"/>
                    <w:keepLines w:val="0"/>
                    <w:pageBreakBefore w:val="0"/>
                    <w:widowControl w:val="0"/>
                    <w:kinsoku/>
                    <w:wordWrap/>
                    <w:overflowPunct/>
                    <w:topLinePunct w:val="0"/>
                    <w:autoSpaceDE/>
                    <w:autoSpaceDN/>
                    <w:bidi w:val="0"/>
                    <w:adjustRightInd/>
                    <w:snapToGrid/>
                    <w:spacing w:after="0" w:afterLines="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eastAsia="宋体" w:cs="Times New Roman"/>
                      <w:color w:val="000000"/>
                      <w:kern w:val="0"/>
                      <w:sz w:val="21"/>
                      <w:szCs w:val="21"/>
                      <w:lang w:val="en-US" w:eastAsia="zh-CN" w:bidi="ar-SA"/>
                    </w:rPr>
                    <w:t>门诊楼</w:t>
                  </w:r>
                </w:p>
              </w:tc>
              <w:tc>
                <w:tcPr>
                  <w:tcW w:w="1496" w:type="pct"/>
                  <w:tcBorders>
                    <w:bottom w:val="single" w:color="auto" w:sz="4" w:space="0"/>
                    <w:tl2br w:val="nil"/>
                    <w:tr2bl w:val="nil"/>
                  </w:tcBorders>
                  <w:vAlign w:val="center"/>
                </w:tcPr>
                <w:p w14:paraId="7EDDE0B3">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000000"/>
                      <w:kern w:val="0"/>
                      <w:sz w:val="21"/>
                      <w:szCs w:val="21"/>
                      <w:lang w:val="en-US" w:eastAsia="zh-CN" w:bidi="ar-SA"/>
                    </w:rPr>
                  </w:pPr>
                  <w:r>
                    <w:rPr>
                      <w:rFonts w:hint="default" w:ascii="Times New Roman" w:hAnsi="Times New Roman" w:cs="Times New Roman" w:eastAsiaTheme="minorEastAsia"/>
                      <w:color w:val="auto"/>
                      <w:sz w:val="21"/>
                      <w:szCs w:val="21"/>
                    </w:rPr>
                    <w:t>二层，建筑面积1200m</w:t>
                  </w:r>
                  <w:r>
                    <w:rPr>
                      <w:rFonts w:hint="default" w:ascii="Times New Roman" w:hAnsi="Times New Roman" w:cs="Times New Roman" w:eastAsiaTheme="minorEastAsia"/>
                      <w:color w:val="auto"/>
                      <w:sz w:val="21"/>
                      <w:szCs w:val="21"/>
                      <w:vertAlign w:val="superscript"/>
                    </w:rPr>
                    <w:t>2</w:t>
                  </w:r>
                  <w:r>
                    <w:rPr>
                      <w:rFonts w:hint="default" w:ascii="Times New Roman" w:hAnsi="Times New Roman" w:cs="Times New Roman" w:eastAsiaTheme="minorEastAsia"/>
                      <w:color w:val="auto"/>
                      <w:sz w:val="21"/>
                      <w:szCs w:val="21"/>
                    </w:rPr>
                    <w:t>，</w:t>
                  </w:r>
                  <w:r>
                    <w:rPr>
                      <w:rFonts w:hint="default" w:ascii="Times New Roman" w:hAnsi="Times New Roman" w:cs="Times New Roman" w:eastAsiaTheme="minorEastAsia"/>
                      <w:color w:val="auto"/>
                      <w:sz w:val="21"/>
                      <w:szCs w:val="21"/>
                      <w:lang w:val="en-US" w:eastAsia="zh-CN"/>
                    </w:rPr>
                    <w:t>设置为眼科、儿科、内科，康复科、外科、骨科、妇科、药房、</w:t>
                  </w:r>
                  <w:r>
                    <w:rPr>
                      <w:rFonts w:hint="default" w:ascii="Times New Roman" w:hAnsi="Times New Roman" w:cs="Times New Roman" w:eastAsiaTheme="minorEastAsia"/>
                      <w:color w:val="auto"/>
                      <w:sz w:val="21"/>
                      <w:szCs w:val="21"/>
                      <w:highlight w:val="none"/>
                    </w:rPr>
                    <w:t>检验科、放射科、彩超室、心电图室</w:t>
                  </w:r>
                  <w:r>
                    <w:rPr>
                      <w:rFonts w:hint="default" w:ascii="Times New Roman" w:hAnsi="Times New Roman" w:cs="Times New Roman" w:eastAsiaTheme="minorEastAsia"/>
                      <w:color w:val="auto"/>
                      <w:sz w:val="21"/>
                      <w:szCs w:val="21"/>
                      <w:highlight w:val="none"/>
                      <w:lang w:val="en-US" w:eastAsia="zh-CN"/>
                    </w:rPr>
                    <w:t>等</w:t>
                  </w:r>
                </w:p>
              </w:tc>
              <w:tc>
                <w:tcPr>
                  <w:tcW w:w="1496" w:type="pct"/>
                  <w:tcBorders>
                    <w:bottom w:val="single" w:color="auto" w:sz="4" w:space="0"/>
                    <w:right w:val="single" w:color="auto" w:sz="4" w:space="0"/>
                    <w:tl2br w:val="nil"/>
                    <w:tr2bl w:val="nil"/>
                  </w:tcBorders>
                  <w:vAlign w:val="center"/>
                </w:tcPr>
                <w:p w14:paraId="2C96A595">
                  <w:pPr>
                    <w:pStyle w:val="26"/>
                    <w:keepNext w:val="0"/>
                    <w:keepLines w:val="0"/>
                    <w:pageBreakBefore w:val="0"/>
                    <w:widowControl/>
                    <w:kinsoku/>
                    <w:wordWrap/>
                    <w:overflowPunct/>
                    <w:topLinePunct w:val="0"/>
                    <w:autoSpaceDE/>
                    <w:autoSpaceDN/>
                    <w:bidi w:val="0"/>
                    <w:adjustRightInd/>
                    <w:snapToGrid/>
                    <w:spacing w:after="0"/>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eastAsiaTheme="minorEastAsia"/>
                      <w:color w:val="auto"/>
                      <w:sz w:val="21"/>
                      <w:szCs w:val="21"/>
                    </w:rPr>
                    <w:t>二层，建筑面积1200m</w:t>
                  </w:r>
                  <w:r>
                    <w:rPr>
                      <w:rFonts w:hint="default" w:ascii="Times New Roman" w:hAnsi="Times New Roman" w:cs="Times New Roman" w:eastAsiaTheme="minorEastAsia"/>
                      <w:color w:val="auto"/>
                      <w:sz w:val="21"/>
                      <w:szCs w:val="21"/>
                      <w:vertAlign w:val="superscript"/>
                    </w:rPr>
                    <w:t>2</w:t>
                  </w:r>
                  <w:r>
                    <w:rPr>
                      <w:rFonts w:hint="default" w:ascii="Times New Roman" w:hAnsi="Times New Roman" w:cs="Times New Roman" w:eastAsiaTheme="minorEastAsia"/>
                      <w:color w:val="auto"/>
                      <w:sz w:val="21"/>
                      <w:szCs w:val="21"/>
                    </w:rPr>
                    <w:t>，</w:t>
                  </w:r>
                  <w:r>
                    <w:rPr>
                      <w:rFonts w:hint="default" w:ascii="Times New Roman" w:hAnsi="Times New Roman" w:cs="Times New Roman" w:eastAsiaTheme="minorEastAsia"/>
                      <w:color w:val="auto"/>
                      <w:sz w:val="21"/>
                      <w:szCs w:val="21"/>
                      <w:lang w:val="en-US" w:eastAsia="zh-CN"/>
                    </w:rPr>
                    <w:t>设置为眼科、儿科、内科，康复科、外科、骨科、妇科、药房、</w:t>
                  </w:r>
                  <w:r>
                    <w:rPr>
                      <w:rFonts w:hint="default" w:ascii="Times New Roman" w:hAnsi="Times New Roman" w:cs="Times New Roman" w:eastAsiaTheme="minorEastAsia"/>
                      <w:color w:val="auto"/>
                      <w:sz w:val="21"/>
                      <w:szCs w:val="21"/>
                      <w:highlight w:val="none"/>
                    </w:rPr>
                    <w:t>检验科、放射科、彩超室、心电图室</w:t>
                  </w:r>
                  <w:r>
                    <w:rPr>
                      <w:rFonts w:hint="default" w:ascii="Times New Roman" w:hAnsi="Times New Roman" w:cs="Times New Roman" w:eastAsiaTheme="minorEastAsia"/>
                      <w:color w:val="auto"/>
                      <w:sz w:val="21"/>
                      <w:szCs w:val="21"/>
                      <w:highlight w:val="none"/>
                      <w:lang w:val="en-US" w:eastAsia="zh-CN"/>
                    </w:rPr>
                    <w:t>等</w:t>
                  </w:r>
                </w:p>
              </w:tc>
              <w:tc>
                <w:tcPr>
                  <w:tcW w:w="823" w:type="pct"/>
                  <w:tcBorders>
                    <w:left w:val="single" w:color="auto" w:sz="4" w:space="0"/>
                    <w:bottom w:val="single" w:color="auto" w:sz="4" w:space="0"/>
                    <w:tl2br w:val="nil"/>
                    <w:tr2bl w:val="nil"/>
                  </w:tcBorders>
                  <w:vAlign w:val="center"/>
                </w:tcPr>
                <w:p w14:paraId="59CB4177">
                  <w:pPr>
                    <w:keepNext w:val="0"/>
                    <w:keepLines w:val="0"/>
                    <w:pageBreakBefore w:val="0"/>
                    <w:widowControl w:val="0"/>
                    <w:kinsoku/>
                    <w:wordWrap/>
                    <w:overflowPunct/>
                    <w:topLinePunct w:val="0"/>
                    <w:autoSpaceDE/>
                    <w:autoSpaceDN/>
                    <w:bidi w:val="0"/>
                    <w:adjustRightInd/>
                    <w:snapToGrid/>
                    <w:spacing w:after="0" w:afterLines="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Style w:val="27"/>
                      <w:rFonts w:hint="eastAsia" w:ascii="Times New Roman" w:hAnsi="Times New Roman" w:eastAsia="宋体" w:cs="Times New Roman"/>
                      <w:color w:val="000000"/>
                      <w:sz w:val="21"/>
                      <w:szCs w:val="21"/>
                      <w:lang w:val="en-US"/>
                    </w:rPr>
                    <w:t>一致</w:t>
                  </w:r>
                </w:p>
              </w:tc>
            </w:tr>
            <w:tr w14:paraId="0C3F53CA">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53" w:hRule="atLeast"/>
                <w:jc w:val="center"/>
              </w:trPr>
              <w:tc>
                <w:tcPr>
                  <w:tcW w:w="453" w:type="pct"/>
                  <w:vMerge w:val="continue"/>
                  <w:tcBorders>
                    <w:tl2br w:val="nil"/>
                    <w:tr2bl w:val="nil"/>
                  </w:tcBorders>
                  <w:vAlign w:val="center"/>
                </w:tcPr>
                <w:p w14:paraId="055F34B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730" w:type="pct"/>
                  <w:tcBorders>
                    <w:top w:val="single" w:color="auto" w:sz="4" w:space="0"/>
                    <w:bottom w:val="single" w:color="000000" w:sz="4" w:space="0"/>
                    <w:tl2br w:val="nil"/>
                    <w:tr2bl w:val="nil"/>
                  </w:tcBorders>
                  <w:vAlign w:val="center"/>
                </w:tcPr>
                <w:p w14:paraId="1053848F">
                  <w:pPr>
                    <w:keepNext w:val="0"/>
                    <w:keepLines w:val="0"/>
                    <w:pageBreakBefore w:val="0"/>
                    <w:widowControl w:val="0"/>
                    <w:kinsoku/>
                    <w:wordWrap/>
                    <w:overflowPunct/>
                    <w:topLinePunct w:val="0"/>
                    <w:autoSpaceDE/>
                    <w:autoSpaceDN/>
                    <w:bidi w:val="0"/>
                    <w:adjustRightInd/>
                    <w:snapToGrid/>
                    <w:spacing w:after="0" w:afterLines="0" w:line="240" w:lineRule="auto"/>
                    <w:ind w:left="0" w:leftChars="0" w:right="0" w:rightChars="0" w:firstLine="0" w:firstLineChars="0"/>
                    <w:jc w:val="center"/>
                    <w:textAlignment w:val="auto"/>
                    <w:outlineLvl w:val="9"/>
                    <w:rPr>
                      <w:rFonts w:hint="eastAsia" w:ascii="Times New Roman" w:hAnsi="Times New Roman" w:eastAsia="宋体" w:cs="Times New Roman"/>
                      <w:color w:val="000000"/>
                      <w:kern w:val="0"/>
                      <w:sz w:val="21"/>
                      <w:szCs w:val="21"/>
                      <w:lang w:val="en-US" w:eastAsia="zh-CN" w:bidi="ar-SA"/>
                    </w:rPr>
                  </w:pPr>
                  <w:r>
                    <w:rPr>
                      <w:rFonts w:hint="default" w:ascii="Times New Roman" w:hAnsi="Times New Roman" w:eastAsia="宋体" w:cs="Times New Roman"/>
                      <w:color w:val="000000"/>
                      <w:kern w:val="0"/>
                      <w:sz w:val="21"/>
                      <w:szCs w:val="21"/>
                      <w:lang w:val="en-US" w:eastAsia="zh-CN" w:bidi="ar-SA"/>
                    </w:rPr>
                    <w:t>1#病房楼</w:t>
                  </w:r>
                </w:p>
              </w:tc>
              <w:tc>
                <w:tcPr>
                  <w:tcW w:w="1496" w:type="pct"/>
                  <w:tcBorders>
                    <w:top w:val="single" w:color="auto" w:sz="4" w:space="0"/>
                    <w:bottom w:val="single" w:color="000000" w:sz="4" w:space="0"/>
                    <w:tl2br w:val="nil"/>
                    <w:tr2bl w:val="nil"/>
                  </w:tcBorders>
                  <w:vAlign w:val="center"/>
                </w:tcPr>
                <w:p w14:paraId="74277A29">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000000"/>
                      <w:kern w:val="0"/>
                      <w:sz w:val="21"/>
                      <w:szCs w:val="21"/>
                      <w:lang w:val="en-US" w:eastAsia="zh-CN" w:bidi="ar-SA"/>
                    </w:rPr>
                  </w:pPr>
                  <w:r>
                    <w:rPr>
                      <w:rFonts w:hint="default" w:ascii="Times New Roman" w:hAnsi="Times New Roman" w:cs="Times New Roman" w:eastAsiaTheme="minorEastAsia"/>
                      <w:color w:val="auto"/>
                      <w:sz w:val="21"/>
                      <w:szCs w:val="21"/>
                    </w:rPr>
                    <w:t>三层，建筑面积1700m</w:t>
                  </w:r>
                  <w:r>
                    <w:rPr>
                      <w:rFonts w:hint="default" w:ascii="Times New Roman" w:hAnsi="Times New Roman" w:cs="Times New Roman" w:eastAsiaTheme="minorEastAsia"/>
                      <w:color w:val="auto"/>
                      <w:sz w:val="21"/>
                      <w:szCs w:val="21"/>
                      <w:vertAlign w:val="superscript"/>
                    </w:rPr>
                    <w:t>2</w:t>
                  </w:r>
                </w:p>
              </w:tc>
              <w:tc>
                <w:tcPr>
                  <w:tcW w:w="1496" w:type="pct"/>
                  <w:tcBorders>
                    <w:top w:val="single" w:color="auto" w:sz="4" w:space="0"/>
                    <w:bottom w:val="single" w:color="000000" w:sz="4" w:space="0"/>
                    <w:right w:val="single" w:color="auto" w:sz="4" w:space="0"/>
                    <w:tl2br w:val="nil"/>
                    <w:tr2bl w:val="nil"/>
                  </w:tcBorders>
                  <w:vAlign w:val="center"/>
                </w:tcPr>
                <w:p w14:paraId="786DA167">
                  <w:pPr>
                    <w:keepNext w:val="0"/>
                    <w:keepLines w:val="0"/>
                    <w:pageBreakBefore w:val="0"/>
                    <w:widowControl w:val="0"/>
                    <w:kinsoku/>
                    <w:wordWrap/>
                    <w:overflowPunct/>
                    <w:topLinePunct w:val="0"/>
                    <w:autoSpaceDE/>
                    <w:autoSpaceDN/>
                    <w:bidi w:val="0"/>
                    <w:adjustRightInd/>
                    <w:snapToGrid/>
                    <w:spacing w:after="0" w:afterLines="0" w:line="240" w:lineRule="auto"/>
                    <w:ind w:left="0" w:leftChars="0" w:right="0" w:rightChars="0" w:firstLine="0" w:firstLineChars="0"/>
                    <w:jc w:val="center"/>
                    <w:textAlignment w:val="auto"/>
                    <w:outlineLvl w:val="9"/>
                    <w:rPr>
                      <w:rFonts w:hint="eastAsia" w:ascii="Times New Roman" w:hAnsi="Times New Roman" w:eastAsia="宋体" w:cs="Times New Roman"/>
                      <w:color w:val="000000"/>
                      <w:kern w:val="0"/>
                      <w:sz w:val="21"/>
                      <w:szCs w:val="21"/>
                      <w:lang w:val="en-US" w:eastAsia="zh-CN"/>
                    </w:rPr>
                  </w:pPr>
                  <w:r>
                    <w:rPr>
                      <w:rFonts w:hint="default" w:ascii="Times New Roman" w:hAnsi="Times New Roman" w:cs="Times New Roman" w:eastAsiaTheme="minorEastAsia"/>
                      <w:color w:val="auto"/>
                      <w:sz w:val="21"/>
                      <w:szCs w:val="21"/>
                    </w:rPr>
                    <w:t>三层，建筑面积1700m</w:t>
                  </w:r>
                  <w:r>
                    <w:rPr>
                      <w:rFonts w:hint="default" w:ascii="Times New Roman" w:hAnsi="Times New Roman" w:cs="Times New Roman" w:eastAsiaTheme="minorEastAsia"/>
                      <w:color w:val="auto"/>
                      <w:sz w:val="21"/>
                      <w:szCs w:val="21"/>
                      <w:vertAlign w:val="superscript"/>
                    </w:rPr>
                    <w:t>2</w:t>
                  </w:r>
                </w:p>
              </w:tc>
              <w:tc>
                <w:tcPr>
                  <w:tcW w:w="823" w:type="pct"/>
                  <w:tcBorders>
                    <w:top w:val="single" w:color="auto" w:sz="4" w:space="0"/>
                    <w:left w:val="single" w:color="auto" w:sz="4" w:space="0"/>
                    <w:bottom w:val="single" w:color="000000" w:sz="4" w:space="0"/>
                    <w:tl2br w:val="nil"/>
                    <w:tr2bl w:val="nil"/>
                  </w:tcBorders>
                  <w:vAlign w:val="center"/>
                </w:tcPr>
                <w:p w14:paraId="48A8F7E2">
                  <w:pPr>
                    <w:keepNext w:val="0"/>
                    <w:keepLines w:val="0"/>
                    <w:pageBreakBefore w:val="0"/>
                    <w:widowControl w:val="0"/>
                    <w:kinsoku/>
                    <w:wordWrap/>
                    <w:overflowPunct/>
                    <w:topLinePunct w:val="0"/>
                    <w:autoSpaceDE/>
                    <w:autoSpaceDN/>
                    <w:bidi w:val="0"/>
                    <w:adjustRightInd/>
                    <w:snapToGrid/>
                    <w:spacing w:after="0" w:afterLines="0" w:line="240" w:lineRule="auto"/>
                    <w:ind w:left="0" w:leftChars="0" w:right="0" w:rightChars="0" w:firstLine="0" w:firstLineChars="0"/>
                    <w:jc w:val="center"/>
                    <w:textAlignment w:val="auto"/>
                    <w:outlineLvl w:val="9"/>
                    <w:rPr>
                      <w:rStyle w:val="27"/>
                      <w:rFonts w:hint="eastAsia" w:ascii="Times New Roman" w:hAnsi="Times New Roman" w:eastAsia="宋体" w:cs="Times New Roman"/>
                      <w:color w:val="000000"/>
                      <w:sz w:val="21"/>
                      <w:szCs w:val="21"/>
                      <w:lang w:val="en-US"/>
                    </w:rPr>
                  </w:pPr>
                  <w:r>
                    <w:rPr>
                      <w:rStyle w:val="27"/>
                      <w:rFonts w:hint="eastAsia" w:ascii="Times New Roman" w:hAnsi="Times New Roman" w:eastAsia="宋体" w:cs="Times New Roman"/>
                      <w:color w:val="000000"/>
                      <w:sz w:val="21"/>
                      <w:szCs w:val="21"/>
                      <w:lang w:val="en-US"/>
                    </w:rPr>
                    <w:t>一致</w:t>
                  </w:r>
                </w:p>
              </w:tc>
            </w:tr>
            <w:tr w14:paraId="010434A9">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97" w:hRule="atLeast"/>
                <w:jc w:val="center"/>
              </w:trPr>
              <w:tc>
                <w:tcPr>
                  <w:tcW w:w="453" w:type="pct"/>
                  <w:vMerge w:val="continue"/>
                  <w:tcBorders>
                    <w:bottom w:val="single" w:color="000000" w:sz="4" w:space="0"/>
                    <w:tl2br w:val="nil"/>
                    <w:tr2bl w:val="nil"/>
                  </w:tcBorders>
                  <w:vAlign w:val="center"/>
                </w:tcPr>
                <w:p w14:paraId="2045217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730" w:type="pct"/>
                  <w:tcBorders>
                    <w:top w:val="single" w:color="000000" w:sz="4" w:space="0"/>
                    <w:bottom w:val="single" w:color="000000" w:sz="4" w:space="0"/>
                    <w:tl2br w:val="nil"/>
                    <w:tr2bl w:val="nil"/>
                  </w:tcBorders>
                  <w:vAlign w:val="center"/>
                </w:tcPr>
                <w:p w14:paraId="67C49F8B">
                  <w:pPr>
                    <w:keepNext w:val="0"/>
                    <w:keepLines w:val="0"/>
                    <w:pageBreakBefore w:val="0"/>
                    <w:widowControl w:val="0"/>
                    <w:kinsoku/>
                    <w:wordWrap/>
                    <w:overflowPunct/>
                    <w:topLinePunct w:val="0"/>
                    <w:autoSpaceDE/>
                    <w:autoSpaceDN/>
                    <w:bidi w:val="0"/>
                    <w:adjustRightInd/>
                    <w:snapToGrid/>
                    <w:spacing w:after="0" w:afterLines="0" w:line="240" w:lineRule="auto"/>
                    <w:ind w:left="0" w:leftChars="0" w:right="0" w:rightChars="0" w:firstLine="0" w:firstLineChars="0"/>
                    <w:jc w:val="center"/>
                    <w:textAlignment w:val="auto"/>
                    <w:outlineLvl w:val="9"/>
                    <w:rPr>
                      <w:rFonts w:hint="eastAsia" w:ascii="Times New Roman" w:hAnsi="Times New Roman" w:eastAsia="宋体" w:cs="Times New Roman"/>
                      <w:color w:val="000000"/>
                      <w:kern w:val="0"/>
                      <w:sz w:val="21"/>
                      <w:szCs w:val="21"/>
                      <w:lang w:val="en-US" w:eastAsia="zh-CN" w:bidi="ar-SA"/>
                    </w:rPr>
                  </w:pPr>
                  <w:r>
                    <w:rPr>
                      <w:rFonts w:hint="default" w:ascii="Times New Roman" w:hAnsi="Times New Roman" w:eastAsia="宋体" w:cs="Times New Roman"/>
                      <w:color w:val="000000"/>
                      <w:kern w:val="0"/>
                      <w:sz w:val="21"/>
                      <w:szCs w:val="21"/>
                      <w:lang w:val="en-US" w:eastAsia="zh-CN" w:bidi="ar-SA"/>
                    </w:rPr>
                    <w:t>2#病房楼</w:t>
                  </w:r>
                </w:p>
              </w:tc>
              <w:tc>
                <w:tcPr>
                  <w:tcW w:w="1496" w:type="pct"/>
                  <w:tcBorders>
                    <w:top w:val="single" w:color="000000" w:sz="4" w:space="0"/>
                    <w:bottom w:val="single" w:color="000000" w:sz="4" w:space="0"/>
                    <w:tl2br w:val="nil"/>
                    <w:tr2bl w:val="nil"/>
                  </w:tcBorders>
                  <w:vAlign w:val="center"/>
                </w:tcPr>
                <w:p w14:paraId="77E4C4A4">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000000"/>
                      <w:kern w:val="0"/>
                      <w:sz w:val="21"/>
                      <w:szCs w:val="21"/>
                      <w:lang w:val="en-US" w:eastAsia="zh-CN" w:bidi="ar-SA"/>
                    </w:rPr>
                  </w:pPr>
                  <w:r>
                    <w:rPr>
                      <w:rFonts w:hint="default" w:ascii="Times New Roman" w:hAnsi="Times New Roman" w:cs="Times New Roman" w:eastAsiaTheme="minorEastAsia"/>
                      <w:color w:val="auto"/>
                      <w:sz w:val="21"/>
                      <w:szCs w:val="21"/>
                      <w:highlight w:val="none"/>
                    </w:rPr>
                    <w:t>六层，建筑面积4970.8m</w:t>
                  </w:r>
                  <w:r>
                    <w:rPr>
                      <w:rFonts w:hint="default" w:ascii="Times New Roman" w:hAnsi="Times New Roman" w:cs="Times New Roman" w:eastAsiaTheme="minorEastAsia"/>
                      <w:color w:val="auto"/>
                      <w:sz w:val="21"/>
                      <w:szCs w:val="21"/>
                      <w:highlight w:val="none"/>
                      <w:vertAlign w:val="superscript"/>
                    </w:rPr>
                    <w:t>2</w:t>
                  </w:r>
                </w:p>
              </w:tc>
              <w:tc>
                <w:tcPr>
                  <w:tcW w:w="1496" w:type="pct"/>
                  <w:tcBorders>
                    <w:top w:val="single" w:color="000000" w:sz="4" w:space="0"/>
                    <w:bottom w:val="single" w:color="000000" w:sz="4" w:space="0"/>
                    <w:right w:val="single" w:color="auto" w:sz="4" w:space="0"/>
                    <w:tl2br w:val="nil"/>
                    <w:tr2bl w:val="nil"/>
                  </w:tcBorders>
                  <w:vAlign w:val="center"/>
                </w:tcPr>
                <w:p w14:paraId="5C520A70">
                  <w:pPr>
                    <w:keepNext w:val="0"/>
                    <w:keepLines w:val="0"/>
                    <w:pageBreakBefore w:val="0"/>
                    <w:widowControl w:val="0"/>
                    <w:kinsoku/>
                    <w:wordWrap/>
                    <w:overflowPunct/>
                    <w:topLinePunct w:val="0"/>
                    <w:autoSpaceDE/>
                    <w:autoSpaceDN/>
                    <w:bidi w:val="0"/>
                    <w:adjustRightInd/>
                    <w:snapToGrid/>
                    <w:spacing w:after="0" w:afterLines="0" w:line="240" w:lineRule="auto"/>
                    <w:ind w:left="0" w:leftChars="0" w:right="0" w:rightChars="0" w:firstLine="0" w:firstLineChars="0"/>
                    <w:jc w:val="center"/>
                    <w:textAlignment w:val="auto"/>
                    <w:outlineLvl w:val="9"/>
                    <w:rPr>
                      <w:rFonts w:hint="eastAsia" w:ascii="Times New Roman" w:hAnsi="Times New Roman" w:eastAsia="宋体" w:cs="Times New Roman"/>
                      <w:color w:val="000000"/>
                      <w:kern w:val="0"/>
                      <w:sz w:val="21"/>
                      <w:szCs w:val="21"/>
                      <w:lang w:val="en-US" w:eastAsia="zh-CN" w:bidi="ar-SA"/>
                    </w:rPr>
                  </w:pPr>
                  <w:r>
                    <w:rPr>
                      <w:rFonts w:hint="default" w:ascii="Times New Roman" w:hAnsi="Times New Roman" w:cs="Times New Roman" w:eastAsiaTheme="minorEastAsia"/>
                      <w:color w:val="auto"/>
                      <w:sz w:val="21"/>
                      <w:szCs w:val="21"/>
                      <w:highlight w:val="none"/>
                    </w:rPr>
                    <w:t>六层，建筑面积4970.8m</w:t>
                  </w:r>
                  <w:r>
                    <w:rPr>
                      <w:rFonts w:hint="default" w:ascii="Times New Roman" w:hAnsi="Times New Roman" w:cs="Times New Roman" w:eastAsiaTheme="minorEastAsia"/>
                      <w:color w:val="auto"/>
                      <w:sz w:val="21"/>
                      <w:szCs w:val="21"/>
                      <w:highlight w:val="none"/>
                      <w:vertAlign w:val="superscript"/>
                    </w:rPr>
                    <w:t>2</w:t>
                  </w:r>
                </w:p>
              </w:tc>
              <w:tc>
                <w:tcPr>
                  <w:tcW w:w="823" w:type="pct"/>
                  <w:tcBorders>
                    <w:top w:val="single" w:color="000000" w:sz="4" w:space="0"/>
                    <w:left w:val="single" w:color="auto" w:sz="4" w:space="0"/>
                    <w:bottom w:val="single" w:color="000000" w:sz="4" w:space="0"/>
                    <w:tl2br w:val="nil"/>
                    <w:tr2bl w:val="nil"/>
                  </w:tcBorders>
                  <w:vAlign w:val="center"/>
                </w:tcPr>
                <w:p w14:paraId="63851F82">
                  <w:pPr>
                    <w:keepNext w:val="0"/>
                    <w:keepLines w:val="0"/>
                    <w:pageBreakBefore w:val="0"/>
                    <w:widowControl w:val="0"/>
                    <w:kinsoku/>
                    <w:wordWrap/>
                    <w:overflowPunct/>
                    <w:topLinePunct w:val="0"/>
                    <w:autoSpaceDE/>
                    <w:autoSpaceDN/>
                    <w:bidi w:val="0"/>
                    <w:adjustRightInd/>
                    <w:snapToGrid/>
                    <w:spacing w:after="0" w:afterLines="0" w:line="240" w:lineRule="auto"/>
                    <w:ind w:left="0" w:leftChars="0" w:right="0" w:rightChars="0" w:firstLine="0" w:firstLineChars="0"/>
                    <w:jc w:val="center"/>
                    <w:textAlignment w:val="auto"/>
                    <w:outlineLvl w:val="9"/>
                    <w:rPr>
                      <w:rStyle w:val="27"/>
                      <w:rFonts w:hint="eastAsia" w:ascii="Times New Roman" w:hAnsi="Times New Roman" w:eastAsia="宋体" w:cs="Times New Roman"/>
                      <w:color w:val="000000"/>
                      <w:sz w:val="21"/>
                      <w:szCs w:val="21"/>
                      <w:lang w:val="en-US"/>
                    </w:rPr>
                  </w:pPr>
                  <w:r>
                    <w:rPr>
                      <w:rStyle w:val="27"/>
                      <w:rFonts w:hint="eastAsia" w:ascii="Times New Roman" w:hAnsi="Times New Roman" w:eastAsia="宋体" w:cs="Times New Roman"/>
                      <w:color w:val="000000"/>
                      <w:sz w:val="21"/>
                      <w:szCs w:val="21"/>
                      <w:lang w:val="en-US"/>
                    </w:rPr>
                    <w:t>一致</w:t>
                  </w:r>
                </w:p>
              </w:tc>
            </w:tr>
            <w:tr w14:paraId="182E675F">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569" w:hRule="atLeast"/>
                <w:jc w:val="center"/>
              </w:trPr>
              <w:tc>
                <w:tcPr>
                  <w:tcW w:w="453" w:type="pct"/>
                  <w:vMerge w:val="restart"/>
                  <w:tcBorders>
                    <w:top w:val="single" w:color="000000" w:sz="4" w:space="0"/>
                    <w:tl2br w:val="nil"/>
                    <w:tr2bl w:val="nil"/>
                  </w:tcBorders>
                  <w:vAlign w:val="center"/>
                </w:tcPr>
                <w:p w14:paraId="6E8456E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辅助工程</w:t>
                  </w:r>
                </w:p>
              </w:tc>
              <w:tc>
                <w:tcPr>
                  <w:tcW w:w="730" w:type="pct"/>
                  <w:tcBorders>
                    <w:top w:val="single" w:color="000000" w:sz="4" w:space="0"/>
                    <w:bottom w:val="single" w:color="000000" w:sz="4" w:space="0"/>
                    <w:tl2br w:val="nil"/>
                    <w:tr2bl w:val="nil"/>
                  </w:tcBorders>
                  <w:vAlign w:val="center"/>
                </w:tcPr>
                <w:p w14:paraId="44C7AD9C">
                  <w:pPr>
                    <w:keepNext w:val="0"/>
                    <w:keepLines w:val="0"/>
                    <w:pageBreakBefore w:val="0"/>
                    <w:widowControl w:val="0"/>
                    <w:kinsoku/>
                    <w:wordWrap/>
                    <w:overflowPunct/>
                    <w:topLinePunct w:val="0"/>
                    <w:autoSpaceDE/>
                    <w:autoSpaceDN/>
                    <w:bidi w:val="0"/>
                    <w:adjustRightInd/>
                    <w:snapToGrid/>
                    <w:spacing w:after="0" w:afterLines="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eastAsia="宋体" w:cs="Times New Roman"/>
                      <w:color w:val="000000"/>
                      <w:kern w:val="0"/>
                      <w:sz w:val="21"/>
                      <w:szCs w:val="21"/>
                      <w:lang w:val="en-US" w:eastAsia="zh-CN" w:bidi="ar-SA"/>
                    </w:rPr>
                    <w:t>职工宿舍周转房</w:t>
                  </w:r>
                </w:p>
              </w:tc>
              <w:tc>
                <w:tcPr>
                  <w:tcW w:w="1496" w:type="pct"/>
                  <w:tcBorders>
                    <w:top w:val="single" w:color="000000" w:sz="4" w:space="0"/>
                    <w:bottom w:val="single" w:color="000000" w:sz="4" w:space="0"/>
                    <w:tl2br w:val="nil"/>
                    <w:tr2bl w:val="nil"/>
                  </w:tcBorders>
                  <w:vAlign w:val="center"/>
                </w:tcPr>
                <w:p w14:paraId="33312CC2">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000000"/>
                      <w:kern w:val="0"/>
                      <w:sz w:val="21"/>
                      <w:szCs w:val="21"/>
                      <w:lang w:val="en-US" w:eastAsia="zh-CN" w:bidi="ar-SA"/>
                    </w:rPr>
                  </w:pPr>
                  <w:r>
                    <w:rPr>
                      <w:rFonts w:hint="default" w:ascii="Times New Roman" w:hAnsi="Times New Roman" w:cs="Times New Roman" w:eastAsiaTheme="minorEastAsia"/>
                      <w:color w:val="auto"/>
                      <w:sz w:val="21"/>
                      <w:szCs w:val="21"/>
                    </w:rPr>
                    <w:t>一层，建筑面积800m</w:t>
                  </w:r>
                  <w:r>
                    <w:rPr>
                      <w:rFonts w:hint="default" w:ascii="Times New Roman" w:hAnsi="Times New Roman" w:cs="Times New Roman" w:eastAsiaTheme="minorEastAsia"/>
                      <w:color w:val="auto"/>
                      <w:sz w:val="21"/>
                      <w:szCs w:val="21"/>
                      <w:vertAlign w:val="superscript"/>
                    </w:rPr>
                    <w:t>2</w:t>
                  </w:r>
                </w:p>
              </w:tc>
              <w:tc>
                <w:tcPr>
                  <w:tcW w:w="1496" w:type="pct"/>
                  <w:tcBorders>
                    <w:top w:val="single" w:color="000000" w:sz="4" w:space="0"/>
                    <w:bottom w:val="single" w:color="000000" w:sz="4" w:space="0"/>
                    <w:right w:val="single" w:color="auto" w:sz="4" w:space="0"/>
                    <w:tl2br w:val="nil"/>
                    <w:tr2bl w:val="nil"/>
                  </w:tcBorders>
                  <w:vAlign w:val="center"/>
                </w:tcPr>
                <w:p w14:paraId="5DB38A4D">
                  <w:pPr>
                    <w:keepNext w:val="0"/>
                    <w:keepLines w:val="0"/>
                    <w:pageBreakBefore w:val="0"/>
                    <w:widowControl w:val="0"/>
                    <w:kinsoku/>
                    <w:wordWrap/>
                    <w:overflowPunct/>
                    <w:topLinePunct w:val="0"/>
                    <w:autoSpaceDE/>
                    <w:autoSpaceDN/>
                    <w:bidi w:val="0"/>
                    <w:adjustRightInd/>
                    <w:snapToGrid/>
                    <w:spacing w:after="0" w:afterLines="0" w:line="240" w:lineRule="auto"/>
                    <w:ind w:left="0" w:leftChars="0" w:right="0" w:rightChars="0" w:firstLine="0" w:firstLineChars="0"/>
                    <w:jc w:val="center"/>
                    <w:textAlignment w:val="auto"/>
                    <w:outlineLvl w:val="9"/>
                    <w:rPr>
                      <w:rFonts w:hint="eastAsia" w:ascii="Times New Roman" w:hAnsi="Times New Roman" w:eastAsia="宋体" w:cs="Times New Roman"/>
                      <w:color w:val="000000"/>
                      <w:kern w:val="0"/>
                      <w:sz w:val="21"/>
                      <w:szCs w:val="21"/>
                      <w:lang w:val="en-US" w:eastAsia="zh-CN" w:bidi="ar-SA"/>
                    </w:rPr>
                  </w:pPr>
                  <w:r>
                    <w:rPr>
                      <w:rFonts w:hint="default" w:ascii="Times New Roman" w:hAnsi="Times New Roman" w:cs="Times New Roman" w:eastAsiaTheme="minorEastAsia"/>
                      <w:color w:val="auto"/>
                      <w:sz w:val="21"/>
                      <w:szCs w:val="21"/>
                    </w:rPr>
                    <w:t>一层，建筑面积800m</w:t>
                  </w:r>
                  <w:r>
                    <w:rPr>
                      <w:rFonts w:hint="default" w:ascii="Times New Roman" w:hAnsi="Times New Roman" w:cs="Times New Roman" w:eastAsiaTheme="minorEastAsia"/>
                      <w:color w:val="auto"/>
                      <w:sz w:val="21"/>
                      <w:szCs w:val="21"/>
                      <w:vertAlign w:val="superscript"/>
                    </w:rPr>
                    <w:t>2</w:t>
                  </w:r>
                </w:p>
              </w:tc>
              <w:tc>
                <w:tcPr>
                  <w:tcW w:w="823" w:type="pct"/>
                  <w:tcBorders>
                    <w:top w:val="single" w:color="000000" w:sz="4" w:space="0"/>
                    <w:left w:val="single" w:color="auto" w:sz="4" w:space="0"/>
                    <w:bottom w:val="single" w:color="000000" w:sz="4" w:space="0"/>
                    <w:tl2br w:val="nil"/>
                    <w:tr2bl w:val="nil"/>
                  </w:tcBorders>
                  <w:vAlign w:val="center"/>
                </w:tcPr>
                <w:p w14:paraId="5D0D9DBB">
                  <w:pPr>
                    <w:keepNext w:val="0"/>
                    <w:keepLines w:val="0"/>
                    <w:pageBreakBefore w:val="0"/>
                    <w:widowControl w:val="0"/>
                    <w:kinsoku/>
                    <w:wordWrap/>
                    <w:overflowPunct/>
                    <w:topLinePunct w:val="0"/>
                    <w:autoSpaceDE/>
                    <w:autoSpaceDN/>
                    <w:bidi w:val="0"/>
                    <w:adjustRightInd/>
                    <w:snapToGrid/>
                    <w:spacing w:after="0" w:afterLines="0" w:line="240" w:lineRule="auto"/>
                    <w:ind w:left="0" w:leftChars="0" w:right="0" w:rightChars="0" w:firstLine="0" w:firstLineChars="0"/>
                    <w:jc w:val="center"/>
                    <w:textAlignment w:val="auto"/>
                    <w:outlineLvl w:val="9"/>
                    <w:rPr>
                      <w:rStyle w:val="27"/>
                      <w:rFonts w:hint="eastAsia" w:ascii="Times New Roman" w:hAnsi="Times New Roman" w:eastAsia="宋体" w:cs="Times New Roman"/>
                      <w:color w:val="000000"/>
                      <w:sz w:val="21"/>
                      <w:szCs w:val="21"/>
                      <w:lang w:val="en-US"/>
                    </w:rPr>
                  </w:pPr>
                  <w:r>
                    <w:rPr>
                      <w:rStyle w:val="27"/>
                      <w:rFonts w:hint="eastAsia" w:ascii="Times New Roman" w:hAnsi="Times New Roman" w:eastAsia="宋体" w:cs="Times New Roman"/>
                      <w:color w:val="000000"/>
                      <w:sz w:val="21"/>
                      <w:szCs w:val="21"/>
                      <w:lang w:val="en-US"/>
                    </w:rPr>
                    <w:t>一致</w:t>
                  </w:r>
                </w:p>
              </w:tc>
            </w:tr>
            <w:tr w14:paraId="7B3FF03A">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37" w:hRule="atLeast"/>
                <w:jc w:val="center"/>
              </w:trPr>
              <w:tc>
                <w:tcPr>
                  <w:tcW w:w="453" w:type="pct"/>
                  <w:vMerge w:val="continue"/>
                  <w:tcBorders>
                    <w:tl2br w:val="nil"/>
                    <w:tr2bl w:val="nil"/>
                  </w:tcBorders>
                  <w:vAlign w:val="center"/>
                </w:tcPr>
                <w:p w14:paraId="189B03C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730" w:type="pct"/>
                  <w:tcBorders>
                    <w:top w:val="single" w:color="000000" w:sz="4" w:space="0"/>
                    <w:tl2br w:val="nil"/>
                    <w:tr2bl w:val="nil"/>
                  </w:tcBorders>
                  <w:vAlign w:val="center"/>
                </w:tcPr>
                <w:p w14:paraId="33D8D614">
                  <w:pPr>
                    <w:keepNext w:val="0"/>
                    <w:keepLines w:val="0"/>
                    <w:pageBreakBefore w:val="0"/>
                    <w:widowControl w:val="0"/>
                    <w:kinsoku/>
                    <w:wordWrap/>
                    <w:overflowPunct/>
                    <w:topLinePunct w:val="0"/>
                    <w:autoSpaceDE/>
                    <w:autoSpaceDN/>
                    <w:bidi w:val="0"/>
                    <w:adjustRightInd/>
                    <w:snapToGrid/>
                    <w:spacing w:after="0" w:afterLines="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eastAsia="宋体" w:cs="Times New Roman"/>
                      <w:color w:val="000000"/>
                      <w:kern w:val="0"/>
                      <w:sz w:val="21"/>
                      <w:szCs w:val="21"/>
                      <w:lang w:val="en-US" w:eastAsia="zh-CN" w:bidi="ar-SA"/>
                    </w:rPr>
                    <w:t>食堂</w:t>
                  </w:r>
                </w:p>
              </w:tc>
              <w:tc>
                <w:tcPr>
                  <w:tcW w:w="1496" w:type="pct"/>
                  <w:tcBorders>
                    <w:top w:val="single" w:color="000000" w:sz="4" w:space="0"/>
                    <w:tl2br w:val="nil"/>
                    <w:tr2bl w:val="nil"/>
                  </w:tcBorders>
                  <w:vAlign w:val="center"/>
                </w:tcPr>
                <w:p w14:paraId="4E36BA98">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000000"/>
                      <w:kern w:val="0"/>
                      <w:sz w:val="21"/>
                      <w:szCs w:val="21"/>
                      <w:lang w:val="en-US" w:eastAsia="zh-CN" w:bidi="ar-SA"/>
                    </w:rPr>
                  </w:pPr>
                  <w:r>
                    <w:rPr>
                      <w:rFonts w:hint="default" w:ascii="Times New Roman" w:hAnsi="Times New Roman" w:cs="Times New Roman" w:eastAsiaTheme="minorEastAsia"/>
                      <w:color w:val="auto"/>
                      <w:sz w:val="21"/>
                      <w:szCs w:val="21"/>
                      <w:highlight w:val="none"/>
                    </w:rPr>
                    <w:t>一层，建筑面积300m</w:t>
                  </w:r>
                  <w:r>
                    <w:rPr>
                      <w:rFonts w:hint="default" w:ascii="Times New Roman" w:hAnsi="Times New Roman" w:cs="Times New Roman" w:eastAsiaTheme="minorEastAsia"/>
                      <w:color w:val="auto"/>
                      <w:sz w:val="21"/>
                      <w:szCs w:val="21"/>
                      <w:highlight w:val="none"/>
                      <w:vertAlign w:val="superscript"/>
                    </w:rPr>
                    <w:t>2</w:t>
                  </w:r>
                </w:p>
              </w:tc>
              <w:tc>
                <w:tcPr>
                  <w:tcW w:w="1496" w:type="pct"/>
                  <w:tcBorders>
                    <w:top w:val="single" w:color="000000" w:sz="4" w:space="0"/>
                    <w:right w:val="single" w:color="auto" w:sz="4" w:space="0"/>
                    <w:tl2br w:val="nil"/>
                    <w:tr2bl w:val="nil"/>
                  </w:tcBorders>
                  <w:vAlign w:val="center"/>
                </w:tcPr>
                <w:p w14:paraId="5EB59D77">
                  <w:pPr>
                    <w:keepNext w:val="0"/>
                    <w:keepLines w:val="0"/>
                    <w:pageBreakBefore w:val="0"/>
                    <w:widowControl w:val="0"/>
                    <w:kinsoku/>
                    <w:wordWrap/>
                    <w:overflowPunct/>
                    <w:topLinePunct w:val="0"/>
                    <w:autoSpaceDE/>
                    <w:autoSpaceDN/>
                    <w:bidi w:val="0"/>
                    <w:adjustRightInd/>
                    <w:snapToGrid/>
                    <w:spacing w:after="0" w:afterLines="0" w:line="240" w:lineRule="auto"/>
                    <w:ind w:left="0" w:leftChars="0" w:right="0" w:rightChars="0" w:firstLine="0" w:firstLineChars="0"/>
                    <w:jc w:val="center"/>
                    <w:textAlignment w:val="auto"/>
                    <w:outlineLvl w:val="9"/>
                    <w:rPr>
                      <w:rFonts w:hint="eastAsia" w:ascii="Times New Roman" w:hAnsi="Times New Roman" w:eastAsia="宋体" w:cs="Times New Roman"/>
                      <w:color w:val="000000"/>
                      <w:kern w:val="0"/>
                      <w:sz w:val="21"/>
                      <w:szCs w:val="21"/>
                      <w:lang w:val="en-US" w:eastAsia="zh-CN" w:bidi="ar-SA"/>
                    </w:rPr>
                  </w:pPr>
                  <w:r>
                    <w:rPr>
                      <w:rFonts w:hint="default" w:ascii="Times New Roman" w:hAnsi="Times New Roman" w:cs="Times New Roman" w:eastAsiaTheme="minorEastAsia"/>
                      <w:color w:val="auto"/>
                      <w:sz w:val="21"/>
                      <w:szCs w:val="21"/>
                      <w:highlight w:val="none"/>
                    </w:rPr>
                    <w:t>一层，建筑面积300m</w:t>
                  </w:r>
                  <w:r>
                    <w:rPr>
                      <w:rFonts w:hint="default" w:ascii="Times New Roman" w:hAnsi="Times New Roman" w:cs="Times New Roman" w:eastAsiaTheme="minorEastAsia"/>
                      <w:color w:val="auto"/>
                      <w:sz w:val="21"/>
                      <w:szCs w:val="21"/>
                      <w:highlight w:val="none"/>
                      <w:vertAlign w:val="superscript"/>
                    </w:rPr>
                    <w:t>2</w:t>
                  </w:r>
                </w:p>
              </w:tc>
              <w:tc>
                <w:tcPr>
                  <w:tcW w:w="823" w:type="pct"/>
                  <w:tcBorders>
                    <w:top w:val="single" w:color="000000" w:sz="4" w:space="0"/>
                    <w:left w:val="single" w:color="auto" w:sz="4" w:space="0"/>
                    <w:tl2br w:val="nil"/>
                    <w:tr2bl w:val="nil"/>
                  </w:tcBorders>
                  <w:vAlign w:val="center"/>
                </w:tcPr>
                <w:p w14:paraId="22CB7428">
                  <w:pPr>
                    <w:keepNext w:val="0"/>
                    <w:keepLines w:val="0"/>
                    <w:pageBreakBefore w:val="0"/>
                    <w:widowControl w:val="0"/>
                    <w:kinsoku/>
                    <w:wordWrap/>
                    <w:overflowPunct/>
                    <w:topLinePunct w:val="0"/>
                    <w:autoSpaceDE/>
                    <w:autoSpaceDN/>
                    <w:bidi w:val="0"/>
                    <w:adjustRightInd/>
                    <w:snapToGrid/>
                    <w:spacing w:after="0" w:afterLines="0" w:line="240" w:lineRule="auto"/>
                    <w:ind w:left="0" w:leftChars="0" w:right="0" w:rightChars="0" w:firstLine="0" w:firstLineChars="0"/>
                    <w:jc w:val="center"/>
                    <w:textAlignment w:val="auto"/>
                    <w:outlineLvl w:val="9"/>
                    <w:rPr>
                      <w:rStyle w:val="27"/>
                      <w:rFonts w:hint="eastAsia" w:ascii="Times New Roman" w:hAnsi="Times New Roman" w:eastAsia="宋体" w:cs="Times New Roman"/>
                      <w:color w:val="000000"/>
                      <w:sz w:val="21"/>
                      <w:szCs w:val="21"/>
                      <w:lang w:val="en-US"/>
                    </w:rPr>
                  </w:pPr>
                  <w:r>
                    <w:rPr>
                      <w:rStyle w:val="27"/>
                      <w:rFonts w:hint="eastAsia" w:ascii="Times New Roman" w:hAnsi="Times New Roman" w:eastAsia="宋体" w:cs="Times New Roman"/>
                      <w:color w:val="000000"/>
                      <w:sz w:val="21"/>
                      <w:szCs w:val="21"/>
                      <w:lang w:val="en-US"/>
                    </w:rPr>
                    <w:t>一致</w:t>
                  </w:r>
                </w:p>
              </w:tc>
            </w:tr>
            <w:tr w14:paraId="20B46306">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41" w:hRule="atLeast"/>
                <w:jc w:val="center"/>
              </w:trPr>
              <w:tc>
                <w:tcPr>
                  <w:tcW w:w="453" w:type="pct"/>
                  <w:vMerge w:val="restart"/>
                  <w:tcBorders>
                    <w:top w:val="single" w:color="auto" w:sz="4" w:space="0"/>
                    <w:tl2br w:val="nil"/>
                    <w:tr2bl w:val="nil"/>
                  </w:tcBorders>
                  <w:vAlign w:val="center"/>
                </w:tcPr>
                <w:p w14:paraId="2155472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环保工程</w:t>
                  </w:r>
                </w:p>
              </w:tc>
              <w:tc>
                <w:tcPr>
                  <w:tcW w:w="730" w:type="pct"/>
                  <w:tcBorders>
                    <w:top w:val="single" w:color="auto" w:sz="4" w:space="0"/>
                    <w:tl2br w:val="nil"/>
                    <w:tr2bl w:val="nil"/>
                  </w:tcBorders>
                  <w:vAlign w:val="center"/>
                </w:tcPr>
                <w:p w14:paraId="677166FF">
                  <w:pPr>
                    <w:keepNext w:val="0"/>
                    <w:keepLines w:val="0"/>
                    <w:pageBreakBefore w:val="0"/>
                    <w:widowControl w:val="0"/>
                    <w:kinsoku/>
                    <w:wordWrap/>
                    <w:overflowPunct/>
                    <w:topLinePunct w:val="0"/>
                    <w:autoSpaceDE/>
                    <w:autoSpaceDN/>
                    <w:bidi w:val="0"/>
                    <w:adjustRightInd/>
                    <w:snapToGrid/>
                    <w:spacing w:after="0" w:afterLines="0" w:line="240" w:lineRule="auto"/>
                    <w:ind w:left="0" w:leftChars="0" w:right="0" w:rightChars="0" w:firstLine="0" w:firstLineChars="0"/>
                    <w:jc w:val="center"/>
                    <w:textAlignment w:val="auto"/>
                    <w:outlineLvl w:val="9"/>
                    <w:rPr>
                      <w:rFonts w:hint="eastAsia" w:ascii="Times New Roman" w:hAnsi="Times New Roman" w:eastAsia="宋体" w:cs="Times New Roman"/>
                      <w:color w:val="000000"/>
                      <w:kern w:val="0"/>
                      <w:sz w:val="21"/>
                      <w:szCs w:val="21"/>
                      <w:lang w:val="en-US" w:eastAsia="zh-CN" w:bidi="ar-SA"/>
                    </w:rPr>
                  </w:pPr>
                  <w:r>
                    <w:rPr>
                      <w:rFonts w:hint="default" w:ascii="Times New Roman" w:hAnsi="Times New Roman" w:eastAsia="宋体" w:cs="Times New Roman"/>
                      <w:color w:val="000000"/>
                      <w:kern w:val="0"/>
                      <w:sz w:val="21"/>
                      <w:szCs w:val="21"/>
                      <w:lang w:val="en-US" w:eastAsia="zh-CN" w:bidi="ar-SA"/>
                    </w:rPr>
                    <w:t>污水站恶臭</w:t>
                  </w:r>
                </w:p>
              </w:tc>
              <w:tc>
                <w:tcPr>
                  <w:tcW w:w="1496" w:type="pct"/>
                  <w:tcBorders>
                    <w:top w:val="single" w:color="auto" w:sz="4" w:space="0"/>
                    <w:tl2br w:val="nil"/>
                    <w:tr2bl w:val="nil"/>
                  </w:tcBorders>
                  <w:vAlign w:val="center"/>
                </w:tcPr>
                <w:p w14:paraId="1D77EE9E">
                  <w:pPr>
                    <w:keepNext w:val="0"/>
                    <w:keepLines w:val="0"/>
                    <w:pageBreakBefore w:val="0"/>
                    <w:widowControl/>
                    <w:kinsoku/>
                    <w:wordWrap/>
                    <w:overflowPunct/>
                    <w:topLinePunct w:val="0"/>
                    <w:autoSpaceDE/>
                    <w:autoSpaceDN/>
                    <w:bidi w:val="0"/>
                    <w:adjustRightInd/>
                    <w:snapToGrid/>
                    <w:spacing w:after="0" w:afterLines="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eastAsia="宋体" w:cs="Times New Roman"/>
                      <w:color w:val="000000"/>
                      <w:kern w:val="0"/>
                      <w:sz w:val="21"/>
                      <w:szCs w:val="21"/>
                      <w:lang w:val="en-US" w:eastAsia="zh-CN" w:bidi="ar-SA"/>
                    </w:rPr>
                    <w:t>经生物除臭装置收集处理后由集气管引入2#病房楼屋顶高空排放</w:t>
                  </w:r>
                </w:p>
              </w:tc>
              <w:tc>
                <w:tcPr>
                  <w:tcW w:w="1496" w:type="pct"/>
                  <w:tcBorders>
                    <w:top w:val="single" w:color="auto" w:sz="4" w:space="0"/>
                    <w:bottom w:val="single" w:color="auto" w:sz="4" w:space="0"/>
                    <w:right w:val="single" w:color="auto" w:sz="4" w:space="0"/>
                    <w:tl2br w:val="nil"/>
                    <w:tr2bl w:val="nil"/>
                  </w:tcBorders>
                  <w:vAlign w:val="center"/>
                </w:tcPr>
                <w:p w14:paraId="79F19EE0">
                  <w:pPr>
                    <w:keepNext w:val="0"/>
                    <w:keepLines w:val="0"/>
                    <w:pageBreakBefore w:val="0"/>
                    <w:widowControl/>
                    <w:kinsoku/>
                    <w:wordWrap/>
                    <w:overflowPunct/>
                    <w:topLinePunct w:val="0"/>
                    <w:autoSpaceDE/>
                    <w:autoSpaceDN/>
                    <w:bidi w:val="0"/>
                    <w:adjustRightInd/>
                    <w:snapToGrid/>
                    <w:spacing w:after="0" w:afterLines="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default" w:ascii="Times New Roman" w:hAnsi="Times New Roman" w:eastAsia="宋体" w:cs="Times New Roman"/>
                      <w:color w:val="000000"/>
                      <w:kern w:val="0"/>
                      <w:sz w:val="21"/>
                      <w:szCs w:val="21"/>
                      <w:lang w:val="en-US" w:eastAsia="zh-CN" w:bidi="ar-SA"/>
                    </w:rPr>
                    <w:t>经</w:t>
                  </w:r>
                  <w:r>
                    <w:rPr>
                      <w:rFonts w:hint="eastAsia" w:ascii="Times New Roman" w:hAnsi="Times New Roman" w:eastAsia="宋体" w:cs="Times New Roman"/>
                      <w:color w:val="000000"/>
                      <w:kern w:val="0"/>
                      <w:sz w:val="21"/>
                      <w:szCs w:val="21"/>
                      <w:lang w:val="en-US" w:eastAsia="zh-CN" w:bidi="ar-SA"/>
                    </w:rPr>
                    <w:t>活性炭吸附装置</w:t>
                  </w:r>
                  <w:r>
                    <w:rPr>
                      <w:rFonts w:hint="default" w:ascii="Times New Roman" w:hAnsi="Times New Roman" w:eastAsia="宋体" w:cs="Times New Roman"/>
                      <w:color w:val="000000"/>
                      <w:kern w:val="0"/>
                      <w:sz w:val="21"/>
                      <w:szCs w:val="21"/>
                      <w:lang w:val="en-US" w:eastAsia="zh-CN" w:bidi="ar-SA"/>
                    </w:rPr>
                    <w:t>收集处理后由</w:t>
                  </w:r>
                  <w:r>
                    <w:rPr>
                      <w:rFonts w:hint="eastAsia" w:ascii="Times New Roman" w:hAnsi="Times New Roman" w:eastAsia="宋体" w:cs="Times New Roman"/>
                      <w:color w:val="000000"/>
                      <w:kern w:val="0"/>
                      <w:sz w:val="21"/>
                      <w:szCs w:val="21"/>
                      <w:lang w:val="en-US" w:eastAsia="zh-CN" w:bidi="ar-SA"/>
                    </w:rPr>
                    <w:t>一根15</w:t>
                  </w:r>
                  <w:r>
                    <w:rPr>
                      <w:rFonts w:hint="default" w:ascii="Times New Roman" w:hAnsi="Times New Roman" w:eastAsia="宋体" w:cs="Times New Roman"/>
                      <w:color w:val="000000"/>
                      <w:kern w:val="0"/>
                      <w:sz w:val="21"/>
                      <w:szCs w:val="21"/>
                      <w:lang w:val="en-US" w:eastAsia="zh-CN" w:bidi="ar-SA"/>
                    </w:rPr>
                    <w:t>m</w:t>
                  </w:r>
                  <w:r>
                    <w:rPr>
                      <w:rFonts w:hint="eastAsia" w:ascii="Times New Roman" w:hAnsi="Times New Roman" w:eastAsia="宋体" w:cs="Times New Roman"/>
                      <w:color w:val="000000"/>
                      <w:kern w:val="0"/>
                      <w:sz w:val="21"/>
                      <w:szCs w:val="21"/>
                      <w:lang w:val="en-US" w:eastAsia="zh-CN" w:bidi="ar-SA"/>
                    </w:rPr>
                    <w:t>高排气筒排放</w:t>
                  </w:r>
                </w:p>
              </w:tc>
              <w:tc>
                <w:tcPr>
                  <w:tcW w:w="823" w:type="pct"/>
                  <w:tcBorders>
                    <w:top w:val="single" w:color="auto" w:sz="4" w:space="0"/>
                    <w:left w:val="single" w:color="auto" w:sz="4" w:space="0"/>
                    <w:tl2br w:val="nil"/>
                    <w:tr2bl w:val="nil"/>
                  </w:tcBorders>
                  <w:vAlign w:val="center"/>
                </w:tcPr>
                <w:p w14:paraId="7CDFB93E">
                  <w:pPr>
                    <w:keepNext w:val="0"/>
                    <w:keepLines w:val="0"/>
                    <w:pageBreakBefore w:val="0"/>
                    <w:widowControl/>
                    <w:kinsoku/>
                    <w:wordWrap/>
                    <w:overflowPunct/>
                    <w:topLinePunct w:val="0"/>
                    <w:autoSpaceDE/>
                    <w:autoSpaceDN/>
                    <w:bidi w:val="0"/>
                    <w:adjustRightInd/>
                    <w:snapToGrid/>
                    <w:spacing w:after="0" w:afterLines="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themeColor="text1"/>
                      <w:kern w:val="0"/>
                      <w:sz w:val="21"/>
                      <w:szCs w:val="21"/>
                      <w:u w:val="none"/>
                      <w:lang w:val="en-US" w:eastAsia="zh-CN" w:bidi="ar-SA"/>
                      <w14:textFill>
                        <w14:solidFill>
                          <w14:schemeClr w14:val="tx1"/>
                        </w14:solidFill>
                      </w14:textFill>
                    </w:rPr>
                  </w:pPr>
                  <w:r>
                    <w:rPr>
                      <w:rStyle w:val="27"/>
                      <w:rFonts w:hint="eastAsia" w:ascii="Times New Roman" w:hAnsi="Times New Roman" w:eastAsia="宋体" w:cs="Times New Roman"/>
                      <w:color w:val="000000"/>
                      <w:sz w:val="21"/>
                      <w:szCs w:val="21"/>
                      <w:lang w:val="en-US"/>
                    </w:rPr>
                    <w:t>污水处理站位置发生变动，</w:t>
                  </w:r>
                  <w:r>
                    <w:rPr>
                      <w:rFonts w:hint="default" w:ascii="Times New Roman" w:hAnsi="Times New Roman" w:eastAsia="宋体" w:cs="Times New Roman"/>
                      <w:color w:val="000000"/>
                      <w:kern w:val="0"/>
                      <w:sz w:val="21"/>
                      <w:szCs w:val="21"/>
                      <w:lang w:val="en-US" w:eastAsia="zh-CN" w:bidi="ar-SA"/>
                    </w:rPr>
                    <w:t>生物除臭装置</w:t>
                  </w:r>
                  <w:r>
                    <w:rPr>
                      <w:rFonts w:hint="eastAsia" w:ascii="Times New Roman" w:hAnsi="Times New Roman" w:eastAsia="宋体" w:cs="Times New Roman"/>
                      <w:color w:val="000000"/>
                      <w:kern w:val="0"/>
                      <w:sz w:val="21"/>
                      <w:szCs w:val="21"/>
                      <w:lang w:val="en-US" w:eastAsia="zh-CN" w:bidi="ar-SA"/>
                    </w:rPr>
                    <w:t>变为活性炭吸附装置</w:t>
                  </w:r>
                </w:p>
              </w:tc>
            </w:tr>
            <w:tr w14:paraId="18EA9EBB">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90" w:hRule="atLeast"/>
                <w:jc w:val="center"/>
              </w:trPr>
              <w:tc>
                <w:tcPr>
                  <w:tcW w:w="453" w:type="pct"/>
                  <w:vMerge w:val="continue"/>
                  <w:tcBorders>
                    <w:top w:val="single" w:color="auto" w:sz="4" w:space="0"/>
                    <w:bottom w:val="single" w:color="auto" w:sz="4" w:space="0"/>
                    <w:tl2br w:val="nil"/>
                    <w:tr2bl w:val="nil"/>
                  </w:tcBorders>
                  <w:vAlign w:val="center"/>
                </w:tcPr>
                <w:p w14:paraId="165C2D6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730" w:type="pct"/>
                  <w:tcBorders>
                    <w:top w:val="single" w:color="auto" w:sz="4" w:space="0"/>
                    <w:tl2br w:val="nil"/>
                    <w:tr2bl w:val="nil"/>
                  </w:tcBorders>
                  <w:shd w:val="clear" w:color="auto" w:fill="auto"/>
                  <w:vAlign w:val="center"/>
                </w:tcPr>
                <w:p w14:paraId="714C8A5F">
                  <w:pPr>
                    <w:keepNext w:val="0"/>
                    <w:keepLines w:val="0"/>
                    <w:pageBreakBefore w:val="0"/>
                    <w:widowControl w:val="0"/>
                    <w:kinsoku/>
                    <w:wordWrap/>
                    <w:overflowPunct/>
                    <w:topLinePunct w:val="0"/>
                    <w:autoSpaceDE/>
                    <w:autoSpaceDN/>
                    <w:bidi w:val="0"/>
                    <w:adjustRightInd/>
                    <w:snapToGrid/>
                    <w:spacing w:after="0" w:afterLines="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eastAsia="宋体" w:cs="Times New Roman"/>
                      <w:color w:val="000000"/>
                      <w:kern w:val="0"/>
                      <w:sz w:val="21"/>
                      <w:szCs w:val="21"/>
                      <w:lang w:val="en-US" w:eastAsia="zh-CN" w:bidi="ar-SA"/>
                    </w:rPr>
                    <w:t>食堂油烟</w:t>
                  </w:r>
                </w:p>
              </w:tc>
              <w:tc>
                <w:tcPr>
                  <w:tcW w:w="1496" w:type="pct"/>
                  <w:tcBorders>
                    <w:top w:val="single" w:color="auto" w:sz="4" w:space="0"/>
                    <w:tl2br w:val="nil"/>
                    <w:tr2bl w:val="nil"/>
                  </w:tcBorders>
                  <w:shd w:val="clear" w:color="auto" w:fill="auto"/>
                  <w:vAlign w:val="center"/>
                </w:tcPr>
                <w:p w14:paraId="2ACD6B37">
                  <w:pPr>
                    <w:keepNext w:val="0"/>
                    <w:keepLines w:val="0"/>
                    <w:pageBreakBefore w:val="0"/>
                    <w:widowControl/>
                    <w:kinsoku/>
                    <w:wordWrap/>
                    <w:overflowPunct/>
                    <w:topLinePunct w:val="0"/>
                    <w:autoSpaceDE/>
                    <w:autoSpaceDN/>
                    <w:bidi w:val="0"/>
                    <w:adjustRightInd/>
                    <w:snapToGrid/>
                    <w:spacing w:after="0" w:afterLines="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eastAsia="宋体" w:cs="Times New Roman"/>
                      <w:color w:val="000000"/>
                      <w:kern w:val="0"/>
                      <w:sz w:val="21"/>
                      <w:szCs w:val="21"/>
                      <w:lang w:val="en-US" w:eastAsia="zh-CN" w:bidi="ar-SA"/>
                    </w:rPr>
                    <w:t>经油烟净化器净化后排放</w:t>
                  </w:r>
                </w:p>
              </w:tc>
              <w:tc>
                <w:tcPr>
                  <w:tcW w:w="1496" w:type="pct"/>
                  <w:tcBorders>
                    <w:top w:val="single" w:color="auto" w:sz="4" w:space="0"/>
                    <w:right w:val="single" w:color="auto" w:sz="4" w:space="0"/>
                    <w:tl2br w:val="nil"/>
                    <w:tr2bl w:val="nil"/>
                  </w:tcBorders>
                  <w:shd w:val="clear" w:color="auto" w:fill="auto"/>
                  <w:vAlign w:val="center"/>
                </w:tcPr>
                <w:p w14:paraId="6795A1A0">
                  <w:pPr>
                    <w:keepNext w:val="0"/>
                    <w:keepLines w:val="0"/>
                    <w:pageBreakBefore w:val="0"/>
                    <w:widowControl/>
                    <w:kinsoku/>
                    <w:wordWrap/>
                    <w:overflowPunct/>
                    <w:topLinePunct w:val="0"/>
                    <w:autoSpaceDE/>
                    <w:autoSpaceDN/>
                    <w:bidi w:val="0"/>
                    <w:adjustRightInd/>
                    <w:snapToGrid/>
                    <w:spacing w:after="0" w:afterLines="0" w:line="240" w:lineRule="auto"/>
                    <w:ind w:left="0" w:leftChars="0" w:right="0" w:rightChars="0" w:firstLine="0" w:firstLineChars="0"/>
                    <w:jc w:val="center"/>
                    <w:textAlignment w:val="auto"/>
                    <w:outlineLvl w:val="9"/>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default" w:ascii="Times New Roman" w:hAnsi="Times New Roman" w:eastAsia="宋体" w:cs="Times New Roman"/>
                      <w:color w:val="000000"/>
                      <w:kern w:val="0"/>
                      <w:sz w:val="21"/>
                      <w:szCs w:val="21"/>
                      <w:lang w:val="en-US" w:eastAsia="zh-CN" w:bidi="ar-SA"/>
                    </w:rPr>
                    <w:t>经油烟净化器净化后排放</w:t>
                  </w:r>
                </w:p>
              </w:tc>
              <w:tc>
                <w:tcPr>
                  <w:tcW w:w="823" w:type="pct"/>
                  <w:tcBorders>
                    <w:top w:val="single" w:color="auto" w:sz="4" w:space="0"/>
                    <w:left w:val="single" w:color="auto" w:sz="4" w:space="0"/>
                    <w:bottom w:val="single" w:color="auto" w:sz="4" w:space="0"/>
                    <w:tl2br w:val="nil"/>
                    <w:tr2bl w:val="nil"/>
                  </w:tcBorders>
                  <w:shd w:val="clear" w:color="auto" w:fill="auto"/>
                  <w:vAlign w:val="center"/>
                </w:tcPr>
                <w:p w14:paraId="4F93BD53">
                  <w:pPr>
                    <w:keepNext w:val="0"/>
                    <w:keepLines w:val="0"/>
                    <w:pageBreakBefore w:val="0"/>
                    <w:widowControl/>
                    <w:kinsoku/>
                    <w:wordWrap/>
                    <w:overflowPunct/>
                    <w:topLinePunct w:val="0"/>
                    <w:autoSpaceDE/>
                    <w:autoSpaceDN/>
                    <w:bidi w:val="0"/>
                    <w:adjustRightInd/>
                    <w:snapToGrid/>
                    <w:spacing w:after="0" w:afterLines="0" w:line="240" w:lineRule="auto"/>
                    <w:ind w:left="0" w:leftChars="0" w:right="0" w:rightChars="0" w:firstLine="0" w:firstLineChars="0"/>
                    <w:jc w:val="center"/>
                    <w:textAlignment w:val="auto"/>
                    <w:outlineLvl w:val="9"/>
                    <w:rPr>
                      <w:rFonts w:hint="eastAsia" w:ascii="Times New Roman" w:hAnsi="Times New Roman" w:eastAsia="宋体" w:cs="Times New Roman"/>
                      <w:color w:val="000000"/>
                      <w:kern w:val="2"/>
                      <w:sz w:val="21"/>
                      <w:szCs w:val="21"/>
                      <w:lang w:val="en-US" w:eastAsia="zh-CN" w:bidi="ar-SA"/>
                    </w:rPr>
                  </w:pPr>
                  <w:r>
                    <w:rPr>
                      <w:rStyle w:val="27"/>
                      <w:rFonts w:hint="eastAsia" w:ascii="Times New Roman" w:hAnsi="Times New Roman" w:eastAsia="宋体" w:cs="Times New Roman"/>
                      <w:color w:val="000000"/>
                      <w:sz w:val="21"/>
                      <w:szCs w:val="21"/>
                      <w:lang w:val="en-US"/>
                    </w:rPr>
                    <w:t>一致</w:t>
                  </w:r>
                </w:p>
              </w:tc>
            </w:tr>
            <w:tr w14:paraId="74970009">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152" w:hRule="atLeast"/>
                <w:jc w:val="center"/>
              </w:trPr>
              <w:tc>
                <w:tcPr>
                  <w:tcW w:w="453" w:type="pct"/>
                  <w:vMerge w:val="continue"/>
                  <w:tcBorders>
                    <w:top w:val="single" w:color="auto" w:sz="4" w:space="0"/>
                    <w:bottom w:val="single" w:color="auto" w:sz="4" w:space="0"/>
                    <w:tl2br w:val="nil"/>
                    <w:tr2bl w:val="nil"/>
                  </w:tcBorders>
                  <w:vAlign w:val="center"/>
                </w:tcPr>
                <w:p w14:paraId="5633F7D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730" w:type="pct"/>
                  <w:tcBorders>
                    <w:top w:val="single" w:color="auto" w:sz="4" w:space="0"/>
                    <w:tl2br w:val="nil"/>
                    <w:tr2bl w:val="nil"/>
                  </w:tcBorders>
                  <w:vAlign w:val="center"/>
                </w:tcPr>
                <w:p w14:paraId="59DD739A">
                  <w:pPr>
                    <w:keepNext w:val="0"/>
                    <w:keepLines w:val="0"/>
                    <w:pageBreakBefore w:val="0"/>
                    <w:widowControl/>
                    <w:kinsoku/>
                    <w:wordWrap/>
                    <w:overflowPunct/>
                    <w:topLinePunct w:val="0"/>
                    <w:autoSpaceDE/>
                    <w:autoSpaceDN/>
                    <w:bidi w:val="0"/>
                    <w:adjustRightInd/>
                    <w:snapToGrid/>
                    <w:spacing w:after="0"/>
                    <w:jc w:val="center"/>
                    <w:textAlignment w:val="auto"/>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eastAsia="宋体" w:cs="Times New Roman"/>
                      <w:b w:val="0"/>
                      <w:bCs w:val="0"/>
                      <w:color w:val="000000"/>
                      <w:kern w:val="0"/>
                      <w:sz w:val="21"/>
                      <w:szCs w:val="21"/>
                      <w:u w:val="none"/>
                      <w:lang w:val="en-US" w:eastAsia="zh-CN"/>
                    </w:rPr>
                    <w:t>医院废水</w:t>
                  </w:r>
                </w:p>
              </w:tc>
              <w:tc>
                <w:tcPr>
                  <w:tcW w:w="1496" w:type="pct"/>
                  <w:tcBorders>
                    <w:top w:val="single" w:color="auto" w:sz="4" w:space="0"/>
                    <w:tl2br w:val="nil"/>
                    <w:tr2bl w:val="nil"/>
                  </w:tcBorders>
                  <w:vAlign w:val="center"/>
                </w:tcPr>
                <w:p w14:paraId="420BED99">
                  <w:pPr>
                    <w:keepNext w:val="0"/>
                    <w:keepLines w:val="0"/>
                    <w:pageBreakBefore w:val="0"/>
                    <w:widowControl/>
                    <w:kinsoku/>
                    <w:wordWrap/>
                    <w:overflowPunct/>
                    <w:topLinePunct w:val="0"/>
                    <w:autoSpaceDE/>
                    <w:autoSpaceDN/>
                    <w:bidi w:val="0"/>
                    <w:adjustRightInd/>
                    <w:snapToGrid/>
                    <w:spacing w:after="0" w:afterLines="0" w:line="240" w:lineRule="auto"/>
                    <w:ind w:left="0" w:leftChars="0" w:right="0" w:rightChars="0" w:firstLine="0" w:firstLineChars="0"/>
                    <w:jc w:val="center"/>
                    <w:textAlignment w:val="auto"/>
                    <w:outlineLvl w:val="9"/>
                    <w:rPr>
                      <w:rFonts w:hint="eastAsia" w:ascii="Times New Roman" w:hAnsi="Times New Roman" w:eastAsia="宋体" w:cs="Times New Roman"/>
                      <w:color w:val="000000"/>
                      <w:kern w:val="0"/>
                      <w:sz w:val="21"/>
                      <w:szCs w:val="21"/>
                      <w:lang w:val="en-US" w:eastAsia="zh-CN" w:bidi="ar-SA"/>
                    </w:rPr>
                  </w:pPr>
                  <w:r>
                    <w:rPr>
                      <w:rFonts w:hint="default" w:ascii="Times New Roman" w:hAnsi="Times New Roman" w:eastAsia="宋体" w:cs="Times New Roman"/>
                      <w:color w:val="000000"/>
                      <w:kern w:val="0"/>
                      <w:sz w:val="21"/>
                      <w:szCs w:val="21"/>
                      <w:lang w:val="en-US" w:eastAsia="zh-CN" w:bidi="ar-SA"/>
                    </w:rPr>
                    <w:t>自设污水站经过二级处理+消毒处理达标后排入河沟</w:t>
                  </w:r>
                </w:p>
              </w:tc>
              <w:tc>
                <w:tcPr>
                  <w:tcW w:w="1496" w:type="pct"/>
                  <w:tcBorders>
                    <w:top w:val="single" w:color="auto" w:sz="4" w:space="0"/>
                    <w:bottom w:val="single" w:color="auto" w:sz="4" w:space="0"/>
                    <w:right w:val="single" w:color="auto" w:sz="4" w:space="0"/>
                    <w:tl2br w:val="nil"/>
                    <w:tr2bl w:val="nil"/>
                  </w:tcBorders>
                  <w:vAlign w:val="center"/>
                </w:tcPr>
                <w:p w14:paraId="4E590FBB">
                  <w:pPr>
                    <w:keepNext w:val="0"/>
                    <w:keepLines w:val="0"/>
                    <w:pageBreakBefore w:val="0"/>
                    <w:widowControl/>
                    <w:kinsoku/>
                    <w:wordWrap/>
                    <w:overflowPunct/>
                    <w:topLinePunct w:val="0"/>
                    <w:autoSpaceDE/>
                    <w:autoSpaceDN/>
                    <w:bidi w:val="0"/>
                    <w:adjustRightInd/>
                    <w:snapToGrid/>
                    <w:spacing w:after="0" w:afterLines="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eastAsia="宋体" w:cs="Times New Roman"/>
                      <w:color w:val="000000"/>
                      <w:kern w:val="0"/>
                      <w:sz w:val="21"/>
                      <w:szCs w:val="21"/>
                      <w:lang w:val="en-US" w:eastAsia="zh-CN" w:bidi="ar-SA"/>
                    </w:rPr>
                    <w:t>自设污水站经过二级处理+消毒处理达标后排入</w:t>
                  </w:r>
                  <w:r>
                    <w:rPr>
                      <w:rFonts w:hint="eastAsia" w:ascii="Times New Roman" w:hAnsi="Times New Roman" w:eastAsia="宋体" w:cs="Times New Roman"/>
                      <w:color w:val="000000"/>
                      <w:kern w:val="0"/>
                      <w:sz w:val="21"/>
                      <w:szCs w:val="21"/>
                      <w:lang w:val="en-US" w:eastAsia="zh-CN" w:bidi="ar-SA"/>
                    </w:rPr>
                    <w:t>佘家镇污水处理厂</w:t>
                  </w:r>
                </w:p>
              </w:tc>
              <w:tc>
                <w:tcPr>
                  <w:tcW w:w="823" w:type="pct"/>
                  <w:tcBorders>
                    <w:top w:val="single" w:color="auto" w:sz="4" w:space="0"/>
                    <w:left w:val="single" w:color="auto" w:sz="4" w:space="0"/>
                    <w:bottom w:val="single" w:color="auto" w:sz="4" w:space="0"/>
                    <w:tl2br w:val="nil"/>
                    <w:tr2bl w:val="nil"/>
                  </w:tcBorders>
                  <w:vAlign w:val="center"/>
                </w:tcPr>
                <w:p w14:paraId="339AC8CE">
                  <w:pPr>
                    <w:keepNext w:val="0"/>
                    <w:keepLines w:val="0"/>
                    <w:pageBreakBefore w:val="0"/>
                    <w:widowControl/>
                    <w:kinsoku/>
                    <w:wordWrap/>
                    <w:overflowPunct/>
                    <w:topLinePunct w:val="0"/>
                    <w:autoSpaceDE/>
                    <w:autoSpaceDN/>
                    <w:bidi w:val="0"/>
                    <w:adjustRightInd/>
                    <w:snapToGrid/>
                    <w:spacing w:after="0" w:afterLines="0" w:line="240" w:lineRule="auto"/>
                    <w:ind w:left="0" w:leftChars="0" w:right="0" w:rightChars="0" w:firstLine="0" w:firstLineChars="0"/>
                    <w:jc w:val="center"/>
                    <w:textAlignment w:val="auto"/>
                    <w:outlineLvl w:val="9"/>
                    <w:rPr>
                      <w:rStyle w:val="27"/>
                      <w:rFonts w:hint="default" w:ascii="Times New Roman" w:hAnsi="Times New Roman" w:eastAsia="宋体" w:cs="Times New Roman"/>
                      <w:color w:val="000000"/>
                      <w:sz w:val="21"/>
                      <w:szCs w:val="21"/>
                      <w:lang w:val="en-US"/>
                    </w:rPr>
                  </w:pPr>
                  <w:r>
                    <w:rPr>
                      <w:rStyle w:val="27"/>
                      <w:rFonts w:hint="eastAsia" w:ascii="Times New Roman" w:hAnsi="Times New Roman" w:eastAsia="宋体" w:cs="Times New Roman"/>
                      <w:color w:val="000000"/>
                      <w:sz w:val="21"/>
                      <w:szCs w:val="21"/>
                      <w:lang w:val="en-US"/>
                    </w:rPr>
                    <w:t>废水处理后排河变为排入污水处理厂处理</w:t>
                  </w:r>
                </w:p>
              </w:tc>
            </w:tr>
            <w:tr w14:paraId="1FC999A8">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50" w:hRule="atLeast"/>
                <w:jc w:val="center"/>
              </w:trPr>
              <w:tc>
                <w:tcPr>
                  <w:tcW w:w="453" w:type="pct"/>
                  <w:vMerge w:val="continue"/>
                  <w:tcBorders>
                    <w:top w:val="single" w:color="auto" w:sz="4" w:space="0"/>
                    <w:bottom w:val="single" w:color="000000" w:sz="4" w:space="0"/>
                    <w:tl2br w:val="nil"/>
                    <w:tr2bl w:val="nil"/>
                  </w:tcBorders>
                  <w:vAlign w:val="center"/>
                </w:tcPr>
                <w:p w14:paraId="63B6B05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730" w:type="pct"/>
                  <w:tcBorders>
                    <w:top w:val="single" w:color="auto" w:sz="4" w:space="0"/>
                    <w:tl2br w:val="nil"/>
                    <w:tr2bl w:val="nil"/>
                  </w:tcBorders>
                  <w:vAlign w:val="center"/>
                </w:tcPr>
                <w:p w14:paraId="6F77C77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t>危险废物</w:t>
                  </w:r>
                </w:p>
              </w:tc>
              <w:tc>
                <w:tcPr>
                  <w:tcW w:w="1496" w:type="pct"/>
                  <w:tcBorders>
                    <w:top w:val="single" w:color="auto" w:sz="4" w:space="0"/>
                    <w:tl2br w:val="nil"/>
                    <w:tr2bl w:val="nil"/>
                  </w:tcBorders>
                  <w:vAlign w:val="center"/>
                </w:tcPr>
                <w:p w14:paraId="63CCC5C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t>医废暂存间+危废暂存间</w:t>
                  </w:r>
                </w:p>
              </w:tc>
              <w:tc>
                <w:tcPr>
                  <w:tcW w:w="1496" w:type="pct"/>
                  <w:tcBorders>
                    <w:top w:val="single" w:color="auto" w:sz="4" w:space="0"/>
                    <w:right w:val="single" w:color="auto" w:sz="4" w:space="0"/>
                    <w:tl2br w:val="nil"/>
                    <w:tr2bl w:val="nil"/>
                  </w:tcBorders>
                  <w:vAlign w:val="center"/>
                </w:tcPr>
                <w:p w14:paraId="045CA6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t>医废暂存间+危废暂存间</w:t>
                  </w:r>
                </w:p>
              </w:tc>
              <w:tc>
                <w:tcPr>
                  <w:tcW w:w="823" w:type="pct"/>
                  <w:tcBorders>
                    <w:top w:val="single" w:color="auto" w:sz="4" w:space="0"/>
                    <w:left w:val="single" w:color="auto" w:sz="4" w:space="0"/>
                    <w:tl2br w:val="nil"/>
                    <w:tr2bl w:val="nil"/>
                  </w:tcBorders>
                  <w:vAlign w:val="center"/>
                </w:tcPr>
                <w:p w14:paraId="14CE4EC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pPr>
                  <w:r>
                    <w:rPr>
                      <w:rStyle w:val="27"/>
                      <w:rFonts w:hint="eastAsia" w:ascii="Times New Roman" w:hAnsi="Times New Roman" w:eastAsia="宋体" w:cs="Times New Roman"/>
                      <w:color w:val="000000"/>
                      <w:sz w:val="21"/>
                      <w:szCs w:val="21"/>
                      <w:lang w:val="en-US"/>
                    </w:rPr>
                    <w:t>一致</w:t>
                  </w:r>
                </w:p>
              </w:tc>
            </w:tr>
            <w:tr w14:paraId="33F6A3CD">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15" w:hRule="atLeast"/>
                <w:jc w:val="center"/>
              </w:trPr>
              <w:tc>
                <w:tcPr>
                  <w:tcW w:w="453" w:type="pct"/>
                  <w:vMerge w:val="restart"/>
                  <w:tcBorders>
                    <w:top w:val="single" w:color="auto" w:sz="4" w:space="0"/>
                    <w:bottom w:val="single" w:color="auto" w:sz="4" w:space="0"/>
                    <w:tl2br w:val="nil"/>
                    <w:tr2bl w:val="nil"/>
                  </w:tcBorders>
                  <w:vAlign w:val="center"/>
                </w:tcPr>
                <w:p w14:paraId="66987C4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公用工程</w:t>
                  </w:r>
                </w:p>
              </w:tc>
              <w:tc>
                <w:tcPr>
                  <w:tcW w:w="730" w:type="pct"/>
                  <w:tcBorders>
                    <w:tl2br w:val="nil"/>
                    <w:tr2bl w:val="nil"/>
                  </w:tcBorders>
                  <w:vAlign w:val="center"/>
                </w:tcPr>
                <w:p w14:paraId="5EBA50C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给水</w:t>
                  </w:r>
                </w:p>
              </w:tc>
              <w:tc>
                <w:tcPr>
                  <w:tcW w:w="1496" w:type="pct"/>
                  <w:tcBorders>
                    <w:tl2br w:val="nil"/>
                    <w:tr2bl w:val="nil"/>
                  </w:tcBorders>
                  <w:vAlign w:val="center"/>
                </w:tcPr>
                <w:p w14:paraId="4F57C0B1">
                  <w:pPr>
                    <w:keepNext w:val="0"/>
                    <w:keepLines w:val="0"/>
                    <w:pageBreakBefore w:val="0"/>
                    <w:widowControl/>
                    <w:kinsoku/>
                    <w:wordWrap/>
                    <w:overflowPunct/>
                    <w:topLinePunct w:val="0"/>
                    <w:autoSpaceDE/>
                    <w:autoSpaceDN/>
                    <w:bidi w:val="0"/>
                    <w:adjustRightInd/>
                    <w:snapToGrid/>
                    <w:spacing w:after="0" w:afterLines="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自来水管网</w:t>
                  </w:r>
                </w:p>
              </w:tc>
              <w:tc>
                <w:tcPr>
                  <w:tcW w:w="1496" w:type="pct"/>
                  <w:tcBorders>
                    <w:right w:val="single" w:color="auto" w:sz="4" w:space="0"/>
                    <w:tl2br w:val="nil"/>
                    <w:tr2bl w:val="nil"/>
                  </w:tcBorders>
                  <w:vAlign w:val="center"/>
                </w:tcPr>
                <w:p w14:paraId="6B49CC92">
                  <w:pPr>
                    <w:keepNext w:val="0"/>
                    <w:keepLines w:val="0"/>
                    <w:pageBreakBefore w:val="0"/>
                    <w:widowControl/>
                    <w:kinsoku/>
                    <w:wordWrap/>
                    <w:overflowPunct/>
                    <w:topLinePunct w:val="0"/>
                    <w:autoSpaceDE/>
                    <w:autoSpaceDN/>
                    <w:bidi w:val="0"/>
                    <w:adjustRightInd/>
                    <w:snapToGrid/>
                    <w:spacing w:after="0" w:afterLines="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自来水管网</w:t>
                  </w:r>
                </w:p>
              </w:tc>
              <w:tc>
                <w:tcPr>
                  <w:tcW w:w="823" w:type="pct"/>
                  <w:tcBorders>
                    <w:left w:val="single" w:color="auto" w:sz="4" w:space="0"/>
                    <w:tl2br w:val="nil"/>
                    <w:tr2bl w:val="nil"/>
                  </w:tcBorders>
                  <w:vAlign w:val="center"/>
                </w:tcPr>
                <w:p w14:paraId="342BB48E">
                  <w:pPr>
                    <w:keepNext w:val="0"/>
                    <w:keepLines w:val="0"/>
                    <w:pageBreakBefore w:val="0"/>
                    <w:widowControl/>
                    <w:kinsoku/>
                    <w:wordWrap/>
                    <w:overflowPunct/>
                    <w:topLinePunct w:val="0"/>
                    <w:autoSpaceDE/>
                    <w:autoSpaceDN/>
                    <w:bidi w:val="0"/>
                    <w:adjustRightInd/>
                    <w:snapToGrid/>
                    <w:spacing w:after="0" w:afterLines="0" w:line="240" w:lineRule="auto"/>
                    <w:ind w:left="0" w:leftChars="0" w:right="0" w:rightChars="0" w:firstLine="0" w:firstLineChars="0"/>
                    <w:jc w:val="center"/>
                    <w:textAlignment w:val="auto"/>
                    <w:outlineLvl w:val="9"/>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r>
            <w:tr w14:paraId="5E0749B3">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453" w:type="pct"/>
                  <w:vMerge w:val="continue"/>
                  <w:tcBorders>
                    <w:top w:val="single" w:color="auto" w:sz="4" w:space="0"/>
                    <w:bottom w:val="single" w:color="auto" w:sz="4" w:space="0"/>
                    <w:tl2br w:val="nil"/>
                    <w:tr2bl w:val="nil"/>
                  </w:tcBorders>
                  <w:vAlign w:val="center"/>
                </w:tcPr>
                <w:p w14:paraId="23A490D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730" w:type="pct"/>
                  <w:tcBorders>
                    <w:tl2br w:val="nil"/>
                    <w:tr2bl w:val="nil"/>
                  </w:tcBorders>
                  <w:vAlign w:val="center"/>
                </w:tcPr>
                <w:p w14:paraId="6B7C9EC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供电</w:t>
                  </w:r>
                </w:p>
              </w:tc>
              <w:tc>
                <w:tcPr>
                  <w:tcW w:w="1496" w:type="pct"/>
                  <w:tcBorders>
                    <w:tl2br w:val="nil"/>
                    <w:tr2bl w:val="nil"/>
                  </w:tcBorders>
                  <w:vAlign w:val="center"/>
                </w:tcPr>
                <w:p w14:paraId="52FC939E">
                  <w:pPr>
                    <w:keepNext w:val="0"/>
                    <w:keepLines w:val="0"/>
                    <w:pageBreakBefore w:val="0"/>
                    <w:widowControl/>
                    <w:kinsoku/>
                    <w:wordWrap/>
                    <w:overflowPunct/>
                    <w:topLinePunct w:val="0"/>
                    <w:autoSpaceDE/>
                    <w:autoSpaceDN/>
                    <w:bidi w:val="0"/>
                    <w:adjustRightInd/>
                    <w:snapToGrid/>
                    <w:spacing w:after="0" w:afterLines="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依托电网</w:t>
                  </w:r>
                </w:p>
              </w:tc>
              <w:tc>
                <w:tcPr>
                  <w:tcW w:w="1496" w:type="pct"/>
                  <w:tcBorders>
                    <w:right w:val="single" w:color="auto" w:sz="4" w:space="0"/>
                    <w:tl2br w:val="nil"/>
                    <w:tr2bl w:val="nil"/>
                  </w:tcBorders>
                  <w:vAlign w:val="center"/>
                </w:tcPr>
                <w:p w14:paraId="5E967F5C">
                  <w:pPr>
                    <w:keepNext w:val="0"/>
                    <w:keepLines w:val="0"/>
                    <w:pageBreakBefore w:val="0"/>
                    <w:widowControl/>
                    <w:kinsoku/>
                    <w:wordWrap/>
                    <w:overflowPunct/>
                    <w:topLinePunct w:val="0"/>
                    <w:autoSpaceDE/>
                    <w:autoSpaceDN/>
                    <w:bidi w:val="0"/>
                    <w:adjustRightInd/>
                    <w:snapToGrid/>
                    <w:spacing w:after="0" w:afterLines="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依托电网</w:t>
                  </w:r>
                </w:p>
              </w:tc>
              <w:tc>
                <w:tcPr>
                  <w:tcW w:w="823" w:type="pct"/>
                  <w:tcBorders>
                    <w:left w:val="single" w:color="auto" w:sz="4" w:space="0"/>
                    <w:tl2br w:val="nil"/>
                    <w:tr2bl w:val="nil"/>
                  </w:tcBorders>
                  <w:vAlign w:val="center"/>
                </w:tcPr>
                <w:p w14:paraId="1CE92318">
                  <w:pPr>
                    <w:keepNext w:val="0"/>
                    <w:keepLines w:val="0"/>
                    <w:pageBreakBefore w:val="0"/>
                    <w:widowControl/>
                    <w:kinsoku/>
                    <w:wordWrap/>
                    <w:overflowPunct/>
                    <w:topLinePunct w:val="0"/>
                    <w:autoSpaceDE/>
                    <w:autoSpaceDN/>
                    <w:bidi w:val="0"/>
                    <w:adjustRightInd/>
                    <w:snapToGrid/>
                    <w:spacing w:after="0" w:afterLines="0" w:line="240" w:lineRule="auto"/>
                    <w:ind w:left="0" w:leftChars="0" w:right="0" w:rightChars="0" w:firstLine="0" w:firstLineChars="0"/>
                    <w:jc w:val="center"/>
                    <w:textAlignment w:val="auto"/>
                    <w:outlineLvl w:val="9"/>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w:t>
                  </w:r>
                </w:p>
              </w:tc>
            </w:tr>
          </w:tbl>
          <w:p w14:paraId="7FE1096C">
            <w:pPr>
              <w:keepNext w:val="0"/>
              <w:keepLines w:val="0"/>
              <w:pageBreakBefore w:val="0"/>
              <w:widowControl/>
              <w:kinsoku/>
              <w:wordWrap/>
              <w:overflowPunct/>
              <w:topLinePunct w:val="0"/>
              <w:autoSpaceDE/>
              <w:autoSpaceDN/>
              <w:bidi w:val="0"/>
              <w:adjustRightInd/>
              <w:snapToGrid/>
              <w:spacing w:after="0" w:afterLines="0" w:line="520" w:lineRule="exact"/>
              <w:jc w:val="center"/>
              <w:textAlignment w:val="auto"/>
              <w:outlineLvl w:val="9"/>
              <w:rPr>
                <w:rFonts w:hint="default" w:ascii="Times New Roman" w:hAnsi="Times New Roman" w:cs="Times New Roman" w:eastAsiaTheme="minorEastAsia"/>
                <w:b/>
                <w:bCs/>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eastAsiaTheme="minorEastAsia"/>
                <w:b/>
                <w:bCs/>
                <w:color w:val="000000" w:themeColor="text1"/>
                <w:kern w:val="2"/>
                <w:sz w:val="24"/>
                <w:szCs w:val="24"/>
                <w:lang w:val="en-US" w:eastAsia="zh-CN" w:bidi="ar-SA"/>
                <w14:textFill>
                  <w14:solidFill>
                    <w14:schemeClr w14:val="tx1"/>
                  </w14:solidFill>
                </w14:textFill>
              </w:rPr>
              <w:t>表</w:t>
            </w:r>
            <w:r>
              <w:rPr>
                <w:rFonts w:hint="eastAsia" w:ascii="Times New Roman" w:hAnsi="Times New Roman" w:cs="Times New Roman" w:eastAsiaTheme="minorEastAsia"/>
                <w:b/>
                <w:bCs/>
                <w:color w:val="000000" w:themeColor="text1"/>
                <w:kern w:val="2"/>
                <w:sz w:val="24"/>
                <w:szCs w:val="24"/>
                <w:lang w:val="en-US" w:eastAsia="zh-CN" w:bidi="ar-SA"/>
                <w14:textFill>
                  <w14:solidFill>
                    <w14:schemeClr w14:val="tx1"/>
                  </w14:solidFill>
                </w14:textFill>
              </w:rPr>
              <w:t xml:space="preserve">6   </w:t>
            </w:r>
            <w:r>
              <w:rPr>
                <w:rFonts w:hint="default" w:ascii="Times New Roman" w:hAnsi="Times New Roman" w:cs="Times New Roman" w:eastAsiaTheme="minorEastAsia"/>
                <w:b/>
                <w:bCs/>
                <w:color w:val="000000" w:themeColor="text1"/>
                <w:kern w:val="2"/>
                <w:sz w:val="24"/>
                <w:szCs w:val="24"/>
                <w:lang w:val="en-US" w:eastAsia="zh-CN" w:bidi="ar-SA"/>
                <w14:textFill>
                  <w14:solidFill>
                    <w14:schemeClr w14:val="tx1"/>
                  </w14:solidFill>
                </w14:textFill>
              </w:rPr>
              <w:t>本项目主要设备情况一览表</w:t>
            </w:r>
          </w:p>
          <w:tbl>
            <w:tblPr>
              <w:tblStyle w:val="15"/>
              <w:tblW w:w="4997" w:type="pct"/>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108" w:type="dxa"/>
                <w:bottom w:w="0" w:type="dxa"/>
                <w:right w:w="108" w:type="dxa"/>
              </w:tblCellMar>
            </w:tblPr>
            <w:tblGrid>
              <w:gridCol w:w="754"/>
              <w:gridCol w:w="1931"/>
              <w:gridCol w:w="1674"/>
              <w:gridCol w:w="1717"/>
              <w:gridCol w:w="1703"/>
              <w:gridCol w:w="1268"/>
            </w:tblGrid>
            <w:tr w14:paraId="597B16FC">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64" w:hRule="atLeast"/>
                <w:jc w:val="center"/>
              </w:trPr>
              <w:tc>
                <w:tcPr>
                  <w:tcW w:w="417" w:type="pct"/>
                  <w:tcBorders>
                    <w:tl2br w:val="nil"/>
                    <w:tr2bl w:val="nil"/>
                  </w:tcBorders>
                  <w:vAlign w:val="center"/>
                </w:tcPr>
                <w:p w14:paraId="4B383B88">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序号</w:t>
                  </w:r>
                </w:p>
              </w:tc>
              <w:tc>
                <w:tcPr>
                  <w:tcW w:w="1067" w:type="pct"/>
                  <w:tcBorders>
                    <w:left w:val="single" w:color="auto" w:sz="4" w:space="0"/>
                    <w:tl2br w:val="nil"/>
                    <w:tr2bl w:val="nil"/>
                  </w:tcBorders>
                  <w:vAlign w:val="center"/>
                </w:tcPr>
                <w:p w14:paraId="1E380D13">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设备</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名称</w:t>
                  </w:r>
                </w:p>
              </w:tc>
              <w:tc>
                <w:tcPr>
                  <w:tcW w:w="1668" w:type="dxa"/>
                  <w:tcBorders>
                    <w:tl2br w:val="nil"/>
                    <w:tr2bl w:val="nil"/>
                  </w:tcBorders>
                  <w:vAlign w:val="center"/>
                </w:tcPr>
                <w:p w14:paraId="6FADDE81">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型号</w:t>
                  </w:r>
                </w:p>
              </w:tc>
              <w:tc>
                <w:tcPr>
                  <w:tcW w:w="949" w:type="pct"/>
                  <w:tcBorders>
                    <w:tl2br w:val="nil"/>
                    <w:tr2bl w:val="nil"/>
                  </w:tcBorders>
                  <w:vAlign w:val="center"/>
                </w:tcPr>
                <w:p w14:paraId="5D84644E">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计划投入数量</w:t>
                  </w:r>
                </w:p>
              </w:tc>
              <w:tc>
                <w:tcPr>
                  <w:tcW w:w="941" w:type="pct"/>
                  <w:tcBorders>
                    <w:right w:val="single" w:color="auto" w:sz="4" w:space="0"/>
                    <w:tl2br w:val="nil"/>
                    <w:tr2bl w:val="nil"/>
                  </w:tcBorders>
                  <w:vAlign w:val="center"/>
                </w:tcPr>
                <w:p w14:paraId="1443C49D">
                  <w:pPr>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lang w:val="en-US" w:eastAsia="zh-CN"/>
                      <w14:textFill>
                        <w14:solidFill>
                          <w14:schemeClr w14:val="tx1"/>
                        </w14:solidFill>
                      </w14:textFill>
                    </w:rPr>
                    <w:t>实际建设内容</w:t>
                  </w:r>
                </w:p>
              </w:tc>
              <w:tc>
                <w:tcPr>
                  <w:tcW w:w="701" w:type="pct"/>
                  <w:tcBorders>
                    <w:tl2br w:val="nil"/>
                    <w:tr2bl w:val="nil"/>
                  </w:tcBorders>
                  <w:vAlign w:val="center"/>
                </w:tcPr>
                <w:p w14:paraId="07998E5C">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变化情况</w:t>
                  </w:r>
                </w:p>
              </w:tc>
            </w:tr>
            <w:tr w14:paraId="496B06A0">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31" w:hRule="atLeast"/>
                <w:jc w:val="center"/>
              </w:trPr>
              <w:tc>
                <w:tcPr>
                  <w:tcW w:w="417" w:type="pct"/>
                  <w:tcBorders>
                    <w:tl2br w:val="nil"/>
                    <w:tr2bl w:val="nil"/>
                  </w:tcBorders>
                  <w:vAlign w:val="center"/>
                </w:tcPr>
                <w:p w14:paraId="3E0AEF15">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1</w:t>
                  </w:r>
                </w:p>
              </w:tc>
              <w:tc>
                <w:tcPr>
                  <w:tcW w:w="1932" w:type="dxa"/>
                  <w:tcBorders>
                    <w:left w:val="single" w:color="auto" w:sz="4" w:space="0"/>
                    <w:tl2br w:val="nil"/>
                    <w:tr2bl w:val="nil"/>
                  </w:tcBorders>
                  <w:vAlign w:val="center"/>
                </w:tcPr>
                <w:p w14:paraId="30BE64BE">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血细胞分析仪</w:t>
                  </w:r>
                </w:p>
              </w:tc>
              <w:tc>
                <w:tcPr>
                  <w:tcW w:w="1668" w:type="dxa"/>
                  <w:tcBorders>
                    <w:tl2br w:val="nil"/>
                    <w:tr2bl w:val="nil"/>
                  </w:tcBorders>
                  <w:vAlign w:val="center"/>
                </w:tcPr>
                <w:p w14:paraId="3727130C">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迈瑞BC-2600</w:t>
                  </w:r>
                </w:p>
              </w:tc>
              <w:tc>
                <w:tcPr>
                  <w:tcW w:w="949" w:type="pct"/>
                  <w:tcBorders>
                    <w:tl2br w:val="nil"/>
                    <w:tr2bl w:val="nil"/>
                  </w:tcBorders>
                  <w:vAlign w:val="center"/>
                </w:tcPr>
                <w:p w14:paraId="26A7FFDD">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1台</w:t>
                  </w:r>
                </w:p>
              </w:tc>
              <w:tc>
                <w:tcPr>
                  <w:tcW w:w="1704" w:type="dxa"/>
                  <w:tcBorders>
                    <w:bottom w:val="single" w:color="auto" w:sz="4" w:space="0"/>
                    <w:right w:val="single" w:color="auto" w:sz="4" w:space="0"/>
                    <w:tl2br w:val="nil"/>
                    <w:tr2bl w:val="nil"/>
                  </w:tcBorders>
                  <w:vAlign w:val="center"/>
                </w:tcPr>
                <w:p w14:paraId="48B6D4AE">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i w:val="0"/>
                      <w:iCs w:val="0"/>
                      <w:color w:val="000000" w:themeColor="text1"/>
                      <w:sz w:val="21"/>
                      <w:szCs w:val="21"/>
                      <w:u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1台</w:t>
                  </w:r>
                </w:p>
              </w:tc>
              <w:tc>
                <w:tcPr>
                  <w:tcW w:w="701" w:type="pct"/>
                  <w:tcBorders>
                    <w:bottom w:val="single" w:color="auto" w:sz="4" w:space="0"/>
                    <w:tl2br w:val="nil"/>
                    <w:tr2bl w:val="nil"/>
                  </w:tcBorders>
                  <w:vAlign w:val="center"/>
                </w:tcPr>
                <w:p w14:paraId="0B794791">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一致</w:t>
                  </w:r>
                </w:p>
              </w:tc>
            </w:tr>
            <w:tr w14:paraId="02851FE4">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29" w:hRule="atLeast"/>
                <w:jc w:val="center"/>
              </w:trPr>
              <w:tc>
                <w:tcPr>
                  <w:tcW w:w="417" w:type="pct"/>
                  <w:tcBorders>
                    <w:tl2br w:val="nil"/>
                    <w:tr2bl w:val="nil"/>
                  </w:tcBorders>
                  <w:vAlign w:val="center"/>
                </w:tcPr>
                <w:p w14:paraId="39821F8E">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2</w:t>
                  </w:r>
                </w:p>
              </w:tc>
              <w:tc>
                <w:tcPr>
                  <w:tcW w:w="1932" w:type="dxa"/>
                  <w:tcBorders>
                    <w:left w:val="single" w:color="auto" w:sz="4" w:space="0"/>
                    <w:tl2br w:val="nil"/>
                    <w:tr2bl w:val="nil"/>
                  </w:tcBorders>
                  <w:vAlign w:val="center"/>
                </w:tcPr>
                <w:p w14:paraId="43639FAE">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血细胞分析仪</w:t>
                  </w:r>
                </w:p>
              </w:tc>
              <w:tc>
                <w:tcPr>
                  <w:tcW w:w="1668" w:type="dxa"/>
                  <w:tcBorders>
                    <w:tl2br w:val="nil"/>
                    <w:tr2bl w:val="nil"/>
                  </w:tcBorders>
                  <w:vAlign w:val="center"/>
                </w:tcPr>
                <w:p w14:paraId="2FD049BF">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优利特5260</w:t>
                  </w:r>
                </w:p>
              </w:tc>
              <w:tc>
                <w:tcPr>
                  <w:tcW w:w="949" w:type="pct"/>
                  <w:tcBorders>
                    <w:tl2br w:val="nil"/>
                    <w:tr2bl w:val="nil"/>
                  </w:tcBorders>
                  <w:vAlign w:val="center"/>
                </w:tcPr>
                <w:p w14:paraId="75A9834F">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1台</w:t>
                  </w:r>
                </w:p>
              </w:tc>
              <w:tc>
                <w:tcPr>
                  <w:tcW w:w="1704" w:type="dxa"/>
                  <w:tcBorders>
                    <w:top w:val="single" w:color="auto" w:sz="4" w:space="0"/>
                    <w:right w:val="single" w:color="auto" w:sz="4" w:space="0"/>
                    <w:tl2br w:val="nil"/>
                    <w:tr2bl w:val="nil"/>
                  </w:tcBorders>
                  <w:vAlign w:val="center"/>
                </w:tcPr>
                <w:p w14:paraId="40D16B56">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i w:val="0"/>
                      <w:iCs w:val="0"/>
                      <w:color w:val="000000" w:themeColor="text1"/>
                      <w:sz w:val="21"/>
                      <w:szCs w:val="21"/>
                      <w:u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1台</w:t>
                  </w:r>
                </w:p>
              </w:tc>
              <w:tc>
                <w:tcPr>
                  <w:tcW w:w="701" w:type="pct"/>
                  <w:tcBorders>
                    <w:top w:val="single" w:color="auto" w:sz="4" w:space="0"/>
                    <w:tl2br w:val="nil"/>
                    <w:tr2bl w:val="nil"/>
                  </w:tcBorders>
                  <w:vAlign w:val="center"/>
                </w:tcPr>
                <w:p w14:paraId="5B5C9070">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一致</w:t>
                  </w:r>
                </w:p>
              </w:tc>
            </w:tr>
            <w:tr w14:paraId="66CF948E">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00" w:hRule="atLeast"/>
                <w:jc w:val="center"/>
              </w:trPr>
              <w:tc>
                <w:tcPr>
                  <w:tcW w:w="417" w:type="pct"/>
                  <w:tcBorders>
                    <w:tl2br w:val="nil"/>
                    <w:tr2bl w:val="nil"/>
                  </w:tcBorders>
                  <w:vAlign w:val="center"/>
                </w:tcPr>
                <w:p w14:paraId="01289D5C">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3</w:t>
                  </w:r>
                </w:p>
              </w:tc>
              <w:tc>
                <w:tcPr>
                  <w:tcW w:w="1932" w:type="dxa"/>
                  <w:tcBorders>
                    <w:left w:val="single" w:color="auto" w:sz="4" w:space="0"/>
                    <w:tl2br w:val="nil"/>
                    <w:tr2bl w:val="nil"/>
                  </w:tcBorders>
                  <w:vAlign w:val="center"/>
                </w:tcPr>
                <w:p w14:paraId="52DF61F5">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DG全自动生化分析仪</w:t>
                  </w:r>
                </w:p>
              </w:tc>
              <w:tc>
                <w:tcPr>
                  <w:tcW w:w="1668" w:type="dxa"/>
                  <w:tcBorders>
                    <w:tl2br w:val="nil"/>
                    <w:tr2bl w:val="nil"/>
                  </w:tcBorders>
                  <w:vAlign w:val="center"/>
                </w:tcPr>
                <w:p w14:paraId="4BA3CF1C">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DG-302</w:t>
                  </w:r>
                </w:p>
              </w:tc>
              <w:tc>
                <w:tcPr>
                  <w:tcW w:w="949" w:type="pct"/>
                  <w:tcBorders>
                    <w:tl2br w:val="nil"/>
                    <w:tr2bl w:val="nil"/>
                  </w:tcBorders>
                  <w:vAlign w:val="center"/>
                </w:tcPr>
                <w:p w14:paraId="7CAF8B54">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1台</w:t>
                  </w:r>
                </w:p>
              </w:tc>
              <w:tc>
                <w:tcPr>
                  <w:tcW w:w="1704" w:type="dxa"/>
                  <w:tcBorders>
                    <w:right w:val="single" w:color="auto" w:sz="4" w:space="0"/>
                    <w:tl2br w:val="nil"/>
                    <w:tr2bl w:val="nil"/>
                  </w:tcBorders>
                  <w:vAlign w:val="center"/>
                </w:tcPr>
                <w:p w14:paraId="4CCE8B96">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Cs/>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1台</w:t>
                  </w:r>
                </w:p>
              </w:tc>
              <w:tc>
                <w:tcPr>
                  <w:tcW w:w="701" w:type="pct"/>
                  <w:tcBorders>
                    <w:tl2br w:val="nil"/>
                    <w:tr2bl w:val="nil"/>
                  </w:tcBorders>
                  <w:vAlign w:val="center"/>
                </w:tcPr>
                <w:p w14:paraId="68395270">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一致</w:t>
                  </w:r>
                </w:p>
              </w:tc>
            </w:tr>
            <w:tr w14:paraId="25B65AD9">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417" w:type="pct"/>
                  <w:tcBorders>
                    <w:tl2br w:val="nil"/>
                    <w:tr2bl w:val="nil"/>
                  </w:tcBorders>
                  <w:vAlign w:val="center"/>
                </w:tcPr>
                <w:p w14:paraId="0565C259">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4</w:t>
                  </w:r>
                </w:p>
              </w:tc>
              <w:tc>
                <w:tcPr>
                  <w:tcW w:w="1932" w:type="dxa"/>
                  <w:tcBorders>
                    <w:left w:val="single" w:color="auto" w:sz="4" w:space="0"/>
                    <w:tl2br w:val="nil"/>
                    <w:tr2bl w:val="nil"/>
                  </w:tcBorders>
                  <w:vAlign w:val="center"/>
                </w:tcPr>
                <w:p w14:paraId="331E0EEC">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台式离心机</w:t>
                  </w:r>
                </w:p>
              </w:tc>
              <w:tc>
                <w:tcPr>
                  <w:tcW w:w="1668" w:type="dxa"/>
                  <w:tcBorders>
                    <w:tl2br w:val="nil"/>
                    <w:tr2bl w:val="nil"/>
                  </w:tcBorders>
                  <w:vAlign w:val="center"/>
                </w:tcPr>
                <w:p w14:paraId="69595118">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DT5-3型</w:t>
                  </w:r>
                </w:p>
              </w:tc>
              <w:tc>
                <w:tcPr>
                  <w:tcW w:w="949" w:type="pct"/>
                  <w:tcBorders>
                    <w:tl2br w:val="nil"/>
                    <w:tr2bl w:val="nil"/>
                  </w:tcBorders>
                  <w:vAlign w:val="center"/>
                </w:tcPr>
                <w:p w14:paraId="457E8CEE">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1台</w:t>
                  </w:r>
                </w:p>
              </w:tc>
              <w:tc>
                <w:tcPr>
                  <w:tcW w:w="1704" w:type="dxa"/>
                  <w:tcBorders>
                    <w:right w:val="single" w:color="auto" w:sz="4" w:space="0"/>
                    <w:tl2br w:val="nil"/>
                    <w:tr2bl w:val="nil"/>
                  </w:tcBorders>
                  <w:vAlign w:val="center"/>
                </w:tcPr>
                <w:p w14:paraId="6FE51FE7">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i w:val="0"/>
                      <w:iCs w:val="0"/>
                      <w:color w:val="000000" w:themeColor="text1"/>
                      <w:sz w:val="21"/>
                      <w:szCs w:val="21"/>
                      <w:u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1台</w:t>
                  </w:r>
                </w:p>
              </w:tc>
              <w:tc>
                <w:tcPr>
                  <w:tcW w:w="701" w:type="pct"/>
                  <w:tcBorders>
                    <w:tl2br w:val="nil"/>
                    <w:tr2bl w:val="nil"/>
                  </w:tcBorders>
                  <w:vAlign w:val="center"/>
                </w:tcPr>
                <w:p w14:paraId="11397F46">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一致</w:t>
                  </w:r>
                </w:p>
              </w:tc>
            </w:tr>
            <w:tr w14:paraId="3F64ECE2">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417" w:type="pct"/>
                  <w:tcBorders>
                    <w:tl2br w:val="nil"/>
                    <w:tr2bl w:val="nil"/>
                  </w:tcBorders>
                  <w:vAlign w:val="center"/>
                </w:tcPr>
                <w:p w14:paraId="506102F9">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5</w:t>
                  </w:r>
                </w:p>
              </w:tc>
              <w:tc>
                <w:tcPr>
                  <w:tcW w:w="1932" w:type="dxa"/>
                  <w:tcBorders>
                    <w:left w:val="single" w:color="auto" w:sz="4" w:space="0"/>
                    <w:tl2br w:val="nil"/>
                    <w:tr2bl w:val="nil"/>
                  </w:tcBorders>
                  <w:vAlign w:val="center"/>
                </w:tcPr>
                <w:p w14:paraId="79A24765">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凝血分析仪</w:t>
                  </w:r>
                </w:p>
              </w:tc>
              <w:tc>
                <w:tcPr>
                  <w:tcW w:w="1668" w:type="dxa"/>
                  <w:tcBorders>
                    <w:tl2br w:val="nil"/>
                    <w:tr2bl w:val="nil"/>
                  </w:tcBorders>
                  <w:vAlign w:val="center"/>
                </w:tcPr>
                <w:p w14:paraId="08F4A42D">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FB-20</w:t>
                  </w:r>
                </w:p>
              </w:tc>
              <w:tc>
                <w:tcPr>
                  <w:tcW w:w="949" w:type="pct"/>
                  <w:tcBorders>
                    <w:tl2br w:val="nil"/>
                    <w:tr2bl w:val="nil"/>
                  </w:tcBorders>
                  <w:vAlign w:val="center"/>
                </w:tcPr>
                <w:p w14:paraId="2A03AD66">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1台</w:t>
                  </w:r>
                </w:p>
              </w:tc>
              <w:tc>
                <w:tcPr>
                  <w:tcW w:w="1704" w:type="dxa"/>
                  <w:tcBorders>
                    <w:right w:val="single" w:color="auto" w:sz="4" w:space="0"/>
                    <w:tl2br w:val="nil"/>
                    <w:tr2bl w:val="nil"/>
                  </w:tcBorders>
                  <w:vAlign w:val="center"/>
                </w:tcPr>
                <w:p w14:paraId="301A28E3">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i w:val="0"/>
                      <w:iCs w:val="0"/>
                      <w:color w:val="000000" w:themeColor="text1"/>
                      <w:sz w:val="21"/>
                      <w:szCs w:val="21"/>
                      <w:u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1台</w:t>
                  </w:r>
                </w:p>
              </w:tc>
              <w:tc>
                <w:tcPr>
                  <w:tcW w:w="701" w:type="pct"/>
                  <w:tcBorders>
                    <w:tl2br w:val="nil"/>
                    <w:tr2bl w:val="nil"/>
                  </w:tcBorders>
                  <w:vAlign w:val="center"/>
                </w:tcPr>
                <w:p w14:paraId="26452A78">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一致</w:t>
                  </w:r>
                </w:p>
              </w:tc>
            </w:tr>
            <w:tr w14:paraId="071F137D">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417" w:type="pct"/>
                  <w:tcBorders>
                    <w:tl2br w:val="nil"/>
                    <w:tr2bl w:val="nil"/>
                  </w:tcBorders>
                  <w:vAlign w:val="center"/>
                </w:tcPr>
                <w:p w14:paraId="6D04D23F">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6</w:t>
                  </w:r>
                </w:p>
              </w:tc>
              <w:tc>
                <w:tcPr>
                  <w:tcW w:w="1932" w:type="dxa"/>
                  <w:tcBorders>
                    <w:left w:val="single" w:color="auto" w:sz="4" w:space="0"/>
                    <w:tl2br w:val="nil"/>
                    <w:tr2bl w:val="nil"/>
                  </w:tcBorders>
                  <w:vAlign w:val="center"/>
                </w:tcPr>
                <w:p w14:paraId="473E478D">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免疫定量分析仪</w:t>
                  </w:r>
                </w:p>
              </w:tc>
              <w:tc>
                <w:tcPr>
                  <w:tcW w:w="1668" w:type="dxa"/>
                  <w:tcBorders>
                    <w:tl2br w:val="nil"/>
                    <w:tr2bl w:val="nil"/>
                  </w:tcBorders>
                  <w:vAlign w:val="center"/>
                </w:tcPr>
                <w:p w14:paraId="00634408">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GR200</w:t>
                  </w:r>
                </w:p>
              </w:tc>
              <w:tc>
                <w:tcPr>
                  <w:tcW w:w="949" w:type="pct"/>
                  <w:tcBorders>
                    <w:tl2br w:val="nil"/>
                    <w:tr2bl w:val="nil"/>
                  </w:tcBorders>
                  <w:vAlign w:val="center"/>
                </w:tcPr>
                <w:p w14:paraId="746EBACB">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1台</w:t>
                  </w:r>
                </w:p>
              </w:tc>
              <w:tc>
                <w:tcPr>
                  <w:tcW w:w="1704" w:type="dxa"/>
                  <w:tcBorders>
                    <w:right w:val="single" w:color="auto" w:sz="4" w:space="0"/>
                    <w:tl2br w:val="nil"/>
                    <w:tr2bl w:val="nil"/>
                  </w:tcBorders>
                  <w:vAlign w:val="center"/>
                </w:tcPr>
                <w:p w14:paraId="5D969C7B">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1台</w:t>
                  </w:r>
                </w:p>
              </w:tc>
              <w:tc>
                <w:tcPr>
                  <w:tcW w:w="701" w:type="pct"/>
                  <w:tcBorders>
                    <w:tl2br w:val="nil"/>
                    <w:tr2bl w:val="nil"/>
                  </w:tcBorders>
                  <w:vAlign w:val="center"/>
                </w:tcPr>
                <w:p w14:paraId="6AAF88AC">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一致</w:t>
                  </w:r>
                </w:p>
              </w:tc>
            </w:tr>
            <w:tr w14:paraId="3F4ADD60">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417" w:type="pct"/>
                  <w:tcBorders>
                    <w:tl2br w:val="nil"/>
                    <w:tr2bl w:val="nil"/>
                  </w:tcBorders>
                  <w:vAlign w:val="center"/>
                </w:tcPr>
                <w:p w14:paraId="759B7D57">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7</w:t>
                  </w:r>
                </w:p>
              </w:tc>
              <w:tc>
                <w:tcPr>
                  <w:tcW w:w="1932" w:type="dxa"/>
                  <w:tcBorders>
                    <w:left w:val="single" w:color="auto" w:sz="4" w:space="0"/>
                    <w:tl2br w:val="nil"/>
                    <w:tr2bl w:val="nil"/>
                  </w:tcBorders>
                  <w:vAlign w:val="center"/>
                </w:tcPr>
                <w:p w14:paraId="030CEE88">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免疫荧光分析仪</w:t>
                  </w:r>
                </w:p>
              </w:tc>
              <w:tc>
                <w:tcPr>
                  <w:tcW w:w="1668" w:type="dxa"/>
                  <w:tcBorders>
                    <w:tl2br w:val="nil"/>
                    <w:tr2bl w:val="nil"/>
                  </w:tcBorders>
                  <w:vAlign w:val="center"/>
                </w:tcPr>
                <w:p w14:paraId="597972DB">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BIOT-YG-I</w:t>
                  </w:r>
                </w:p>
              </w:tc>
              <w:tc>
                <w:tcPr>
                  <w:tcW w:w="949" w:type="pct"/>
                  <w:tcBorders>
                    <w:tl2br w:val="nil"/>
                    <w:tr2bl w:val="nil"/>
                  </w:tcBorders>
                  <w:vAlign w:val="center"/>
                </w:tcPr>
                <w:p w14:paraId="6F421E67">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1台</w:t>
                  </w:r>
                </w:p>
              </w:tc>
              <w:tc>
                <w:tcPr>
                  <w:tcW w:w="1704" w:type="dxa"/>
                  <w:tcBorders>
                    <w:right w:val="single" w:color="auto" w:sz="4" w:space="0"/>
                    <w:tl2br w:val="nil"/>
                    <w:tr2bl w:val="nil"/>
                  </w:tcBorders>
                  <w:vAlign w:val="center"/>
                </w:tcPr>
                <w:p w14:paraId="3A4348E9">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1台</w:t>
                  </w:r>
                </w:p>
              </w:tc>
              <w:tc>
                <w:tcPr>
                  <w:tcW w:w="701" w:type="pct"/>
                  <w:tcBorders>
                    <w:tl2br w:val="nil"/>
                    <w:tr2bl w:val="nil"/>
                  </w:tcBorders>
                  <w:vAlign w:val="center"/>
                </w:tcPr>
                <w:p w14:paraId="650658C9">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一致</w:t>
                  </w:r>
                </w:p>
              </w:tc>
            </w:tr>
            <w:tr w14:paraId="19F5ABD7">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417" w:type="pct"/>
                  <w:tcBorders>
                    <w:tl2br w:val="nil"/>
                    <w:tr2bl w:val="nil"/>
                  </w:tcBorders>
                  <w:vAlign w:val="center"/>
                </w:tcPr>
                <w:p w14:paraId="09C328AA">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8</w:t>
                  </w:r>
                </w:p>
              </w:tc>
              <w:tc>
                <w:tcPr>
                  <w:tcW w:w="1932" w:type="dxa"/>
                  <w:tcBorders>
                    <w:left w:val="single" w:color="auto" w:sz="4" w:space="0"/>
                    <w:tl2br w:val="nil"/>
                    <w:tr2bl w:val="nil"/>
                  </w:tcBorders>
                  <w:vAlign w:val="center"/>
                </w:tcPr>
                <w:p w14:paraId="794C4DB3">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尿液分析仪</w:t>
                  </w:r>
                </w:p>
              </w:tc>
              <w:tc>
                <w:tcPr>
                  <w:tcW w:w="1668" w:type="dxa"/>
                  <w:tcBorders>
                    <w:tl2br w:val="nil"/>
                    <w:tr2bl w:val="nil"/>
                  </w:tcBorders>
                  <w:vAlign w:val="center"/>
                </w:tcPr>
                <w:p w14:paraId="55AFD221">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URIT-180</w:t>
                  </w:r>
                </w:p>
              </w:tc>
              <w:tc>
                <w:tcPr>
                  <w:tcW w:w="1718" w:type="dxa"/>
                  <w:tcBorders>
                    <w:tl2br w:val="nil"/>
                    <w:tr2bl w:val="nil"/>
                  </w:tcBorders>
                  <w:vAlign w:val="center"/>
                </w:tcPr>
                <w:p w14:paraId="69B1BAC6">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1台</w:t>
                  </w:r>
                </w:p>
              </w:tc>
              <w:tc>
                <w:tcPr>
                  <w:tcW w:w="1704" w:type="dxa"/>
                  <w:tcBorders>
                    <w:right w:val="single" w:color="auto" w:sz="4" w:space="0"/>
                    <w:tl2br w:val="nil"/>
                    <w:tr2bl w:val="nil"/>
                  </w:tcBorders>
                  <w:vAlign w:val="center"/>
                </w:tcPr>
                <w:p w14:paraId="3EC3B13E">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1台</w:t>
                  </w:r>
                </w:p>
              </w:tc>
              <w:tc>
                <w:tcPr>
                  <w:tcW w:w="701" w:type="pct"/>
                  <w:tcBorders>
                    <w:tl2br w:val="nil"/>
                    <w:tr2bl w:val="nil"/>
                  </w:tcBorders>
                  <w:vAlign w:val="center"/>
                </w:tcPr>
                <w:p w14:paraId="64647DD8">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一致</w:t>
                  </w:r>
                </w:p>
              </w:tc>
            </w:tr>
            <w:tr w14:paraId="038C091C">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417" w:type="pct"/>
                  <w:tcBorders>
                    <w:tl2br w:val="nil"/>
                    <w:tr2bl w:val="nil"/>
                  </w:tcBorders>
                  <w:vAlign w:val="center"/>
                </w:tcPr>
                <w:p w14:paraId="2A8F36E1">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9</w:t>
                  </w:r>
                </w:p>
              </w:tc>
              <w:tc>
                <w:tcPr>
                  <w:tcW w:w="1932" w:type="dxa"/>
                  <w:tcBorders>
                    <w:left w:val="single" w:color="auto" w:sz="4" w:space="0"/>
                    <w:tl2br w:val="nil"/>
                    <w:tr2bl w:val="nil"/>
                  </w:tcBorders>
                  <w:vAlign w:val="center"/>
                </w:tcPr>
                <w:p w14:paraId="090C76DF">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胶体金免疫荧光分析仪</w:t>
                  </w:r>
                </w:p>
              </w:tc>
              <w:tc>
                <w:tcPr>
                  <w:tcW w:w="1668" w:type="dxa"/>
                  <w:tcBorders>
                    <w:tl2br w:val="nil"/>
                    <w:tr2bl w:val="nil"/>
                  </w:tcBorders>
                  <w:vAlign w:val="center"/>
                </w:tcPr>
                <w:p w14:paraId="03E2C859">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LEPUQuant800</w:t>
                  </w:r>
                </w:p>
              </w:tc>
              <w:tc>
                <w:tcPr>
                  <w:tcW w:w="1718" w:type="dxa"/>
                  <w:tcBorders>
                    <w:tl2br w:val="nil"/>
                    <w:tr2bl w:val="nil"/>
                  </w:tcBorders>
                  <w:vAlign w:val="center"/>
                </w:tcPr>
                <w:p w14:paraId="262175C5">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1台</w:t>
                  </w:r>
                </w:p>
              </w:tc>
              <w:tc>
                <w:tcPr>
                  <w:tcW w:w="1704" w:type="dxa"/>
                  <w:tcBorders>
                    <w:right w:val="single" w:color="auto" w:sz="4" w:space="0"/>
                    <w:tl2br w:val="nil"/>
                    <w:tr2bl w:val="nil"/>
                  </w:tcBorders>
                  <w:vAlign w:val="center"/>
                </w:tcPr>
                <w:p w14:paraId="6A06F54D">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1台</w:t>
                  </w:r>
                </w:p>
              </w:tc>
              <w:tc>
                <w:tcPr>
                  <w:tcW w:w="701" w:type="pct"/>
                  <w:tcBorders>
                    <w:tl2br w:val="nil"/>
                    <w:tr2bl w:val="nil"/>
                  </w:tcBorders>
                  <w:vAlign w:val="center"/>
                </w:tcPr>
                <w:p w14:paraId="2DEEB2A9">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一致</w:t>
                  </w:r>
                </w:p>
              </w:tc>
            </w:tr>
            <w:tr w14:paraId="00761102">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417" w:type="pct"/>
                  <w:tcBorders>
                    <w:tl2br w:val="nil"/>
                    <w:tr2bl w:val="nil"/>
                  </w:tcBorders>
                  <w:vAlign w:val="center"/>
                </w:tcPr>
                <w:p w14:paraId="0D44E572">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10</w:t>
                  </w:r>
                </w:p>
              </w:tc>
              <w:tc>
                <w:tcPr>
                  <w:tcW w:w="1932" w:type="dxa"/>
                  <w:tcBorders>
                    <w:left w:val="single" w:color="auto" w:sz="4" w:space="0"/>
                    <w:tl2br w:val="nil"/>
                    <w:tr2bl w:val="nil"/>
                  </w:tcBorders>
                  <w:vAlign w:val="center"/>
                </w:tcPr>
                <w:p w14:paraId="19AECD71">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DR数字化X光机</w:t>
                  </w:r>
                </w:p>
              </w:tc>
              <w:tc>
                <w:tcPr>
                  <w:tcW w:w="1668" w:type="dxa"/>
                  <w:tcBorders>
                    <w:tl2br w:val="nil"/>
                    <w:tr2bl w:val="nil"/>
                  </w:tcBorders>
                  <w:vAlign w:val="center"/>
                </w:tcPr>
                <w:p w14:paraId="32A00488">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DXR-530</w:t>
                  </w:r>
                </w:p>
              </w:tc>
              <w:tc>
                <w:tcPr>
                  <w:tcW w:w="1718" w:type="dxa"/>
                  <w:tcBorders>
                    <w:tl2br w:val="nil"/>
                    <w:tr2bl w:val="nil"/>
                  </w:tcBorders>
                  <w:vAlign w:val="center"/>
                </w:tcPr>
                <w:p w14:paraId="67B48AAE">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1台</w:t>
                  </w:r>
                </w:p>
              </w:tc>
              <w:tc>
                <w:tcPr>
                  <w:tcW w:w="1704" w:type="dxa"/>
                  <w:tcBorders>
                    <w:right w:val="single" w:color="auto" w:sz="4" w:space="0"/>
                    <w:tl2br w:val="nil"/>
                    <w:tr2bl w:val="nil"/>
                  </w:tcBorders>
                  <w:vAlign w:val="center"/>
                </w:tcPr>
                <w:p w14:paraId="0E4E578F">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1台</w:t>
                  </w:r>
                </w:p>
              </w:tc>
              <w:tc>
                <w:tcPr>
                  <w:tcW w:w="701" w:type="pct"/>
                  <w:tcBorders>
                    <w:tl2br w:val="nil"/>
                    <w:tr2bl w:val="nil"/>
                  </w:tcBorders>
                  <w:vAlign w:val="center"/>
                </w:tcPr>
                <w:p w14:paraId="197DF858">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一致</w:t>
                  </w:r>
                </w:p>
              </w:tc>
            </w:tr>
            <w:tr w14:paraId="023EAF83">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417" w:type="pct"/>
                  <w:tcBorders>
                    <w:tl2br w:val="nil"/>
                    <w:tr2bl w:val="nil"/>
                  </w:tcBorders>
                  <w:vAlign w:val="center"/>
                </w:tcPr>
                <w:p w14:paraId="22EB3AA5">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11</w:t>
                  </w:r>
                </w:p>
              </w:tc>
              <w:tc>
                <w:tcPr>
                  <w:tcW w:w="1932" w:type="dxa"/>
                  <w:tcBorders>
                    <w:left w:val="single" w:color="auto" w:sz="4" w:space="0"/>
                    <w:tl2br w:val="nil"/>
                    <w:tr2bl w:val="nil"/>
                  </w:tcBorders>
                  <w:vAlign w:val="center"/>
                </w:tcPr>
                <w:p w14:paraId="5EA7D471">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牙科X光机</w:t>
                  </w:r>
                </w:p>
              </w:tc>
              <w:tc>
                <w:tcPr>
                  <w:tcW w:w="1668" w:type="dxa"/>
                  <w:tcBorders>
                    <w:tl2br w:val="nil"/>
                    <w:tr2bl w:val="nil"/>
                  </w:tcBorders>
                  <w:vAlign w:val="center"/>
                </w:tcPr>
                <w:p w14:paraId="67FCF6BC">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ZLY-G</w:t>
                  </w:r>
                </w:p>
              </w:tc>
              <w:tc>
                <w:tcPr>
                  <w:tcW w:w="1718" w:type="dxa"/>
                  <w:tcBorders>
                    <w:tl2br w:val="nil"/>
                    <w:tr2bl w:val="nil"/>
                  </w:tcBorders>
                  <w:vAlign w:val="center"/>
                </w:tcPr>
                <w:p w14:paraId="28FB227E">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1台</w:t>
                  </w:r>
                </w:p>
              </w:tc>
              <w:tc>
                <w:tcPr>
                  <w:tcW w:w="1704" w:type="dxa"/>
                  <w:tcBorders>
                    <w:right w:val="single" w:color="auto" w:sz="4" w:space="0"/>
                    <w:tl2br w:val="nil"/>
                    <w:tr2bl w:val="nil"/>
                  </w:tcBorders>
                  <w:vAlign w:val="center"/>
                </w:tcPr>
                <w:p w14:paraId="08D3B91F">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b w:val="0"/>
                      <w:bCs w:val="0"/>
                      <w:i w:val="0"/>
                      <w:iCs w:val="0"/>
                      <w:color w:val="000000" w:themeColor="text1"/>
                      <w:sz w:val="21"/>
                      <w:szCs w:val="21"/>
                      <w:u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1台</w:t>
                  </w:r>
                </w:p>
              </w:tc>
              <w:tc>
                <w:tcPr>
                  <w:tcW w:w="701" w:type="pct"/>
                  <w:tcBorders>
                    <w:tl2br w:val="nil"/>
                    <w:tr2bl w:val="nil"/>
                  </w:tcBorders>
                  <w:vAlign w:val="center"/>
                </w:tcPr>
                <w:p w14:paraId="73E8DEF4">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一致</w:t>
                  </w:r>
                </w:p>
              </w:tc>
            </w:tr>
            <w:tr w14:paraId="7285B6C2">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417" w:type="pct"/>
                  <w:tcBorders>
                    <w:tl2br w:val="nil"/>
                    <w:tr2bl w:val="nil"/>
                  </w:tcBorders>
                  <w:vAlign w:val="center"/>
                </w:tcPr>
                <w:p w14:paraId="06A5C4FA">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12</w:t>
                  </w:r>
                </w:p>
              </w:tc>
              <w:tc>
                <w:tcPr>
                  <w:tcW w:w="1932" w:type="dxa"/>
                  <w:tcBorders>
                    <w:left w:val="single" w:color="auto" w:sz="4" w:space="0"/>
                    <w:tl2br w:val="nil"/>
                    <w:tr2bl w:val="nil"/>
                  </w:tcBorders>
                  <w:vAlign w:val="center"/>
                </w:tcPr>
                <w:p w14:paraId="2B71992D">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电针仪</w:t>
                  </w:r>
                </w:p>
              </w:tc>
              <w:tc>
                <w:tcPr>
                  <w:tcW w:w="1668" w:type="dxa"/>
                  <w:tcBorders>
                    <w:tl2br w:val="nil"/>
                    <w:tr2bl w:val="nil"/>
                  </w:tcBorders>
                  <w:vAlign w:val="center"/>
                </w:tcPr>
                <w:p w14:paraId="558155DA">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G6805-2A</w:t>
                  </w:r>
                </w:p>
              </w:tc>
              <w:tc>
                <w:tcPr>
                  <w:tcW w:w="1718" w:type="dxa"/>
                  <w:tcBorders>
                    <w:tl2br w:val="nil"/>
                    <w:tr2bl w:val="nil"/>
                  </w:tcBorders>
                  <w:vAlign w:val="center"/>
                </w:tcPr>
                <w:p w14:paraId="75F26518">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2台</w:t>
                  </w:r>
                </w:p>
              </w:tc>
              <w:tc>
                <w:tcPr>
                  <w:tcW w:w="1704" w:type="dxa"/>
                  <w:tcBorders>
                    <w:right w:val="single" w:color="auto" w:sz="4" w:space="0"/>
                    <w:tl2br w:val="nil"/>
                    <w:tr2bl w:val="nil"/>
                  </w:tcBorders>
                  <w:vAlign w:val="center"/>
                </w:tcPr>
                <w:p w14:paraId="293C6438">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b w:val="0"/>
                      <w:bCs w:val="0"/>
                      <w:i w:val="0"/>
                      <w:iCs w:val="0"/>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2台</w:t>
                  </w:r>
                </w:p>
              </w:tc>
              <w:tc>
                <w:tcPr>
                  <w:tcW w:w="701" w:type="pct"/>
                  <w:tcBorders>
                    <w:tl2br w:val="nil"/>
                    <w:tr2bl w:val="nil"/>
                  </w:tcBorders>
                  <w:vAlign w:val="center"/>
                </w:tcPr>
                <w:p w14:paraId="08F2B744">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一致</w:t>
                  </w:r>
                </w:p>
              </w:tc>
            </w:tr>
            <w:tr w14:paraId="58741460">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417" w:type="pct"/>
                  <w:tcBorders>
                    <w:tl2br w:val="nil"/>
                    <w:tr2bl w:val="nil"/>
                  </w:tcBorders>
                  <w:vAlign w:val="center"/>
                </w:tcPr>
                <w:p w14:paraId="0C70542D">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13</w:t>
                  </w:r>
                </w:p>
              </w:tc>
              <w:tc>
                <w:tcPr>
                  <w:tcW w:w="1932" w:type="dxa"/>
                  <w:tcBorders>
                    <w:left w:val="single" w:color="auto" w:sz="4" w:space="0"/>
                    <w:tl2br w:val="nil"/>
                    <w:tr2bl w:val="nil"/>
                  </w:tcBorders>
                  <w:vAlign w:val="center"/>
                </w:tcPr>
                <w:p w14:paraId="783285F2">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熏蒸治疗机</w:t>
                  </w:r>
                </w:p>
              </w:tc>
              <w:tc>
                <w:tcPr>
                  <w:tcW w:w="1668" w:type="dxa"/>
                  <w:tcBorders>
                    <w:tl2br w:val="nil"/>
                    <w:tr2bl w:val="nil"/>
                  </w:tcBorders>
                  <w:vAlign w:val="center"/>
                </w:tcPr>
                <w:p w14:paraId="6B4C1447">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GJT-X2</w:t>
                  </w:r>
                </w:p>
              </w:tc>
              <w:tc>
                <w:tcPr>
                  <w:tcW w:w="1718" w:type="dxa"/>
                  <w:tcBorders>
                    <w:tl2br w:val="nil"/>
                    <w:tr2bl w:val="nil"/>
                  </w:tcBorders>
                  <w:vAlign w:val="center"/>
                </w:tcPr>
                <w:p w14:paraId="7988316F">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2台</w:t>
                  </w:r>
                </w:p>
              </w:tc>
              <w:tc>
                <w:tcPr>
                  <w:tcW w:w="1704" w:type="dxa"/>
                  <w:tcBorders>
                    <w:right w:val="single" w:color="auto" w:sz="4" w:space="0"/>
                    <w:tl2br w:val="nil"/>
                    <w:tr2bl w:val="nil"/>
                  </w:tcBorders>
                  <w:vAlign w:val="center"/>
                </w:tcPr>
                <w:p w14:paraId="11EABCD2">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b w:val="0"/>
                      <w:bCs w:val="0"/>
                      <w:i w:val="0"/>
                      <w:iCs w:val="0"/>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2台</w:t>
                  </w:r>
                </w:p>
              </w:tc>
              <w:tc>
                <w:tcPr>
                  <w:tcW w:w="701" w:type="pct"/>
                  <w:tcBorders>
                    <w:tl2br w:val="nil"/>
                    <w:tr2bl w:val="nil"/>
                  </w:tcBorders>
                  <w:vAlign w:val="center"/>
                </w:tcPr>
                <w:p w14:paraId="6418F3F3">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一致</w:t>
                  </w:r>
                </w:p>
              </w:tc>
            </w:tr>
            <w:tr w14:paraId="2E680977">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417" w:type="pct"/>
                  <w:tcBorders>
                    <w:tl2br w:val="nil"/>
                    <w:tr2bl w:val="nil"/>
                  </w:tcBorders>
                  <w:vAlign w:val="center"/>
                </w:tcPr>
                <w:p w14:paraId="4CEDE19C">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14</w:t>
                  </w:r>
                </w:p>
              </w:tc>
              <w:tc>
                <w:tcPr>
                  <w:tcW w:w="1932" w:type="dxa"/>
                  <w:tcBorders>
                    <w:left w:val="single" w:color="auto" w:sz="4" w:space="0"/>
                    <w:tl2br w:val="nil"/>
                    <w:tr2bl w:val="nil"/>
                  </w:tcBorders>
                  <w:vAlign w:val="center"/>
                </w:tcPr>
                <w:p w14:paraId="1FDFFC87">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艾灸床</w:t>
                  </w:r>
                </w:p>
              </w:tc>
              <w:tc>
                <w:tcPr>
                  <w:tcW w:w="1668" w:type="dxa"/>
                  <w:tcBorders>
                    <w:tl2br w:val="nil"/>
                    <w:tr2bl w:val="nil"/>
                  </w:tcBorders>
                  <w:vAlign w:val="center"/>
                </w:tcPr>
                <w:p w14:paraId="047228CE">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w:t>
                  </w:r>
                </w:p>
              </w:tc>
              <w:tc>
                <w:tcPr>
                  <w:tcW w:w="1718" w:type="dxa"/>
                  <w:tcBorders>
                    <w:tl2br w:val="nil"/>
                    <w:tr2bl w:val="nil"/>
                  </w:tcBorders>
                  <w:vAlign w:val="center"/>
                </w:tcPr>
                <w:p w14:paraId="79A44ED9">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2台</w:t>
                  </w:r>
                </w:p>
              </w:tc>
              <w:tc>
                <w:tcPr>
                  <w:tcW w:w="1704" w:type="dxa"/>
                  <w:tcBorders>
                    <w:right w:val="single" w:color="auto" w:sz="4" w:space="0"/>
                    <w:tl2br w:val="nil"/>
                    <w:tr2bl w:val="nil"/>
                  </w:tcBorders>
                  <w:vAlign w:val="center"/>
                </w:tcPr>
                <w:p w14:paraId="256506AA">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b w:val="0"/>
                      <w:bCs w:val="0"/>
                      <w:i w:val="0"/>
                      <w:iCs w:val="0"/>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2台</w:t>
                  </w:r>
                </w:p>
              </w:tc>
              <w:tc>
                <w:tcPr>
                  <w:tcW w:w="701" w:type="pct"/>
                  <w:tcBorders>
                    <w:tl2br w:val="nil"/>
                    <w:tr2bl w:val="nil"/>
                  </w:tcBorders>
                  <w:vAlign w:val="center"/>
                </w:tcPr>
                <w:p w14:paraId="324C0CD4">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一致</w:t>
                  </w:r>
                </w:p>
              </w:tc>
            </w:tr>
            <w:tr w14:paraId="69D0129C">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417" w:type="pct"/>
                  <w:tcBorders>
                    <w:tl2br w:val="nil"/>
                    <w:tr2bl w:val="nil"/>
                  </w:tcBorders>
                  <w:vAlign w:val="center"/>
                </w:tcPr>
                <w:p w14:paraId="7B776333">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15</w:t>
                  </w:r>
                </w:p>
              </w:tc>
              <w:tc>
                <w:tcPr>
                  <w:tcW w:w="1932" w:type="dxa"/>
                  <w:tcBorders>
                    <w:left w:val="single" w:color="auto" w:sz="4" w:space="0"/>
                    <w:tl2br w:val="nil"/>
                    <w:tr2bl w:val="nil"/>
                  </w:tcBorders>
                  <w:vAlign w:val="center"/>
                </w:tcPr>
                <w:p w14:paraId="2113EAF5">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中药熏蒸床</w:t>
                  </w:r>
                </w:p>
              </w:tc>
              <w:tc>
                <w:tcPr>
                  <w:tcW w:w="1668" w:type="dxa"/>
                  <w:tcBorders>
                    <w:tl2br w:val="nil"/>
                    <w:tr2bl w:val="nil"/>
                  </w:tcBorders>
                  <w:vAlign w:val="center"/>
                </w:tcPr>
                <w:p w14:paraId="0A2F55ED">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w:t>
                  </w:r>
                </w:p>
              </w:tc>
              <w:tc>
                <w:tcPr>
                  <w:tcW w:w="1718" w:type="dxa"/>
                  <w:tcBorders>
                    <w:tl2br w:val="nil"/>
                    <w:tr2bl w:val="nil"/>
                  </w:tcBorders>
                  <w:vAlign w:val="center"/>
                </w:tcPr>
                <w:p w14:paraId="77AA452D">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2台</w:t>
                  </w:r>
                </w:p>
              </w:tc>
              <w:tc>
                <w:tcPr>
                  <w:tcW w:w="1704" w:type="dxa"/>
                  <w:tcBorders>
                    <w:right w:val="single" w:color="auto" w:sz="4" w:space="0"/>
                    <w:tl2br w:val="nil"/>
                    <w:tr2bl w:val="nil"/>
                  </w:tcBorders>
                  <w:vAlign w:val="center"/>
                </w:tcPr>
                <w:p w14:paraId="1D2DCD36">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b w:val="0"/>
                      <w:bCs w:val="0"/>
                      <w:i w:val="0"/>
                      <w:iCs w:val="0"/>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2台</w:t>
                  </w:r>
                </w:p>
              </w:tc>
              <w:tc>
                <w:tcPr>
                  <w:tcW w:w="701" w:type="pct"/>
                  <w:tcBorders>
                    <w:tl2br w:val="nil"/>
                    <w:tr2bl w:val="nil"/>
                  </w:tcBorders>
                  <w:vAlign w:val="center"/>
                </w:tcPr>
                <w:p w14:paraId="17EF20AB">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一致</w:t>
                  </w:r>
                </w:p>
              </w:tc>
            </w:tr>
            <w:tr w14:paraId="5B4EA08E">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417" w:type="pct"/>
                  <w:tcBorders>
                    <w:tl2br w:val="nil"/>
                    <w:tr2bl w:val="nil"/>
                  </w:tcBorders>
                  <w:vAlign w:val="center"/>
                </w:tcPr>
                <w:p w14:paraId="6949A343">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16</w:t>
                  </w:r>
                </w:p>
              </w:tc>
              <w:tc>
                <w:tcPr>
                  <w:tcW w:w="1932" w:type="dxa"/>
                  <w:tcBorders>
                    <w:left w:val="single" w:color="auto" w:sz="4" w:space="0"/>
                    <w:tl2br w:val="nil"/>
                    <w:tr2bl w:val="nil"/>
                  </w:tcBorders>
                  <w:vAlign w:val="center"/>
                </w:tcPr>
                <w:p w14:paraId="71445163">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中药粉碎机</w:t>
                  </w:r>
                </w:p>
              </w:tc>
              <w:tc>
                <w:tcPr>
                  <w:tcW w:w="1668" w:type="dxa"/>
                  <w:tcBorders>
                    <w:tl2br w:val="nil"/>
                    <w:tr2bl w:val="nil"/>
                  </w:tcBorders>
                  <w:vAlign w:val="center"/>
                </w:tcPr>
                <w:p w14:paraId="1C7B920E">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w:t>
                  </w:r>
                </w:p>
              </w:tc>
              <w:tc>
                <w:tcPr>
                  <w:tcW w:w="1718" w:type="dxa"/>
                  <w:tcBorders>
                    <w:tl2br w:val="nil"/>
                    <w:tr2bl w:val="nil"/>
                  </w:tcBorders>
                  <w:vAlign w:val="center"/>
                </w:tcPr>
                <w:p w14:paraId="2281B782">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1台</w:t>
                  </w:r>
                </w:p>
              </w:tc>
              <w:tc>
                <w:tcPr>
                  <w:tcW w:w="1704" w:type="dxa"/>
                  <w:tcBorders>
                    <w:right w:val="single" w:color="auto" w:sz="4" w:space="0"/>
                    <w:tl2br w:val="nil"/>
                    <w:tr2bl w:val="nil"/>
                  </w:tcBorders>
                  <w:vAlign w:val="center"/>
                </w:tcPr>
                <w:p w14:paraId="58B1FDF2">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b w:val="0"/>
                      <w:bCs w:val="0"/>
                      <w:i w:val="0"/>
                      <w:iCs w:val="0"/>
                      <w:color w:val="000000" w:themeColor="text1"/>
                      <w:sz w:val="21"/>
                      <w:szCs w:val="21"/>
                      <w:u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1台</w:t>
                  </w:r>
                </w:p>
              </w:tc>
              <w:tc>
                <w:tcPr>
                  <w:tcW w:w="701" w:type="pct"/>
                  <w:tcBorders>
                    <w:tl2br w:val="nil"/>
                    <w:tr2bl w:val="nil"/>
                  </w:tcBorders>
                  <w:vAlign w:val="center"/>
                </w:tcPr>
                <w:p w14:paraId="46670211">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一致</w:t>
                  </w:r>
                </w:p>
              </w:tc>
            </w:tr>
            <w:tr w14:paraId="60596EE1">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417" w:type="pct"/>
                  <w:tcBorders>
                    <w:tl2br w:val="nil"/>
                    <w:tr2bl w:val="nil"/>
                  </w:tcBorders>
                  <w:vAlign w:val="center"/>
                </w:tcPr>
                <w:p w14:paraId="5C4A3F5F">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17</w:t>
                  </w:r>
                </w:p>
              </w:tc>
              <w:tc>
                <w:tcPr>
                  <w:tcW w:w="1932" w:type="dxa"/>
                  <w:tcBorders>
                    <w:left w:val="single" w:color="auto" w:sz="4" w:space="0"/>
                    <w:tl2br w:val="nil"/>
                    <w:tr2bl w:val="nil"/>
                  </w:tcBorders>
                  <w:vAlign w:val="center"/>
                </w:tcPr>
                <w:p w14:paraId="21674567">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自动煎药机</w:t>
                  </w:r>
                </w:p>
              </w:tc>
              <w:tc>
                <w:tcPr>
                  <w:tcW w:w="1668" w:type="dxa"/>
                  <w:tcBorders>
                    <w:tl2br w:val="nil"/>
                    <w:tr2bl w:val="nil"/>
                  </w:tcBorders>
                  <w:vAlign w:val="center"/>
                </w:tcPr>
                <w:p w14:paraId="7406656F">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KY8-200A</w:t>
                  </w:r>
                </w:p>
              </w:tc>
              <w:tc>
                <w:tcPr>
                  <w:tcW w:w="1718" w:type="dxa"/>
                  <w:tcBorders>
                    <w:tl2br w:val="nil"/>
                    <w:tr2bl w:val="nil"/>
                  </w:tcBorders>
                  <w:vAlign w:val="center"/>
                </w:tcPr>
                <w:p w14:paraId="7C483ABB">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1台</w:t>
                  </w:r>
                </w:p>
              </w:tc>
              <w:tc>
                <w:tcPr>
                  <w:tcW w:w="1704" w:type="dxa"/>
                  <w:tcBorders>
                    <w:right w:val="single" w:color="auto" w:sz="4" w:space="0"/>
                    <w:tl2br w:val="nil"/>
                    <w:tr2bl w:val="nil"/>
                  </w:tcBorders>
                  <w:vAlign w:val="center"/>
                </w:tcPr>
                <w:p w14:paraId="42FFEA3E">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b w:val="0"/>
                      <w:bCs w:val="0"/>
                      <w:i w:val="0"/>
                      <w:iCs w:val="0"/>
                      <w:color w:val="000000" w:themeColor="text1"/>
                      <w:sz w:val="21"/>
                      <w:szCs w:val="21"/>
                      <w:u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1台</w:t>
                  </w:r>
                </w:p>
              </w:tc>
              <w:tc>
                <w:tcPr>
                  <w:tcW w:w="701" w:type="pct"/>
                  <w:tcBorders>
                    <w:tl2br w:val="nil"/>
                    <w:tr2bl w:val="nil"/>
                  </w:tcBorders>
                  <w:vAlign w:val="center"/>
                </w:tcPr>
                <w:p w14:paraId="0F73589A">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一致</w:t>
                  </w:r>
                </w:p>
              </w:tc>
            </w:tr>
            <w:tr w14:paraId="743EC0C3">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417" w:type="pct"/>
                  <w:tcBorders>
                    <w:tl2br w:val="nil"/>
                    <w:tr2bl w:val="nil"/>
                  </w:tcBorders>
                  <w:vAlign w:val="center"/>
                </w:tcPr>
                <w:p w14:paraId="18223288">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18</w:t>
                  </w:r>
                </w:p>
              </w:tc>
              <w:tc>
                <w:tcPr>
                  <w:tcW w:w="1932" w:type="dxa"/>
                  <w:tcBorders>
                    <w:left w:val="single" w:color="auto" w:sz="4" w:space="0"/>
                    <w:tl2br w:val="nil"/>
                    <w:tr2bl w:val="nil"/>
                  </w:tcBorders>
                  <w:vAlign w:val="center"/>
                </w:tcPr>
                <w:p w14:paraId="454A7056">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自动煎药机</w:t>
                  </w:r>
                </w:p>
              </w:tc>
              <w:tc>
                <w:tcPr>
                  <w:tcW w:w="1668" w:type="dxa"/>
                  <w:tcBorders>
                    <w:tl2br w:val="nil"/>
                    <w:tr2bl w:val="nil"/>
                  </w:tcBorders>
                  <w:vAlign w:val="center"/>
                </w:tcPr>
                <w:p w14:paraId="004391C3">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YK8-200A</w:t>
                  </w:r>
                </w:p>
              </w:tc>
              <w:tc>
                <w:tcPr>
                  <w:tcW w:w="1718" w:type="dxa"/>
                  <w:tcBorders>
                    <w:tl2br w:val="nil"/>
                    <w:tr2bl w:val="nil"/>
                  </w:tcBorders>
                  <w:vAlign w:val="center"/>
                </w:tcPr>
                <w:p w14:paraId="6F42C1DF">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1台</w:t>
                  </w:r>
                </w:p>
              </w:tc>
              <w:tc>
                <w:tcPr>
                  <w:tcW w:w="1704" w:type="dxa"/>
                  <w:tcBorders>
                    <w:right w:val="single" w:color="auto" w:sz="4" w:space="0"/>
                    <w:tl2br w:val="nil"/>
                    <w:tr2bl w:val="nil"/>
                  </w:tcBorders>
                  <w:vAlign w:val="center"/>
                </w:tcPr>
                <w:p w14:paraId="57148339">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b w:val="0"/>
                      <w:bCs w:val="0"/>
                      <w:i w:val="0"/>
                      <w:iCs w:val="0"/>
                      <w:color w:val="000000" w:themeColor="text1"/>
                      <w:sz w:val="21"/>
                      <w:szCs w:val="21"/>
                      <w:u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1台</w:t>
                  </w:r>
                </w:p>
              </w:tc>
              <w:tc>
                <w:tcPr>
                  <w:tcW w:w="701" w:type="pct"/>
                  <w:tcBorders>
                    <w:tl2br w:val="nil"/>
                    <w:tr2bl w:val="nil"/>
                  </w:tcBorders>
                  <w:vAlign w:val="center"/>
                </w:tcPr>
                <w:p w14:paraId="6BD1ACC4">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一致</w:t>
                  </w:r>
                </w:p>
              </w:tc>
            </w:tr>
            <w:tr w14:paraId="4080336C">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417" w:type="pct"/>
                  <w:tcBorders>
                    <w:tl2br w:val="nil"/>
                    <w:tr2bl w:val="nil"/>
                  </w:tcBorders>
                  <w:vAlign w:val="center"/>
                </w:tcPr>
                <w:p w14:paraId="20E61758">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19</w:t>
                  </w:r>
                </w:p>
              </w:tc>
              <w:tc>
                <w:tcPr>
                  <w:tcW w:w="1932" w:type="dxa"/>
                  <w:tcBorders>
                    <w:left w:val="single" w:color="auto" w:sz="4" w:space="0"/>
                    <w:tl2br w:val="nil"/>
                    <w:tr2bl w:val="nil"/>
                  </w:tcBorders>
                  <w:vAlign w:val="center"/>
                </w:tcPr>
                <w:p w14:paraId="68C96FE8">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无烟艾灸仪</w:t>
                  </w:r>
                </w:p>
              </w:tc>
              <w:tc>
                <w:tcPr>
                  <w:tcW w:w="1668" w:type="dxa"/>
                  <w:tcBorders>
                    <w:tl2br w:val="nil"/>
                    <w:tr2bl w:val="nil"/>
                  </w:tcBorders>
                  <w:vAlign w:val="center"/>
                </w:tcPr>
                <w:p w14:paraId="1821C046">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w:t>
                  </w:r>
                </w:p>
              </w:tc>
              <w:tc>
                <w:tcPr>
                  <w:tcW w:w="1718" w:type="dxa"/>
                  <w:tcBorders>
                    <w:tl2br w:val="nil"/>
                    <w:tr2bl w:val="nil"/>
                  </w:tcBorders>
                  <w:vAlign w:val="center"/>
                </w:tcPr>
                <w:p w14:paraId="22039BFB">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2台</w:t>
                  </w:r>
                </w:p>
              </w:tc>
              <w:tc>
                <w:tcPr>
                  <w:tcW w:w="1704" w:type="dxa"/>
                  <w:tcBorders>
                    <w:right w:val="single" w:color="auto" w:sz="4" w:space="0"/>
                    <w:tl2br w:val="nil"/>
                    <w:tr2bl w:val="nil"/>
                  </w:tcBorders>
                  <w:vAlign w:val="center"/>
                </w:tcPr>
                <w:p w14:paraId="3ACA169D">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b w:val="0"/>
                      <w:bCs w:val="0"/>
                      <w:i w:val="0"/>
                      <w:iCs w:val="0"/>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2台</w:t>
                  </w:r>
                </w:p>
              </w:tc>
              <w:tc>
                <w:tcPr>
                  <w:tcW w:w="701" w:type="pct"/>
                  <w:tcBorders>
                    <w:tl2br w:val="nil"/>
                    <w:tr2bl w:val="nil"/>
                  </w:tcBorders>
                  <w:vAlign w:val="center"/>
                </w:tcPr>
                <w:p w14:paraId="31B1108B">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一致</w:t>
                  </w:r>
                </w:p>
              </w:tc>
            </w:tr>
            <w:tr w14:paraId="2FB7318D">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417" w:type="pct"/>
                  <w:tcBorders>
                    <w:tl2br w:val="nil"/>
                    <w:tr2bl w:val="nil"/>
                  </w:tcBorders>
                  <w:vAlign w:val="center"/>
                </w:tcPr>
                <w:p w14:paraId="12B32779">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20</w:t>
                  </w:r>
                </w:p>
              </w:tc>
              <w:tc>
                <w:tcPr>
                  <w:tcW w:w="1932" w:type="dxa"/>
                  <w:tcBorders>
                    <w:left w:val="single" w:color="auto" w:sz="4" w:space="0"/>
                    <w:tl2br w:val="nil"/>
                    <w:tr2bl w:val="nil"/>
                  </w:tcBorders>
                  <w:vAlign w:val="center"/>
                </w:tcPr>
                <w:p w14:paraId="2AB4369B">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红外线治疗仪</w:t>
                  </w:r>
                </w:p>
              </w:tc>
              <w:tc>
                <w:tcPr>
                  <w:tcW w:w="1668" w:type="dxa"/>
                  <w:tcBorders>
                    <w:tl2br w:val="nil"/>
                    <w:tr2bl w:val="nil"/>
                  </w:tcBorders>
                  <w:vAlign w:val="center"/>
                </w:tcPr>
                <w:p w14:paraId="6D3C21BA">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w:t>
                  </w:r>
                </w:p>
              </w:tc>
              <w:tc>
                <w:tcPr>
                  <w:tcW w:w="1718" w:type="dxa"/>
                  <w:tcBorders>
                    <w:tl2br w:val="nil"/>
                    <w:tr2bl w:val="nil"/>
                  </w:tcBorders>
                  <w:vAlign w:val="center"/>
                </w:tcPr>
                <w:p w14:paraId="25D74CC0">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8台</w:t>
                  </w:r>
                </w:p>
              </w:tc>
              <w:tc>
                <w:tcPr>
                  <w:tcW w:w="1704" w:type="dxa"/>
                  <w:tcBorders>
                    <w:right w:val="single" w:color="auto" w:sz="4" w:space="0"/>
                    <w:tl2br w:val="nil"/>
                    <w:tr2bl w:val="nil"/>
                  </w:tcBorders>
                  <w:vAlign w:val="center"/>
                </w:tcPr>
                <w:p w14:paraId="68ABB824">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b w:val="0"/>
                      <w:bCs w:val="0"/>
                      <w:i w:val="0"/>
                      <w:iCs w:val="0"/>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8台</w:t>
                  </w:r>
                </w:p>
              </w:tc>
              <w:tc>
                <w:tcPr>
                  <w:tcW w:w="701" w:type="pct"/>
                  <w:tcBorders>
                    <w:tl2br w:val="nil"/>
                    <w:tr2bl w:val="nil"/>
                  </w:tcBorders>
                  <w:vAlign w:val="center"/>
                </w:tcPr>
                <w:p w14:paraId="6BF93407">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一致</w:t>
                  </w:r>
                </w:p>
              </w:tc>
            </w:tr>
            <w:tr w14:paraId="6073DE58">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417" w:type="pct"/>
                  <w:tcBorders>
                    <w:tl2br w:val="nil"/>
                    <w:tr2bl w:val="nil"/>
                  </w:tcBorders>
                  <w:vAlign w:val="center"/>
                </w:tcPr>
                <w:p w14:paraId="2619598F">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21</w:t>
                  </w:r>
                </w:p>
              </w:tc>
              <w:tc>
                <w:tcPr>
                  <w:tcW w:w="1932" w:type="dxa"/>
                  <w:tcBorders>
                    <w:left w:val="single" w:color="auto" w:sz="4" w:space="0"/>
                    <w:tl2br w:val="nil"/>
                    <w:tr2bl w:val="nil"/>
                  </w:tcBorders>
                  <w:vAlign w:val="center"/>
                </w:tcPr>
                <w:p w14:paraId="618F2C2E">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中频治疗仪</w:t>
                  </w:r>
                </w:p>
              </w:tc>
              <w:tc>
                <w:tcPr>
                  <w:tcW w:w="1668" w:type="dxa"/>
                  <w:tcBorders>
                    <w:tl2br w:val="nil"/>
                    <w:tr2bl w:val="nil"/>
                  </w:tcBorders>
                  <w:vAlign w:val="center"/>
                </w:tcPr>
                <w:p w14:paraId="786BF987">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ECM99-2A</w:t>
                  </w:r>
                </w:p>
              </w:tc>
              <w:tc>
                <w:tcPr>
                  <w:tcW w:w="1718" w:type="dxa"/>
                  <w:tcBorders>
                    <w:tl2br w:val="nil"/>
                    <w:tr2bl w:val="nil"/>
                  </w:tcBorders>
                  <w:vAlign w:val="center"/>
                </w:tcPr>
                <w:p w14:paraId="5E0160A1">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1台</w:t>
                  </w:r>
                </w:p>
              </w:tc>
              <w:tc>
                <w:tcPr>
                  <w:tcW w:w="1704" w:type="dxa"/>
                  <w:tcBorders>
                    <w:right w:val="single" w:color="auto" w:sz="4" w:space="0"/>
                    <w:tl2br w:val="nil"/>
                    <w:tr2bl w:val="nil"/>
                  </w:tcBorders>
                  <w:vAlign w:val="center"/>
                </w:tcPr>
                <w:p w14:paraId="04FF9BA1">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b w:val="0"/>
                      <w:bCs w:val="0"/>
                      <w:i w:val="0"/>
                      <w:iCs w:val="0"/>
                      <w:color w:val="000000" w:themeColor="text1"/>
                      <w:sz w:val="21"/>
                      <w:szCs w:val="21"/>
                      <w:u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1台</w:t>
                  </w:r>
                </w:p>
              </w:tc>
              <w:tc>
                <w:tcPr>
                  <w:tcW w:w="701" w:type="pct"/>
                  <w:tcBorders>
                    <w:tl2br w:val="nil"/>
                    <w:tr2bl w:val="nil"/>
                  </w:tcBorders>
                  <w:vAlign w:val="center"/>
                </w:tcPr>
                <w:p w14:paraId="40578BE4">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一致</w:t>
                  </w:r>
                </w:p>
              </w:tc>
            </w:tr>
            <w:tr w14:paraId="00A3C872">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417" w:type="pct"/>
                  <w:tcBorders>
                    <w:tl2br w:val="nil"/>
                    <w:tr2bl w:val="nil"/>
                  </w:tcBorders>
                  <w:vAlign w:val="center"/>
                </w:tcPr>
                <w:p w14:paraId="386A4A0A">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22</w:t>
                  </w:r>
                </w:p>
              </w:tc>
              <w:tc>
                <w:tcPr>
                  <w:tcW w:w="1932" w:type="dxa"/>
                  <w:tcBorders>
                    <w:left w:val="single" w:color="auto" w:sz="4" w:space="0"/>
                    <w:tl2br w:val="nil"/>
                    <w:tr2bl w:val="nil"/>
                  </w:tcBorders>
                  <w:vAlign w:val="center"/>
                </w:tcPr>
                <w:p w14:paraId="67BC7B21">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彩色多普勒超声诊断仪</w:t>
                  </w:r>
                </w:p>
              </w:tc>
              <w:tc>
                <w:tcPr>
                  <w:tcW w:w="1668" w:type="dxa"/>
                  <w:tcBorders>
                    <w:tl2br w:val="nil"/>
                    <w:tr2bl w:val="nil"/>
                  </w:tcBorders>
                  <w:vAlign w:val="center"/>
                </w:tcPr>
                <w:p w14:paraId="62BFE7D3">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SSI-5000</w:t>
                  </w:r>
                </w:p>
              </w:tc>
              <w:tc>
                <w:tcPr>
                  <w:tcW w:w="1718" w:type="dxa"/>
                  <w:tcBorders>
                    <w:tl2br w:val="nil"/>
                    <w:tr2bl w:val="nil"/>
                  </w:tcBorders>
                  <w:vAlign w:val="center"/>
                </w:tcPr>
                <w:p w14:paraId="05B98461">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1台</w:t>
                  </w:r>
                </w:p>
              </w:tc>
              <w:tc>
                <w:tcPr>
                  <w:tcW w:w="1704" w:type="dxa"/>
                  <w:tcBorders>
                    <w:right w:val="single" w:color="auto" w:sz="4" w:space="0"/>
                    <w:tl2br w:val="nil"/>
                    <w:tr2bl w:val="nil"/>
                  </w:tcBorders>
                  <w:vAlign w:val="center"/>
                </w:tcPr>
                <w:p w14:paraId="2B4D2C9E">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b w:val="0"/>
                      <w:bCs w:val="0"/>
                      <w:i w:val="0"/>
                      <w:iCs w:val="0"/>
                      <w:color w:val="000000" w:themeColor="text1"/>
                      <w:sz w:val="21"/>
                      <w:szCs w:val="21"/>
                      <w:u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1台</w:t>
                  </w:r>
                </w:p>
              </w:tc>
              <w:tc>
                <w:tcPr>
                  <w:tcW w:w="701" w:type="pct"/>
                  <w:tcBorders>
                    <w:tl2br w:val="nil"/>
                    <w:tr2bl w:val="nil"/>
                  </w:tcBorders>
                  <w:vAlign w:val="center"/>
                </w:tcPr>
                <w:p w14:paraId="083A0CF5">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一致</w:t>
                  </w:r>
                </w:p>
              </w:tc>
            </w:tr>
            <w:tr w14:paraId="6BA76450">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417" w:type="pct"/>
                  <w:tcBorders>
                    <w:tl2br w:val="nil"/>
                    <w:tr2bl w:val="nil"/>
                  </w:tcBorders>
                  <w:vAlign w:val="center"/>
                </w:tcPr>
                <w:p w14:paraId="22679FEC">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23</w:t>
                  </w:r>
                </w:p>
              </w:tc>
              <w:tc>
                <w:tcPr>
                  <w:tcW w:w="1932" w:type="dxa"/>
                  <w:tcBorders>
                    <w:left w:val="single" w:color="auto" w:sz="4" w:space="0"/>
                    <w:tl2br w:val="nil"/>
                    <w:tr2bl w:val="nil"/>
                  </w:tcBorders>
                  <w:vAlign w:val="center"/>
                </w:tcPr>
                <w:p w14:paraId="16800E15">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全数子化超声诊断系统</w:t>
                  </w:r>
                </w:p>
              </w:tc>
              <w:tc>
                <w:tcPr>
                  <w:tcW w:w="1668" w:type="dxa"/>
                  <w:tcBorders>
                    <w:tl2br w:val="nil"/>
                    <w:tr2bl w:val="nil"/>
                  </w:tcBorders>
                  <w:vAlign w:val="center"/>
                </w:tcPr>
                <w:p w14:paraId="64495C30">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f40</w:t>
                  </w:r>
                </w:p>
              </w:tc>
              <w:tc>
                <w:tcPr>
                  <w:tcW w:w="1718" w:type="dxa"/>
                  <w:tcBorders>
                    <w:tl2br w:val="nil"/>
                    <w:tr2bl w:val="nil"/>
                  </w:tcBorders>
                  <w:vAlign w:val="center"/>
                </w:tcPr>
                <w:p w14:paraId="31AB4022">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1台</w:t>
                  </w:r>
                </w:p>
              </w:tc>
              <w:tc>
                <w:tcPr>
                  <w:tcW w:w="1704" w:type="dxa"/>
                  <w:tcBorders>
                    <w:right w:val="single" w:color="auto" w:sz="4" w:space="0"/>
                    <w:tl2br w:val="nil"/>
                    <w:tr2bl w:val="nil"/>
                  </w:tcBorders>
                  <w:vAlign w:val="center"/>
                </w:tcPr>
                <w:p w14:paraId="0237617E">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b w:val="0"/>
                      <w:bCs w:val="0"/>
                      <w:i w:val="0"/>
                      <w:iCs w:val="0"/>
                      <w:color w:val="000000" w:themeColor="text1"/>
                      <w:sz w:val="21"/>
                      <w:szCs w:val="21"/>
                      <w:u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1台</w:t>
                  </w:r>
                </w:p>
              </w:tc>
              <w:tc>
                <w:tcPr>
                  <w:tcW w:w="701" w:type="pct"/>
                  <w:tcBorders>
                    <w:tl2br w:val="nil"/>
                    <w:tr2bl w:val="nil"/>
                  </w:tcBorders>
                  <w:vAlign w:val="center"/>
                </w:tcPr>
                <w:p w14:paraId="0CAB94D8">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一致</w:t>
                  </w:r>
                </w:p>
              </w:tc>
            </w:tr>
            <w:tr w14:paraId="4D71CF71">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417" w:type="pct"/>
                  <w:tcBorders>
                    <w:tl2br w:val="nil"/>
                    <w:tr2bl w:val="nil"/>
                  </w:tcBorders>
                  <w:vAlign w:val="center"/>
                </w:tcPr>
                <w:p w14:paraId="60FB77BC">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24</w:t>
                  </w:r>
                </w:p>
              </w:tc>
              <w:tc>
                <w:tcPr>
                  <w:tcW w:w="1932" w:type="dxa"/>
                  <w:tcBorders>
                    <w:left w:val="single" w:color="auto" w:sz="4" w:space="0"/>
                    <w:tl2br w:val="nil"/>
                    <w:tr2bl w:val="nil"/>
                  </w:tcBorders>
                  <w:vAlign w:val="center"/>
                </w:tcPr>
                <w:p w14:paraId="17943816">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数子式心电图机</w:t>
                  </w:r>
                </w:p>
              </w:tc>
              <w:tc>
                <w:tcPr>
                  <w:tcW w:w="1668" w:type="dxa"/>
                  <w:tcBorders>
                    <w:tl2br w:val="nil"/>
                    <w:tr2bl w:val="nil"/>
                  </w:tcBorders>
                  <w:vAlign w:val="center"/>
                </w:tcPr>
                <w:p w14:paraId="0673EBD0">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ECG-9801</w:t>
                  </w:r>
                </w:p>
              </w:tc>
              <w:tc>
                <w:tcPr>
                  <w:tcW w:w="1718" w:type="dxa"/>
                  <w:tcBorders>
                    <w:tl2br w:val="nil"/>
                    <w:tr2bl w:val="nil"/>
                  </w:tcBorders>
                  <w:vAlign w:val="center"/>
                </w:tcPr>
                <w:p w14:paraId="6178EEB1">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1台</w:t>
                  </w:r>
                </w:p>
              </w:tc>
              <w:tc>
                <w:tcPr>
                  <w:tcW w:w="1704" w:type="dxa"/>
                  <w:tcBorders>
                    <w:right w:val="single" w:color="auto" w:sz="4" w:space="0"/>
                    <w:tl2br w:val="nil"/>
                    <w:tr2bl w:val="nil"/>
                  </w:tcBorders>
                  <w:vAlign w:val="center"/>
                </w:tcPr>
                <w:p w14:paraId="5642A68D">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b w:val="0"/>
                      <w:bCs w:val="0"/>
                      <w:i w:val="0"/>
                      <w:iCs w:val="0"/>
                      <w:color w:val="000000" w:themeColor="text1"/>
                      <w:sz w:val="21"/>
                      <w:szCs w:val="21"/>
                      <w:u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1台</w:t>
                  </w:r>
                </w:p>
              </w:tc>
              <w:tc>
                <w:tcPr>
                  <w:tcW w:w="701" w:type="pct"/>
                  <w:tcBorders>
                    <w:tl2br w:val="nil"/>
                    <w:tr2bl w:val="nil"/>
                  </w:tcBorders>
                  <w:vAlign w:val="center"/>
                </w:tcPr>
                <w:p w14:paraId="64B6EB04">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一致</w:t>
                  </w:r>
                </w:p>
              </w:tc>
            </w:tr>
            <w:tr w14:paraId="62F22C4A">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417" w:type="pct"/>
                  <w:tcBorders>
                    <w:tl2br w:val="nil"/>
                    <w:tr2bl w:val="nil"/>
                  </w:tcBorders>
                  <w:vAlign w:val="center"/>
                </w:tcPr>
                <w:p w14:paraId="4DFCDB42">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25</w:t>
                  </w:r>
                </w:p>
              </w:tc>
              <w:tc>
                <w:tcPr>
                  <w:tcW w:w="1932" w:type="dxa"/>
                  <w:tcBorders>
                    <w:left w:val="single" w:color="auto" w:sz="4" w:space="0"/>
                    <w:tl2br w:val="nil"/>
                    <w:tr2bl w:val="nil"/>
                  </w:tcBorders>
                  <w:vAlign w:val="center"/>
                </w:tcPr>
                <w:p w14:paraId="2E8FAC9F">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心电工作站</w:t>
                  </w:r>
                </w:p>
              </w:tc>
              <w:tc>
                <w:tcPr>
                  <w:tcW w:w="1668" w:type="dxa"/>
                  <w:tcBorders>
                    <w:tl2br w:val="nil"/>
                    <w:tr2bl w:val="nil"/>
                  </w:tcBorders>
                  <w:vAlign w:val="center"/>
                </w:tcPr>
                <w:p w14:paraId="4CD3FC80">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ECG-2000</w:t>
                  </w:r>
                </w:p>
              </w:tc>
              <w:tc>
                <w:tcPr>
                  <w:tcW w:w="1718" w:type="dxa"/>
                  <w:tcBorders>
                    <w:tl2br w:val="nil"/>
                    <w:tr2bl w:val="nil"/>
                  </w:tcBorders>
                  <w:vAlign w:val="center"/>
                </w:tcPr>
                <w:p w14:paraId="40C8412A">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1台</w:t>
                  </w:r>
                </w:p>
              </w:tc>
              <w:tc>
                <w:tcPr>
                  <w:tcW w:w="1704" w:type="dxa"/>
                  <w:tcBorders>
                    <w:right w:val="single" w:color="auto" w:sz="4" w:space="0"/>
                    <w:tl2br w:val="nil"/>
                    <w:tr2bl w:val="nil"/>
                  </w:tcBorders>
                  <w:vAlign w:val="center"/>
                </w:tcPr>
                <w:p w14:paraId="6638569D">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b w:val="0"/>
                      <w:bCs w:val="0"/>
                      <w:i w:val="0"/>
                      <w:iCs w:val="0"/>
                      <w:color w:val="000000" w:themeColor="text1"/>
                      <w:sz w:val="21"/>
                      <w:szCs w:val="21"/>
                      <w:u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1台</w:t>
                  </w:r>
                </w:p>
              </w:tc>
              <w:tc>
                <w:tcPr>
                  <w:tcW w:w="701" w:type="pct"/>
                  <w:tcBorders>
                    <w:tl2br w:val="nil"/>
                    <w:tr2bl w:val="nil"/>
                  </w:tcBorders>
                  <w:vAlign w:val="center"/>
                </w:tcPr>
                <w:p w14:paraId="7795884B">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一致</w:t>
                  </w:r>
                </w:p>
              </w:tc>
            </w:tr>
            <w:tr w14:paraId="090589BE">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417" w:type="pct"/>
                  <w:tcBorders>
                    <w:tl2br w:val="nil"/>
                    <w:tr2bl w:val="nil"/>
                  </w:tcBorders>
                  <w:vAlign w:val="center"/>
                </w:tcPr>
                <w:p w14:paraId="7599C0E6">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26</w:t>
                  </w:r>
                </w:p>
              </w:tc>
              <w:tc>
                <w:tcPr>
                  <w:tcW w:w="1932" w:type="dxa"/>
                  <w:tcBorders>
                    <w:left w:val="single" w:color="auto" w:sz="4" w:space="0"/>
                    <w:tl2br w:val="nil"/>
                    <w:tr2bl w:val="nil"/>
                  </w:tcBorders>
                  <w:vAlign w:val="center"/>
                </w:tcPr>
                <w:p w14:paraId="58861D2E">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数子式心电图机</w:t>
                  </w:r>
                </w:p>
              </w:tc>
              <w:tc>
                <w:tcPr>
                  <w:tcW w:w="1668" w:type="dxa"/>
                  <w:tcBorders>
                    <w:tl2br w:val="nil"/>
                    <w:tr2bl w:val="nil"/>
                  </w:tcBorders>
                  <w:vAlign w:val="center"/>
                </w:tcPr>
                <w:p w14:paraId="3DB8C984">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ECG-300G</w:t>
                  </w:r>
                </w:p>
              </w:tc>
              <w:tc>
                <w:tcPr>
                  <w:tcW w:w="1718" w:type="dxa"/>
                  <w:tcBorders>
                    <w:tl2br w:val="nil"/>
                    <w:tr2bl w:val="nil"/>
                  </w:tcBorders>
                  <w:vAlign w:val="center"/>
                </w:tcPr>
                <w:p w14:paraId="0D1A129A">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1台</w:t>
                  </w:r>
                </w:p>
              </w:tc>
              <w:tc>
                <w:tcPr>
                  <w:tcW w:w="1704" w:type="dxa"/>
                  <w:tcBorders>
                    <w:right w:val="single" w:color="auto" w:sz="4" w:space="0"/>
                    <w:tl2br w:val="nil"/>
                    <w:tr2bl w:val="nil"/>
                  </w:tcBorders>
                  <w:vAlign w:val="center"/>
                </w:tcPr>
                <w:p w14:paraId="188C56A0">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b w:val="0"/>
                      <w:bCs w:val="0"/>
                      <w:i w:val="0"/>
                      <w:iCs w:val="0"/>
                      <w:color w:val="000000" w:themeColor="text1"/>
                      <w:sz w:val="21"/>
                      <w:szCs w:val="21"/>
                      <w:u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1台</w:t>
                  </w:r>
                </w:p>
              </w:tc>
              <w:tc>
                <w:tcPr>
                  <w:tcW w:w="701" w:type="pct"/>
                  <w:tcBorders>
                    <w:tl2br w:val="nil"/>
                    <w:tr2bl w:val="nil"/>
                  </w:tcBorders>
                  <w:vAlign w:val="center"/>
                </w:tcPr>
                <w:p w14:paraId="78470AE8">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一致</w:t>
                  </w:r>
                </w:p>
              </w:tc>
            </w:tr>
            <w:tr w14:paraId="1549ADFB">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417" w:type="pct"/>
                  <w:tcBorders>
                    <w:tl2br w:val="nil"/>
                    <w:tr2bl w:val="nil"/>
                  </w:tcBorders>
                  <w:vAlign w:val="center"/>
                </w:tcPr>
                <w:p w14:paraId="3D736570">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27</w:t>
                  </w:r>
                </w:p>
              </w:tc>
              <w:tc>
                <w:tcPr>
                  <w:tcW w:w="1932" w:type="dxa"/>
                  <w:tcBorders>
                    <w:left w:val="single" w:color="auto" w:sz="4" w:space="0"/>
                    <w:tl2br w:val="nil"/>
                    <w:tr2bl w:val="nil"/>
                  </w:tcBorders>
                  <w:vAlign w:val="center"/>
                </w:tcPr>
                <w:p w14:paraId="53F86410">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高频移动式手术X射线机</w:t>
                  </w:r>
                </w:p>
              </w:tc>
              <w:tc>
                <w:tcPr>
                  <w:tcW w:w="1668" w:type="dxa"/>
                  <w:tcBorders>
                    <w:tl2br w:val="nil"/>
                    <w:tr2bl w:val="nil"/>
                  </w:tcBorders>
                  <w:vAlign w:val="center"/>
                </w:tcPr>
                <w:p w14:paraId="031C7E39">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pLx112D</w:t>
                  </w:r>
                </w:p>
              </w:tc>
              <w:tc>
                <w:tcPr>
                  <w:tcW w:w="1718" w:type="dxa"/>
                  <w:tcBorders>
                    <w:tl2br w:val="nil"/>
                    <w:tr2bl w:val="nil"/>
                  </w:tcBorders>
                  <w:vAlign w:val="center"/>
                </w:tcPr>
                <w:p w14:paraId="0BC02FBE">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1台</w:t>
                  </w:r>
                </w:p>
              </w:tc>
              <w:tc>
                <w:tcPr>
                  <w:tcW w:w="1704" w:type="dxa"/>
                  <w:tcBorders>
                    <w:right w:val="single" w:color="auto" w:sz="4" w:space="0"/>
                    <w:tl2br w:val="nil"/>
                    <w:tr2bl w:val="nil"/>
                  </w:tcBorders>
                  <w:vAlign w:val="center"/>
                </w:tcPr>
                <w:p w14:paraId="2A2C8FD2">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b w:val="0"/>
                      <w:bCs w:val="0"/>
                      <w:i w:val="0"/>
                      <w:iCs w:val="0"/>
                      <w:color w:val="000000" w:themeColor="text1"/>
                      <w:sz w:val="21"/>
                      <w:szCs w:val="21"/>
                      <w:u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1台</w:t>
                  </w:r>
                </w:p>
              </w:tc>
              <w:tc>
                <w:tcPr>
                  <w:tcW w:w="701" w:type="pct"/>
                  <w:tcBorders>
                    <w:tl2br w:val="nil"/>
                    <w:tr2bl w:val="nil"/>
                  </w:tcBorders>
                  <w:vAlign w:val="center"/>
                </w:tcPr>
                <w:p w14:paraId="14F36CA6">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一致</w:t>
                  </w:r>
                </w:p>
              </w:tc>
            </w:tr>
            <w:tr w14:paraId="39287CD7">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417" w:type="pct"/>
                  <w:tcBorders>
                    <w:tl2br w:val="nil"/>
                    <w:tr2bl w:val="nil"/>
                  </w:tcBorders>
                  <w:vAlign w:val="center"/>
                </w:tcPr>
                <w:p w14:paraId="48272577">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28</w:t>
                  </w:r>
                </w:p>
              </w:tc>
              <w:tc>
                <w:tcPr>
                  <w:tcW w:w="1932" w:type="dxa"/>
                  <w:tcBorders>
                    <w:left w:val="single" w:color="auto" w:sz="4" w:space="0"/>
                    <w:tl2br w:val="nil"/>
                    <w:tr2bl w:val="nil"/>
                  </w:tcBorders>
                  <w:vAlign w:val="center"/>
                </w:tcPr>
                <w:p w14:paraId="521CDE73">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SML眼科裂隙灯显微镜检查仪</w:t>
                  </w:r>
                </w:p>
              </w:tc>
              <w:tc>
                <w:tcPr>
                  <w:tcW w:w="1668" w:type="dxa"/>
                  <w:tcBorders>
                    <w:tl2br w:val="nil"/>
                    <w:tr2bl w:val="nil"/>
                  </w:tcBorders>
                  <w:vAlign w:val="center"/>
                </w:tcPr>
                <w:p w14:paraId="0F014A06">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SLM-1</w:t>
                  </w:r>
                </w:p>
              </w:tc>
              <w:tc>
                <w:tcPr>
                  <w:tcW w:w="1718" w:type="dxa"/>
                  <w:tcBorders>
                    <w:tl2br w:val="nil"/>
                    <w:tr2bl w:val="nil"/>
                  </w:tcBorders>
                  <w:vAlign w:val="center"/>
                </w:tcPr>
                <w:p w14:paraId="4BEAB953">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1台</w:t>
                  </w:r>
                </w:p>
              </w:tc>
              <w:tc>
                <w:tcPr>
                  <w:tcW w:w="1704" w:type="dxa"/>
                  <w:tcBorders>
                    <w:right w:val="single" w:color="auto" w:sz="4" w:space="0"/>
                    <w:tl2br w:val="nil"/>
                    <w:tr2bl w:val="nil"/>
                  </w:tcBorders>
                  <w:vAlign w:val="center"/>
                </w:tcPr>
                <w:p w14:paraId="247C395F">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b w:val="0"/>
                      <w:bCs w:val="0"/>
                      <w:i w:val="0"/>
                      <w:iCs w:val="0"/>
                      <w:color w:val="000000" w:themeColor="text1"/>
                      <w:sz w:val="21"/>
                      <w:szCs w:val="21"/>
                      <w:u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1台</w:t>
                  </w:r>
                </w:p>
              </w:tc>
              <w:tc>
                <w:tcPr>
                  <w:tcW w:w="701" w:type="pct"/>
                  <w:tcBorders>
                    <w:tl2br w:val="nil"/>
                    <w:tr2bl w:val="nil"/>
                  </w:tcBorders>
                  <w:vAlign w:val="center"/>
                </w:tcPr>
                <w:p w14:paraId="2DB27014">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一致</w:t>
                  </w:r>
                </w:p>
              </w:tc>
            </w:tr>
            <w:tr w14:paraId="19C385FF">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90" w:hRule="atLeast"/>
                <w:jc w:val="center"/>
              </w:trPr>
              <w:tc>
                <w:tcPr>
                  <w:tcW w:w="417" w:type="pct"/>
                  <w:tcBorders>
                    <w:tl2br w:val="nil"/>
                    <w:tr2bl w:val="nil"/>
                  </w:tcBorders>
                  <w:vAlign w:val="center"/>
                </w:tcPr>
                <w:p w14:paraId="78B467F8">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29</w:t>
                  </w:r>
                </w:p>
              </w:tc>
              <w:tc>
                <w:tcPr>
                  <w:tcW w:w="1932" w:type="dxa"/>
                  <w:tcBorders>
                    <w:left w:val="single" w:color="auto" w:sz="4" w:space="0"/>
                    <w:tl2br w:val="nil"/>
                    <w:tr2bl w:val="nil"/>
                  </w:tcBorders>
                  <w:vAlign w:val="center"/>
                </w:tcPr>
                <w:p w14:paraId="0A636479">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检眼镜片箱</w:t>
                  </w:r>
                </w:p>
              </w:tc>
              <w:tc>
                <w:tcPr>
                  <w:tcW w:w="1668" w:type="dxa"/>
                  <w:tcBorders>
                    <w:tl2br w:val="nil"/>
                    <w:tr2bl w:val="nil"/>
                  </w:tcBorders>
                  <w:vAlign w:val="center"/>
                </w:tcPr>
                <w:p w14:paraId="1E31FA7B">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88量制苏字11220121</w:t>
                  </w:r>
                </w:p>
              </w:tc>
              <w:tc>
                <w:tcPr>
                  <w:tcW w:w="1718" w:type="dxa"/>
                  <w:tcBorders>
                    <w:tl2br w:val="nil"/>
                    <w:tr2bl w:val="nil"/>
                  </w:tcBorders>
                  <w:vAlign w:val="center"/>
                </w:tcPr>
                <w:p w14:paraId="55663A22">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1台</w:t>
                  </w:r>
                </w:p>
              </w:tc>
              <w:tc>
                <w:tcPr>
                  <w:tcW w:w="1704" w:type="dxa"/>
                  <w:tcBorders>
                    <w:right w:val="single" w:color="auto" w:sz="4" w:space="0"/>
                    <w:tl2br w:val="nil"/>
                    <w:tr2bl w:val="nil"/>
                  </w:tcBorders>
                  <w:vAlign w:val="center"/>
                </w:tcPr>
                <w:p w14:paraId="3EF45BDC">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b w:val="0"/>
                      <w:bCs w:val="0"/>
                      <w:i w:val="0"/>
                      <w:iCs w:val="0"/>
                      <w:color w:val="000000" w:themeColor="text1"/>
                      <w:sz w:val="21"/>
                      <w:szCs w:val="21"/>
                      <w:u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1台</w:t>
                  </w:r>
                </w:p>
              </w:tc>
              <w:tc>
                <w:tcPr>
                  <w:tcW w:w="701" w:type="pct"/>
                  <w:tcBorders>
                    <w:tl2br w:val="nil"/>
                    <w:tr2bl w:val="nil"/>
                  </w:tcBorders>
                  <w:vAlign w:val="center"/>
                </w:tcPr>
                <w:p w14:paraId="1CC85F6F">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一致</w:t>
                  </w:r>
                </w:p>
              </w:tc>
            </w:tr>
            <w:tr w14:paraId="1710F9B9">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417" w:type="pct"/>
                  <w:tcBorders>
                    <w:tl2br w:val="nil"/>
                    <w:tr2bl w:val="nil"/>
                  </w:tcBorders>
                  <w:vAlign w:val="center"/>
                </w:tcPr>
                <w:p w14:paraId="2A0560C9">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30</w:t>
                  </w:r>
                </w:p>
              </w:tc>
              <w:tc>
                <w:tcPr>
                  <w:tcW w:w="1932" w:type="dxa"/>
                  <w:tcBorders>
                    <w:left w:val="single" w:color="auto" w:sz="4" w:space="0"/>
                    <w:tl2br w:val="nil"/>
                    <w:tr2bl w:val="nil"/>
                  </w:tcBorders>
                  <w:vAlign w:val="center"/>
                </w:tcPr>
                <w:p w14:paraId="4CF6C828">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YZ6F检眼镜</w:t>
                  </w:r>
                </w:p>
              </w:tc>
              <w:tc>
                <w:tcPr>
                  <w:tcW w:w="1668" w:type="dxa"/>
                  <w:tcBorders>
                    <w:tl2br w:val="nil"/>
                    <w:tr2bl w:val="nil"/>
                  </w:tcBorders>
                  <w:vAlign w:val="center"/>
                </w:tcPr>
                <w:p w14:paraId="046B5505">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YZB/苏0153-2012</w:t>
                  </w:r>
                </w:p>
              </w:tc>
              <w:tc>
                <w:tcPr>
                  <w:tcW w:w="1718" w:type="dxa"/>
                  <w:tcBorders>
                    <w:tl2br w:val="nil"/>
                    <w:tr2bl w:val="nil"/>
                  </w:tcBorders>
                  <w:vAlign w:val="center"/>
                </w:tcPr>
                <w:p w14:paraId="18310F73">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1台</w:t>
                  </w:r>
                </w:p>
              </w:tc>
              <w:tc>
                <w:tcPr>
                  <w:tcW w:w="1704" w:type="dxa"/>
                  <w:tcBorders>
                    <w:right w:val="single" w:color="auto" w:sz="4" w:space="0"/>
                    <w:tl2br w:val="nil"/>
                    <w:tr2bl w:val="nil"/>
                  </w:tcBorders>
                  <w:vAlign w:val="center"/>
                </w:tcPr>
                <w:p w14:paraId="2041FD14">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b w:val="0"/>
                      <w:bCs w:val="0"/>
                      <w:i w:val="0"/>
                      <w:iCs w:val="0"/>
                      <w:color w:val="000000" w:themeColor="text1"/>
                      <w:sz w:val="21"/>
                      <w:szCs w:val="21"/>
                      <w:u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1台</w:t>
                  </w:r>
                </w:p>
              </w:tc>
              <w:tc>
                <w:tcPr>
                  <w:tcW w:w="701" w:type="pct"/>
                  <w:tcBorders>
                    <w:tl2br w:val="nil"/>
                    <w:tr2bl w:val="nil"/>
                  </w:tcBorders>
                  <w:vAlign w:val="center"/>
                </w:tcPr>
                <w:p w14:paraId="7F7C2276">
                  <w:pPr>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一致</w:t>
                  </w:r>
                </w:p>
              </w:tc>
            </w:tr>
          </w:tbl>
          <w:p w14:paraId="36739991">
            <w:pPr>
              <w:keepNext w:val="0"/>
              <w:keepLines w:val="0"/>
              <w:pageBreakBefore w:val="0"/>
              <w:widowControl/>
              <w:kinsoku/>
              <w:wordWrap/>
              <w:overflowPunct/>
              <w:topLinePunct w:val="0"/>
              <w:autoSpaceDE/>
              <w:autoSpaceDN/>
              <w:bidi w:val="0"/>
              <w:adjustRightInd/>
              <w:snapToGrid/>
              <w:spacing w:after="0" w:line="520" w:lineRule="exact"/>
              <w:jc w:val="center"/>
              <w:textAlignment w:val="auto"/>
              <w:outlineLvl w:val="9"/>
              <w:rPr>
                <w:rFonts w:hint="default" w:ascii="Times New Roman" w:hAnsi="Times New Roman" w:cs="Times New Roman" w:eastAsiaTheme="minorEastAsia"/>
                <w:b/>
                <w:bCs/>
                <w:color w:val="000000" w:themeColor="text1"/>
                <w:sz w:val="24"/>
                <w:szCs w:val="24"/>
                <w14:textFill>
                  <w14:solidFill>
                    <w14:schemeClr w14:val="tx1"/>
                  </w14:solidFill>
                </w14:textFill>
              </w:rPr>
            </w:pPr>
            <w:r>
              <w:rPr>
                <w:rFonts w:hint="default" w:ascii="Times New Roman" w:hAnsi="Times New Roman" w:cs="Times New Roman" w:eastAsiaTheme="minorEastAsia"/>
                <w:b/>
                <w:bCs/>
                <w:color w:val="000000" w:themeColor="text1"/>
                <w:kern w:val="2"/>
                <w:sz w:val="24"/>
                <w:szCs w:val="24"/>
                <w:lang w:val="en-US" w:eastAsia="zh-CN" w:bidi="ar-SA"/>
                <w14:textFill>
                  <w14:solidFill>
                    <w14:schemeClr w14:val="tx1"/>
                  </w14:solidFill>
                </w14:textFill>
              </w:rPr>
              <w:t>表</w:t>
            </w:r>
            <w:r>
              <w:rPr>
                <w:rFonts w:hint="eastAsia" w:ascii="Times New Roman" w:hAnsi="Times New Roman" w:cs="Times New Roman" w:eastAsiaTheme="minorEastAsia"/>
                <w:b/>
                <w:bCs/>
                <w:color w:val="000000" w:themeColor="text1"/>
                <w:kern w:val="2"/>
                <w:sz w:val="24"/>
                <w:szCs w:val="24"/>
                <w:lang w:val="en-US" w:eastAsia="zh-CN" w:bidi="ar-SA"/>
                <w14:textFill>
                  <w14:solidFill>
                    <w14:schemeClr w14:val="tx1"/>
                  </w14:solidFill>
                </w14:textFill>
              </w:rPr>
              <w:t xml:space="preserve">7   </w:t>
            </w:r>
            <w:r>
              <w:rPr>
                <w:rFonts w:hint="default" w:ascii="Times New Roman" w:hAnsi="Times New Roman" w:cs="Times New Roman" w:eastAsiaTheme="minorEastAsia"/>
                <w:b/>
                <w:bCs/>
                <w:color w:val="000000" w:themeColor="text1"/>
                <w:kern w:val="2"/>
                <w:sz w:val="24"/>
                <w:szCs w:val="24"/>
                <w:lang w:val="en-US" w:eastAsia="zh-CN" w:bidi="ar-SA"/>
                <w14:textFill>
                  <w14:solidFill>
                    <w14:schemeClr w14:val="tx1"/>
                  </w14:solidFill>
                </w14:textFill>
              </w:rPr>
              <w:t>环保设施环评、实际建设情况一览表</w:t>
            </w:r>
          </w:p>
          <w:tbl>
            <w:tblPr>
              <w:tblStyle w:val="15"/>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11"/>
              <w:gridCol w:w="1111"/>
              <w:gridCol w:w="2654"/>
              <w:gridCol w:w="2656"/>
              <w:gridCol w:w="1525"/>
            </w:tblGrid>
            <w:tr w14:paraId="60B37D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613" w:type="pct"/>
                  <w:vAlign w:val="center"/>
                </w:tcPr>
                <w:p w14:paraId="021BFAD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pPr>
                  <w:r>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t>污染因素</w:t>
                  </w:r>
                </w:p>
              </w:tc>
              <w:tc>
                <w:tcPr>
                  <w:tcW w:w="613" w:type="pct"/>
                  <w:vAlign w:val="center"/>
                </w:tcPr>
                <w:p w14:paraId="61A161F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pPr>
                  <w:r>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t>产污环节</w:t>
                  </w:r>
                </w:p>
              </w:tc>
              <w:tc>
                <w:tcPr>
                  <w:tcW w:w="1464" w:type="pct"/>
                  <w:vAlign w:val="center"/>
                </w:tcPr>
                <w:p w14:paraId="4322886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pPr>
                  <w:r>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t>环评阶段</w:t>
                  </w:r>
                </w:p>
              </w:tc>
              <w:tc>
                <w:tcPr>
                  <w:tcW w:w="1465" w:type="pct"/>
                  <w:vAlign w:val="center"/>
                </w:tcPr>
                <w:p w14:paraId="663A6A96">
                  <w:pPr>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lang w:val="en-US" w:eastAsia="zh-CN"/>
                      <w14:textFill>
                        <w14:solidFill>
                          <w14:schemeClr w14:val="tx1"/>
                        </w14:solidFill>
                      </w14:textFill>
                    </w:rPr>
                    <w:t>实际建设内容</w:t>
                  </w:r>
                </w:p>
              </w:tc>
              <w:tc>
                <w:tcPr>
                  <w:tcW w:w="841" w:type="pct"/>
                  <w:vAlign w:val="center"/>
                </w:tcPr>
                <w:p w14:paraId="081DA0E3">
                  <w:pPr>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cs="Times New Roman" w:eastAsiaTheme="minorEastAsia"/>
                      <w:sz w:val="21"/>
                      <w:szCs w:val="21"/>
                      <w:lang w:val="en-US" w:eastAsia="zh-CN"/>
                    </w:rPr>
                  </w:pPr>
                  <w:r>
                    <w:rPr>
                      <w:rFonts w:hint="default" w:ascii="Times New Roman" w:hAnsi="Times New Roman" w:cs="Times New Roman" w:eastAsiaTheme="minorEastAsia"/>
                      <w:sz w:val="21"/>
                      <w:szCs w:val="21"/>
                      <w:lang w:val="en-US" w:eastAsia="zh-CN"/>
                    </w:rPr>
                    <w:t>变化情况</w:t>
                  </w:r>
                </w:p>
              </w:tc>
            </w:tr>
            <w:tr w14:paraId="53EC38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613" w:type="pct"/>
                  <w:vMerge w:val="restart"/>
                  <w:vAlign w:val="center"/>
                </w:tcPr>
                <w:p w14:paraId="2C51ECB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pPr>
                  <w:r>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t>废气</w:t>
                  </w:r>
                </w:p>
              </w:tc>
              <w:tc>
                <w:tcPr>
                  <w:tcW w:w="613" w:type="pct"/>
                  <w:vMerge w:val="restart"/>
                  <w:vAlign w:val="center"/>
                </w:tcPr>
                <w:p w14:paraId="6D211F47">
                  <w:pPr>
                    <w:keepNext w:val="0"/>
                    <w:keepLines w:val="0"/>
                    <w:pageBreakBefore w:val="0"/>
                    <w:widowControl w:val="0"/>
                    <w:kinsoku/>
                    <w:wordWrap/>
                    <w:overflowPunct/>
                    <w:topLinePunct w:val="0"/>
                    <w:autoSpaceDE/>
                    <w:autoSpaceDN/>
                    <w:bidi w:val="0"/>
                    <w:adjustRightInd/>
                    <w:snapToGrid/>
                    <w:spacing w:after="0" w:afterLines="0" w:line="240" w:lineRule="auto"/>
                    <w:ind w:left="0" w:leftChars="0" w:right="0" w:rightChars="0" w:firstLine="0" w:firstLineChars="0"/>
                    <w:jc w:val="center"/>
                    <w:textAlignment w:val="auto"/>
                    <w:outlineLvl w:val="9"/>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default" w:ascii="Times New Roman" w:hAnsi="Times New Roman" w:eastAsia="宋体" w:cs="Times New Roman"/>
                      <w:color w:val="000000"/>
                      <w:kern w:val="0"/>
                      <w:sz w:val="21"/>
                      <w:szCs w:val="21"/>
                      <w:lang w:val="en-US" w:eastAsia="zh-CN" w:bidi="ar-SA"/>
                    </w:rPr>
                    <w:t>污水站恶臭</w:t>
                  </w:r>
                </w:p>
              </w:tc>
              <w:tc>
                <w:tcPr>
                  <w:tcW w:w="1464" w:type="pct"/>
                  <w:vMerge w:val="restart"/>
                  <w:vAlign w:val="center"/>
                </w:tcPr>
                <w:p w14:paraId="1BE3E4D9">
                  <w:pPr>
                    <w:keepNext w:val="0"/>
                    <w:keepLines w:val="0"/>
                    <w:pageBreakBefore w:val="0"/>
                    <w:widowControl/>
                    <w:kinsoku/>
                    <w:wordWrap/>
                    <w:overflowPunct/>
                    <w:topLinePunct w:val="0"/>
                    <w:autoSpaceDE/>
                    <w:autoSpaceDN/>
                    <w:bidi w:val="0"/>
                    <w:adjustRightInd/>
                    <w:snapToGrid/>
                    <w:spacing w:after="0" w:afterLines="0"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kern w:val="0"/>
                      <w:sz w:val="21"/>
                      <w:szCs w:val="21"/>
                      <w:lang w:val="en-US" w:eastAsia="zh-CN" w:bidi="ar-SA"/>
                    </w:rPr>
                    <w:t>经生物除臭装置收集处理后由集气管引入2#病房楼屋顶高空排放</w:t>
                  </w:r>
                </w:p>
              </w:tc>
              <w:tc>
                <w:tcPr>
                  <w:tcW w:w="1465" w:type="pct"/>
                  <w:vMerge w:val="restart"/>
                  <w:vAlign w:val="center"/>
                </w:tcPr>
                <w:p w14:paraId="123DE2FE">
                  <w:pPr>
                    <w:keepNext w:val="0"/>
                    <w:keepLines w:val="0"/>
                    <w:pageBreakBefore w:val="0"/>
                    <w:widowControl/>
                    <w:kinsoku/>
                    <w:wordWrap/>
                    <w:overflowPunct/>
                    <w:topLinePunct w:val="0"/>
                    <w:autoSpaceDE/>
                    <w:autoSpaceDN/>
                    <w:bidi w:val="0"/>
                    <w:adjustRightInd/>
                    <w:snapToGrid/>
                    <w:spacing w:after="0" w:afterLines="0" w:line="240" w:lineRule="auto"/>
                    <w:ind w:left="0" w:leftChars="0" w:right="0" w:rightChars="0" w:firstLine="0" w:firstLineChars="0"/>
                    <w:jc w:val="center"/>
                    <w:textAlignment w:val="auto"/>
                    <w:outlineLvl w:val="9"/>
                    <w:rPr>
                      <w:rFonts w:hint="eastAsia" w:ascii="Times New Roman" w:hAnsi="Times New Roman" w:eastAsia="宋体" w:cs="Times New Roman"/>
                      <w:b w:val="0"/>
                      <w:bCs w:val="0"/>
                      <w:color w:val="000000"/>
                      <w:sz w:val="21"/>
                      <w:szCs w:val="21"/>
                      <w:u w:val="none"/>
                      <w:lang w:val="en-US" w:eastAsia="zh-CN"/>
                    </w:rPr>
                  </w:pPr>
                  <w:r>
                    <w:rPr>
                      <w:rFonts w:hint="default" w:ascii="Times New Roman" w:hAnsi="Times New Roman" w:eastAsia="宋体" w:cs="Times New Roman"/>
                      <w:color w:val="000000"/>
                      <w:kern w:val="0"/>
                      <w:sz w:val="21"/>
                      <w:szCs w:val="21"/>
                      <w:lang w:val="en-US" w:eastAsia="zh-CN" w:bidi="ar-SA"/>
                    </w:rPr>
                    <w:t>经</w:t>
                  </w:r>
                  <w:r>
                    <w:rPr>
                      <w:rFonts w:hint="eastAsia" w:ascii="Times New Roman" w:hAnsi="Times New Roman" w:eastAsia="宋体" w:cs="Times New Roman"/>
                      <w:color w:val="000000"/>
                      <w:kern w:val="0"/>
                      <w:sz w:val="21"/>
                      <w:szCs w:val="21"/>
                      <w:lang w:val="en-US" w:eastAsia="zh-CN" w:bidi="ar-SA"/>
                    </w:rPr>
                    <w:t>活性炭吸附装置</w:t>
                  </w:r>
                  <w:r>
                    <w:rPr>
                      <w:rFonts w:hint="default" w:ascii="Times New Roman" w:hAnsi="Times New Roman" w:eastAsia="宋体" w:cs="Times New Roman"/>
                      <w:color w:val="000000"/>
                      <w:kern w:val="0"/>
                      <w:sz w:val="21"/>
                      <w:szCs w:val="21"/>
                      <w:lang w:val="en-US" w:eastAsia="zh-CN" w:bidi="ar-SA"/>
                    </w:rPr>
                    <w:t>收集处理后由</w:t>
                  </w:r>
                  <w:r>
                    <w:rPr>
                      <w:rFonts w:hint="eastAsia" w:ascii="Times New Roman" w:hAnsi="Times New Roman" w:eastAsia="宋体" w:cs="Times New Roman"/>
                      <w:color w:val="000000"/>
                      <w:kern w:val="0"/>
                      <w:sz w:val="21"/>
                      <w:szCs w:val="21"/>
                      <w:lang w:val="en-US" w:eastAsia="zh-CN" w:bidi="ar-SA"/>
                    </w:rPr>
                    <w:t>一根15</w:t>
                  </w:r>
                  <w:r>
                    <w:rPr>
                      <w:rFonts w:hint="default" w:ascii="Times New Roman" w:hAnsi="Times New Roman" w:eastAsia="宋体" w:cs="Times New Roman"/>
                      <w:color w:val="000000"/>
                      <w:kern w:val="0"/>
                      <w:sz w:val="21"/>
                      <w:szCs w:val="21"/>
                      <w:lang w:val="en-US" w:eastAsia="zh-CN" w:bidi="ar-SA"/>
                    </w:rPr>
                    <w:t>m</w:t>
                  </w:r>
                  <w:r>
                    <w:rPr>
                      <w:rFonts w:hint="eastAsia" w:ascii="Times New Roman" w:hAnsi="Times New Roman" w:eastAsia="宋体" w:cs="Times New Roman"/>
                      <w:color w:val="000000"/>
                      <w:kern w:val="0"/>
                      <w:sz w:val="21"/>
                      <w:szCs w:val="21"/>
                      <w:lang w:val="en-US" w:eastAsia="zh-CN" w:bidi="ar-SA"/>
                    </w:rPr>
                    <w:t>高排气筒排放</w:t>
                  </w:r>
                </w:p>
              </w:tc>
              <w:tc>
                <w:tcPr>
                  <w:tcW w:w="841" w:type="pct"/>
                  <w:vMerge w:val="restart"/>
                  <w:vAlign w:val="center"/>
                </w:tcPr>
                <w:p w14:paraId="1CF52D52">
                  <w:pPr>
                    <w:keepNext w:val="0"/>
                    <w:keepLines w:val="0"/>
                    <w:pageBreakBefore w:val="0"/>
                    <w:widowControl/>
                    <w:kinsoku/>
                    <w:wordWrap/>
                    <w:overflowPunct/>
                    <w:topLinePunct w:val="0"/>
                    <w:autoSpaceDE/>
                    <w:autoSpaceDN/>
                    <w:bidi w:val="0"/>
                    <w:adjustRightInd/>
                    <w:snapToGrid/>
                    <w:spacing w:after="0" w:afterLines="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themeColor="text1"/>
                      <w:kern w:val="0"/>
                      <w:sz w:val="21"/>
                      <w:szCs w:val="21"/>
                      <w:u w:val="none"/>
                      <w:lang w:val="en-US" w:eastAsia="zh-CN"/>
                      <w14:textFill>
                        <w14:solidFill>
                          <w14:schemeClr w14:val="tx1"/>
                        </w14:solidFill>
                      </w14:textFill>
                    </w:rPr>
                  </w:pPr>
                  <w:r>
                    <w:rPr>
                      <w:rStyle w:val="27"/>
                      <w:rFonts w:hint="eastAsia" w:ascii="Times New Roman" w:hAnsi="Times New Roman" w:eastAsia="宋体" w:cs="Times New Roman"/>
                      <w:color w:val="000000"/>
                      <w:sz w:val="21"/>
                      <w:szCs w:val="21"/>
                      <w:lang w:val="en-US"/>
                    </w:rPr>
                    <w:t>污水处理站位置发生变动，</w:t>
                  </w:r>
                  <w:r>
                    <w:rPr>
                      <w:rFonts w:hint="default" w:ascii="Times New Roman" w:hAnsi="Times New Roman" w:eastAsia="宋体" w:cs="Times New Roman"/>
                      <w:color w:val="000000"/>
                      <w:kern w:val="0"/>
                      <w:sz w:val="21"/>
                      <w:szCs w:val="21"/>
                      <w:lang w:val="en-US" w:eastAsia="zh-CN" w:bidi="ar-SA"/>
                    </w:rPr>
                    <w:t>生物除臭装置</w:t>
                  </w:r>
                  <w:r>
                    <w:rPr>
                      <w:rFonts w:hint="eastAsia" w:ascii="Times New Roman" w:hAnsi="Times New Roman" w:eastAsia="宋体" w:cs="Times New Roman"/>
                      <w:color w:val="000000"/>
                      <w:kern w:val="0"/>
                      <w:sz w:val="21"/>
                      <w:szCs w:val="21"/>
                      <w:lang w:val="en-US" w:eastAsia="zh-CN" w:bidi="ar-SA"/>
                    </w:rPr>
                    <w:t>变为活性炭吸附装置</w:t>
                  </w:r>
                </w:p>
              </w:tc>
            </w:tr>
            <w:tr w14:paraId="6093C6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613" w:type="pct"/>
                  <w:vMerge w:val="continue"/>
                  <w:vAlign w:val="center"/>
                </w:tcPr>
                <w:p w14:paraId="42B339C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pPr>
                </w:p>
              </w:tc>
              <w:tc>
                <w:tcPr>
                  <w:tcW w:w="613" w:type="pct"/>
                  <w:vMerge w:val="continue"/>
                  <w:vAlign w:val="center"/>
                </w:tcPr>
                <w:p w14:paraId="690F1A91">
                  <w:pPr>
                    <w:keepNext w:val="0"/>
                    <w:keepLines w:val="0"/>
                    <w:pageBreakBefore w:val="0"/>
                    <w:widowControl/>
                    <w:kinsoku/>
                    <w:wordWrap/>
                    <w:overflowPunct/>
                    <w:topLinePunct w:val="0"/>
                    <w:autoSpaceDE/>
                    <w:autoSpaceDN/>
                    <w:bidi w:val="0"/>
                    <w:adjustRightInd/>
                    <w:snapToGrid/>
                    <w:spacing w:after="0"/>
                    <w:jc w:val="center"/>
                    <w:textAlignment w:val="auto"/>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pPr>
                </w:p>
              </w:tc>
              <w:tc>
                <w:tcPr>
                  <w:tcW w:w="1464" w:type="pct"/>
                  <w:vMerge w:val="continue"/>
                  <w:vAlign w:val="center"/>
                </w:tcPr>
                <w:p w14:paraId="7D65A690">
                  <w:pPr>
                    <w:keepNext w:val="0"/>
                    <w:keepLines w:val="0"/>
                    <w:pageBreakBefore w:val="0"/>
                    <w:widowControl/>
                    <w:kinsoku/>
                    <w:wordWrap/>
                    <w:overflowPunct/>
                    <w:topLinePunct w:val="0"/>
                    <w:autoSpaceDE/>
                    <w:autoSpaceDN/>
                    <w:bidi w:val="0"/>
                    <w:adjustRightInd/>
                    <w:snapToGrid/>
                    <w:spacing w:after="0"/>
                    <w:jc w:val="center"/>
                    <w:textAlignment w:val="auto"/>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pPr>
                </w:p>
              </w:tc>
              <w:tc>
                <w:tcPr>
                  <w:tcW w:w="1465" w:type="pct"/>
                  <w:vMerge w:val="continue"/>
                  <w:vAlign w:val="center"/>
                </w:tcPr>
                <w:p w14:paraId="3090FDB8">
                  <w:pPr>
                    <w:keepNext w:val="0"/>
                    <w:keepLines w:val="0"/>
                    <w:pageBreakBefore w:val="0"/>
                    <w:widowControl/>
                    <w:kinsoku/>
                    <w:wordWrap/>
                    <w:overflowPunct/>
                    <w:topLinePunct w:val="0"/>
                    <w:autoSpaceDE/>
                    <w:autoSpaceDN/>
                    <w:bidi w:val="0"/>
                    <w:adjustRightInd/>
                    <w:snapToGrid/>
                    <w:spacing w:after="0" w:afterLines="0" w:line="240" w:lineRule="auto"/>
                    <w:ind w:left="0" w:leftChars="0" w:right="0" w:rightChars="0" w:firstLine="0" w:firstLineChars="0"/>
                    <w:jc w:val="center"/>
                    <w:textAlignment w:val="auto"/>
                    <w:outlineLvl w:val="9"/>
                    <w:rPr>
                      <w:rFonts w:hint="eastAsia" w:ascii="Times New Roman" w:hAnsi="Times New Roman" w:eastAsia="宋体" w:cs="Times New Roman"/>
                      <w:b w:val="0"/>
                      <w:bCs w:val="0"/>
                      <w:color w:val="000000"/>
                      <w:sz w:val="21"/>
                      <w:szCs w:val="21"/>
                      <w:u w:val="none"/>
                      <w:lang w:val="en-US" w:eastAsia="zh-CN"/>
                    </w:rPr>
                  </w:pPr>
                </w:p>
              </w:tc>
              <w:tc>
                <w:tcPr>
                  <w:tcW w:w="841" w:type="pct"/>
                  <w:vMerge w:val="continue"/>
                  <w:vAlign w:val="center"/>
                </w:tcPr>
                <w:p w14:paraId="52D1BD7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eastAsiaTheme="minorEastAsia"/>
                      <w:sz w:val="21"/>
                      <w:szCs w:val="21"/>
                      <w:lang w:val="en-US" w:eastAsia="zh-CN"/>
                    </w:rPr>
                  </w:pPr>
                </w:p>
              </w:tc>
            </w:tr>
            <w:tr w14:paraId="6FAD7D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9" w:hRule="atLeast"/>
                <w:jc w:val="center"/>
              </w:trPr>
              <w:tc>
                <w:tcPr>
                  <w:tcW w:w="613" w:type="pct"/>
                  <w:vMerge w:val="continue"/>
                  <w:vAlign w:val="center"/>
                </w:tcPr>
                <w:p w14:paraId="1DC0DBE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pPr>
                </w:p>
              </w:tc>
              <w:tc>
                <w:tcPr>
                  <w:tcW w:w="613" w:type="pct"/>
                  <w:vAlign w:val="center"/>
                </w:tcPr>
                <w:p w14:paraId="7CC21829">
                  <w:pPr>
                    <w:keepNext w:val="0"/>
                    <w:keepLines w:val="0"/>
                    <w:pageBreakBefore w:val="0"/>
                    <w:widowControl w:val="0"/>
                    <w:kinsoku/>
                    <w:wordWrap/>
                    <w:overflowPunct/>
                    <w:topLinePunct w:val="0"/>
                    <w:autoSpaceDE/>
                    <w:autoSpaceDN/>
                    <w:bidi w:val="0"/>
                    <w:adjustRightInd/>
                    <w:snapToGrid/>
                    <w:spacing w:after="0" w:afterLines="0" w:line="240" w:lineRule="auto"/>
                    <w:ind w:left="0" w:leftChars="0" w:right="0" w:rightChars="0" w:firstLine="0" w:firstLineChars="0"/>
                    <w:jc w:val="center"/>
                    <w:textAlignment w:val="auto"/>
                    <w:outlineLvl w:val="9"/>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default" w:ascii="Times New Roman" w:hAnsi="Times New Roman" w:eastAsia="宋体" w:cs="Times New Roman"/>
                      <w:color w:val="000000"/>
                      <w:kern w:val="0"/>
                      <w:sz w:val="21"/>
                      <w:szCs w:val="21"/>
                      <w:lang w:val="en-US" w:eastAsia="zh-CN" w:bidi="ar-SA"/>
                    </w:rPr>
                    <w:t>食堂油烟</w:t>
                  </w:r>
                </w:p>
              </w:tc>
              <w:tc>
                <w:tcPr>
                  <w:tcW w:w="1464" w:type="pct"/>
                  <w:vAlign w:val="center"/>
                </w:tcPr>
                <w:p w14:paraId="346551F1">
                  <w:pPr>
                    <w:keepNext w:val="0"/>
                    <w:keepLines w:val="0"/>
                    <w:pageBreakBefore w:val="0"/>
                    <w:widowControl/>
                    <w:kinsoku/>
                    <w:wordWrap/>
                    <w:overflowPunct/>
                    <w:topLinePunct w:val="0"/>
                    <w:autoSpaceDE/>
                    <w:autoSpaceDN/>
                    <w:bidi w:val="0"/>
                    <w:adjustRightInd/>
                    <w:snapToGrid/>
                    <w:spacing w:after="0" w:afterLines="0" w:line="240" w:lineRule="auto"/>
                    <w:ind w:left="0" w:leftChars="0" w:right="0" w:rightChars="0" w:firstLine="0" w:firstLineChars="0"/>
                    <w:jc w:val="center"/>
                    <w:textAlignment w:val="auto"/>
                    <w:outlineLvl w:val="9"/>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default" w:ascii="Times New Roman" w:hAnsi="Times New Roman" w:eastAsia="宋体" w:cs="Times New Roman"/>
                      <w:color w:val="000000"/>
                      <w:kern w:val="0"/>
                      <w:sz w:val="21"/>
                      <w:szCs w:val="21"/>
                      <w:lang w:val="en-US" w:eastAsia="zh-CN" w:bidi="ar-SA"/>
                    </w:rPr>
                    <w:t>经油烟净化器净化后排放</w:t>
                  </w:r>
                </w:p>
              </w:tc>
              <w:tc>
                <w:tcPr>
                  <w:tcW w:w="1465" w:type="pct"/>
                  <w:vAlign w:val="center"/>
                </w:tcPr>
                <w:p w14:paraId="562F3587">
                  <w:pPr>
                    <w:keepNext w:val="0"/>
                    <w:keepLines w:val="0"/>
                    <w:pageBreakBefore w:val="0"/>
                    <w:widowControl/>
                    <w:kinsoku/>
                    <w:wordWrap/>
                    <w:overflowPunct/>
                    <w:topLinePunct w:val="0"/>
                    <w:autoSpaceDE/>
                    <w:autoSpaceDN/>
                    <w:bidi w:val="0"/>
                    <w:adjustRightInd/>
                    <w:snapToGrid/>
                    <w:spacing w:after="0" w:afterLines="0" w:line="240" w:lineRule="auto"/>
                    <w:ind w:left="0" w:leftChars="0" w:right="0" w:rightChars="0" w:firstLine="0" w:firstLineChars="0"/>
                    <w:jc w:val="center"/>
                    <w:textAlignment w:val="auto"/>
                    <w:outlineLvl w:val="9"/>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default" w:ascii="Times New Roman" w:hAnsi="Times New Roman" w:eastAsia="宋体" w:cs="Times New Roman"/>
                      <w:color w:val="000000"/>
                      <w:kern w:val="0"/>
                      <w:sz w:val="21"/>
                      <w:szCs w:val="21"/>
                      <w:lang w:val="en-US" w:eastAsia="zh-CN" w:bidi="ar-SA"/>
                    </w:rPr>
                    <w:t>经油烟净化器净化后排放</w:t>
                  </w:r>
                </w:p>
              </w:tc>
              <w:tc>
                <w:tcPr>
                  <w:tcW w:w="841" w:type="pct"/>
                  <w:vAlign w:val="center"/>
                </w:tcPr>
                <w:p w14:paraId="43E0DBD8">
                  <w:pPr>
                    <w:keepNext w:val="0"/>
                    <w:keepLines w:val="0"/>
                    <w:pageBreakBefore w:val="0"/>
                    <w:widowControl/>
                    <w:kinsoku/>
                    <w:wordWrap/>
                    <w:overflowPunct/>
                    <w:topLinePunct w:val="0"/>
                    <w:autoSpaceDE/>
                    <w:autoSpaceDN/>
                    <w:bidi w:val="0"/>
                    <w:adjustRightInd/>
                    <w:snapToGrid/>
                    <w:spacing w:after="0" w:afterLines="0" w:line="240" w:lineRule="auto"/>
                    <w:ind w:left="0" w:leftChars="0" w:right="0" w:rightChars="0" w:firstLine="0" w:firstLineChars="0"/>
                    <w:jc w:val="center"/>
                    <w:textAlignment w:val="auto"/>
                    <w:outlineLvl w:val="9"/>
                    <w:rPr>
                      <w:rFonts w:hint="default" w:ascii="Times New Roman" w:hAnsi="Times New Roman" w:cs="Times New Roman" w:eastAsiaTheme="minorEastAsia"/>
                      <w:sz w:val="21"/>
                      <w:szCs w:val="21"/>
                      <w:lang w:val="en-US" w:eastAsia="zh-CN"/>
                    </w:rPr>
                  </w:pPr>
                  <w:r>
                    <w:rPr>
                      <w:rStyle w:val="27"/>
                      <w:rFonts w:hint="eastAsia" w:ascii="Times New Roman" w:hAnsi="Times New Roman" w:eastAsia="宋体" w:cs="Times New Roman"/>
                      <w:color w:val="000000"/>
                      <w:sz w:val="21"/>
                      <w:szCs w:val="21"/>
                      <w:lang w:val="en-US"/>
                    </w:rPr>
                    <w:t>一致</w:t>
                  </w:r>
                </w:p>
              </w:tc>
            </w:tr>
            <w:tr w14:paraId="541E70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jc w:val="center"/>
              </w:trPr>
              <w:tc>
                <w:tcPr>
                  <w:tcW w:w="613" w:type="pct"/>
                  <w:tcBorders>
                    <w:bottom w:val="single" w:color="000000" w:sz="4" w:space="0"/>
                  </w:tcBorders>
                  <w:vAlign w:val="center"/>
                </w:tcPr>
                <w:p w14:paraId="2613AC3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pPr>
                  <w:r>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t>废水</w:t>
                  </w:r>
                </w:p>
              </w:tc>
              <w:tc>
                <w:tcPr>
                  <w:tcW w:w="613" w:type="pct"/>
                  <w:vAlign w:val="center"/>
                </w:tcPr>
                <w:p w14:paraId="0F192CF3">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cs="Times New Roman" w:eastAsiaTheme="minorEastAsia"/>
                      <w:color w:val="000000" w:themeColor="text1"/>
                      <w:sz w:val="21"/>
                      <w:szCs w:val="21"/>
                      <w:lang w:val="en-US" w:eastAsia="zh-CN" w:bidi="ar-SA"/>
                      <w14:textFill>
                        <w14:solidFill>
                          <w14:schemeClr w14:val="tx1"/>
                        </w14:solidFill>
                      </w14:textFill>
                    </w:rPr>
                  </w:pPr>
                  <w:r>
                    <w:rPr>
                      <w:rFonts w:hint="eastAsia" w:ascii="Times New Roman" w:hAnsi="Times New Roman" w:eastAsia="宋体" w:cs="Times New Roman"/>
                      <w:b w:val="0"/>
                      <w:bCs w:val="0"/>
                      <w:color w:val="000000"/>
                      <w:kern w:val="0"/>
                      <w:sz w:val="21"/>
                      <w:szCs w:val="21"/>
                      <w:u w:val="none"/>
                      <w:lang w:val="en-US" w:eastAsia="zh-CN"/>
                    </w:rPr>
                    <w:t>医院废水</w:t>
                  </w:r>
                </w:p>
              </w:tc>
              <w:tc>
                <w:tcPr>
                  <w:tcW w:w="1464" w:type="pct"/>
                  <w:vAlign w:val="center"/>
                </w:tcPr>
                <w:p w14:paraId="1F3B0A5D">
                  <w:pPr>
                    <w:keepNext w:val="0"/>
                    <w:keepLines w:val="0"/>
                    <w:pageBreakBefore w:val="0"/>
                    <w:widowControl/>
                    <w:kinsoku/>
                    <w:wordWrap/>
                    <w:overflowPunct/>
                    <w:topLinePunct w:val="0"/>
                    <w:autoSpaceDE/>
                    <w:autoSpaceDN/>
                    <w:bidi w:val="0"/>
                    <w:adjustRightInd/>
                    <w:snapToGrid/>
                    <w:spacing w:after="0" w:afterLines="0"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000000" w:themeColor="text1"/>
                      <w:sz w:val="21"/>
                      <w:szCs w:val="21"/>
                      <w:lang w:val="en-US" w:eastAsia="zh-CN" w:bidi="ar-SA"/>
                      <w14:textFill>
                        <w14:solidFill>
                          <w14:schemeClr w14:val="tx1"/>
                        </w14:solidFill>
                      </w14:textFill>
                    </w:rPr>
                  </w:pPr>
                  <w:r>
                    <w:rPr>
                      <w:rFonts w:hint="default" w:ascii="Times New Roman" w:hAnsi="Times New Roman" w:eastAsia="宋体" w:cs="Times New Roman"/>
                      <w:color w:val="000000"/>
                      <w:kern w:val="0"/>
                      <w:sz w:val="21"/>
                      <w:szCs w:val="21"/>
                      <w:lang w:val="en-US" w:eastAsia="zh-CN" w:bidi="ar-SA"/>
                    </w:rPr>
                    <w:t>自设污水站经过二级处理+消毒处理达标后排入河沟</w:t>
                  </w:r>
                </w:p>
              </w:tc>
              <w:tc>
                <w:tcPr>
                  <w:tcW w:w="1465" w:type="pct"/>
                  <w:vAlign w:val="center"/>
                </w:tcPr>
                <w:p w14:paraId="28CE88F9">
                  <w:pPr>
                    <w:keepNext w:val="0"/>
                    <w:keepLines w:val="0"/>
                    <w:pageBreakBefore w:val="0"/>
                    <w:widowControl/>
                    <w:kinsoku/>
                    <w:wordWrap/>
                    <w:overflowPunct/>
                    <w:topLinePunct w:val="0"/>
                    <w:autoSpaceDE/>
                    <w:autoSpaceDN/>
                    <w:bidi w:val="0"/>
                    <w:adjustRightInd/>
                    <w:snapToGrid/>
                    <w:spacing w:after="0" w:afterLines="0"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000000" w:themeColor="text1"/>
                      <w:sz w:val="21"/>
                      <w:szCs w:val="21"/>
                      <w:lang w:val="en-US" w:eastAsia="zh-CN" w:bidi="ar-SA"/>
                      <w14:textFill>
                        <w14:solidFill>
                          <w14:schemeClr w14:val="tx1"/>
                        </w14:solidFill>
                      </w14:textFill>
                    </w:rPr>
                  </w:pPr>
                  <w:r>
                    <w:rPr>
                      <w:rFonts w:hint="default" w:ascii="Times New Roman" w:hAnsi="Times New Roman" w:eastAsia="宋体" w:cs="Times New Roman"/>
                      <w:color w:val="000000"/>
                      <w:kern w:val="0"/>
                      <w:sz w:val="21"/>
                      <w:szCs w:val="21"/>
                      <w:lang w:val="en-US" w:eastAsia="zh-CN" w:bidi="ar-SA"/>
                    </w:rPr>
                    <w:t>自设污水站经过二级处理+消毒处理达标后排入</w:t>
                  </w:r>
                  <w:r>
                    <w:rPr>
                      <w:rFonts w:hint="eastAsia" w:ascii="Times New Roman" w:hAnsi="Times New Roman" w:eastAsia="宋体" w:cs="Times New Roman"/>
                      <w:color w:val="000000"/>
                      <w:kern w:val="0"/>
                      <w:sz w:val="21"/>
                      <w:szCs w:val="21"/>
                      <w:lang w:val="en-US" w:eastAsia="zh-CN" w:bidi="ar-SA"/>
                    </w:rPr>
                    <w:t>佘家镇污水处理厂</w:t>
                  </w:r>
                </w:p>
              </w:tc>
              <w:tc>
                <w:tcPr>
                  <w:tcW w:w="841" w:type="pct"/>
                  <w:vAlign w:val="center"/>
                </w:tcPr>
                <w:p w14:paraId="6865DFFE">
                  <w:pPr>
                    <w:keepNext w:val="0"/>
                    <w:keepLines w:val="0"/>
                    <w:pageBreakBefore w:val="0"/>
                    <w:widowControl/>
                    <w:kinsoku/>
                    <w:wordWrap/>
                    <w:overflowPunct/>
                    <w:topLinePunct w:val="0"/>
                    <w:autoSpaceDE/>
                    <w:autoSpaceDN/>
                    <w:bidi w:val="0"/>
                    <w:adjustRightInd/>
                    <w:snapToGrid/>
                    <w:spacing w:after="0" w:afterLines="0" w:line="240" w:lineRule="auto"/>
                    <w:ind w:left="0" w:leftChars="0" w:right="0" w:rightChars="0" w:firstLine="0" w:firstLineChars="0"/>
                    <w:jc w:val="center"/>
                    <w:textAlignment w:val="auto"/>
                    <w:outlineLvl w:val="9"/>
                    <w:rPr>
                      <w:rFonts w:hint="eastAsia" w:ascii="Times New Roman" w:hAnsi="Times New Roman" w:cs="Times New Roman" w:eastAsiaTheme="minorEastAsia"/>
                      <w:color w:val="000000" w:themeColor="text1"/>
                      <w:sz w:val="21"/>
                      <w:szCs w:val="21"/>
                      <w:lang w:val="en-US" w:eastAsia="zh-CN" w:bidi="ar-SA"/>
                      <w14:textFill>
                        <w14:solidFill>
                          <w14:schemeClr w14:val="tx1"/>
                        </w14:solidFill>
                      </w14:textFill>
                    </w:rPr>
                  </w:pPr>
                  <w:r>
                    <w:rPr>
                      <w:rStyle w:val="27"/>
                      <w:rFonts w:hint="eastAsia" w:ascii="Times New Roman" w:hAnsi="Times New Roman" w:eastAsia="宋体" w:cs="Times New Roman"/>
                      <w:color w:val="000000"/>
                      <w:sz w:val="21"/>
                      <w:szCs w:val="21"/>
                      <w:lang w:val="en-US"/>
                    </w:rPr>
                    <w:t>废水处理后排河变为排入污水处理厂处理</w:t>
                  </w:r>
                </w:p>
              </w:tc>
            </w:tr>
            <w:tr w14:paraId="14C1E8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5" w:hRule="atLeast"/>
                <w:jc w:val="center"/>
              </w:trPr>
              <w:tc>
                <w:tcPr>
                  <w:tcW w:w="613" w:type="pct"/>
                  <w:tcBorders>
                    <w:bottom w:val="single" w:color="000000" w:sz="4" w:space="0"/>
                  </w:tcBorders>
                  <w:vAlign w:val="center"/>
                </w:tcPr>
                <w:p w14:paraId="27CF548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pPr>
                  <w:r>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t>固废</w:t>
                  </w:r>
                </w:p>
              </w:tc>
              <w:tc>
                <w:tcPr>
                  <w:tcW w:w="613" w:type="pct"/>
                  <w:vAlign w:val="center"/>
                </w:tcPr>
                <w:p w14:paraId="38887D5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t>危险废物</w:t>
                  </w:r>
                </w:p>
              </w:tc>
              <w:tc>
                <w:tcPr>
                  <w:tcW w:w="2654" w:type="dxa"/>
                  <w:shd w:val="clear" w:color="auto" w:fill="auto"/>
                  <w:vAlign w:val="center"/>
                </w:tcPr>
                <w:p w14:paraId="5D9B3CB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t>医废暂存间+危废暂存间</w:t>
                  </w:r>
                </w:p>
              </w:tc>
              <w:tc>
                <w:tcPr>
                  <w:tcW w:w="2656" w:type="dxa"/>
                  <w:shd w:val="clear" w:color="auto" w:fill="auto"/>
                  <w:vAlign w:val="center"/>
                </w:tcPr>
                <w:p w14:paraId="3468999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t>医废暂存间+危废暂存间</w:t>
                  </w:r>
                </w:p>
              </w:tc>
              <w:tc>
                <w:tcPr>
                  <w:tcW w:w="841" w:type="pct"/>
                  <w:shd w:val="clear" w:color="auto" w:fill="auto"/>
                  <w:vAlign w:val="center"/>
                </w:tcPr>
                <w:p w14:paraId="32F0A88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cs="Times New Roman" w:eastAsiaTheme="minorEastAsia"/>
                      <w:color w:val="000000" w:themeColor="text1"/>
                      <w:sz w:val="21"/>
                      <w:szCs w:val="21"/>
                      <w:lang w:val="en-US" w:eastAsia="zh-CN"/>
                      <w14:textFill>
                        <w14:solidFill>
                          <w14:schemeClr w14:val="tx1"/>
                        </w14:solidFill>
                      </w14:textFill>
                    </w:rPr>
                  </w:pPr>
                  <w:r>
                    <w:rPr>
                      <w:rFonts w:hint="default" w:ascii="Times New Roman" w:hAnsi="Times New Roman" w:cs="Times New Roman" w:eastAsiaTheme="minorEastAsia"/>
                      <w:sz w:val="21"/>
                      <w:szCs w:val="21"/>
                      <w:lang w:val="en-US" w:eastAsia="zh-CN"/>
                    </w:rPr>
                    <w:t>一致</w:t>
                  </w:r>
                </w:p>
              </w:tc>
            </w:tr>
            <w:tr w14:paraId="20AFA6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5" w:hRule="atLeast"/>
                <w:jc w:val="center"/>
              </w:trPr>
              <w:tc>
                <w:tcPr>
                  <w:tcW w:w="613" w:type="pct"/>
                  <w:vAlign w:val="center"/>
                </w:tcPr>
                <w:p w14:paraId="7A36507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pPr>
                  <w:r>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t>噪声</w:t>
                  </w:r>
                </w:p>
              </w:tc>
              <w:tc>
                <w:tcPr>
                  <w:tcW w:w="613" w:type="pct"/>
                  <w:vAlign w:val="center"/>
                </w:tcPr>
                <w:p w14:paraId="3BBB57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pPr>
                  <w:r>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t>生产过程</w:t>
                  </w:r>
                </w:p>
              </w:tc>
              <w:tc>
                <w:tcPr>
                  <w:tcW w:w="1464" w:type="pct"/>
                  <w:shd w:val="clear" w:color="auto" w:fill="auto"/>
                  <w:vAlign w:val="center"/>
                </w:tcPr>
                <w:p w14:paraId="0697CEB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pPr>
                  <w:r>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t>基础减振、车间隔声</w:t>
                  </w:r>
                </w:p>
              </w:tc>
              <w:tc>
                <w:tcPr>
                  <w:tcW w:w="1465" w:type="pct"/>
                  <w:shd w:val="clear" w:color="auto" w:fill="auto"/>
                  <w:vAlign w:val="center"/>
                </w:tcPr>
                <w:p w14:paraId="0EC31F8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pPr>
                  <w:r>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t>基础减振、车间隔声</w:t>
                  </w:r>
                </w:p>
              </w:tc>
              <w:tc>
                <w:tcPr>
                  <w:tcW w:w="841" w:type="pct"/>
                  <w:shd w:val="clear" w:color="auto" w:fill="auto"/>
                  <w:vAlign w:val="center"/>
                </w:tcPr>
                <w:p w14:paraId="11F2D3B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cs="Times New Roman" w:eastAsiaTheme="minorEastAsia"/>
                      <w:color w:val="000000" w:themeColor="text1"/>
                      <w:sz w:val="21"/>
                      <w:szCs w:val="21"/>
                      <w:lang w:val="en-US" w:eastAsia="zh-CN"/>
                      <w14:textFill>
                        <w14:solidFill>
                          <w14:schemeClr w14:val="tx1"/>
                        </w14:solidFill>
                      </w14:textFill>
                    </w:rPr>
                  </w:pPr>
                  <w:r>
                    <w:rPr>
                      <w:rFonts w:hint="default" w:ascii="Times New Roman" w:hAnsi="Times New Roman" w:cs="Times New Roman" w:eastAsiaTheme="minorEastAsia"/>
                      <w:sz w:val="21"/>
                      <w:szCs w:val="21"/>
                      <w:lang w:val="en-US" w:eastAsia="zh-CN"/>
                    </w:rPr>
                    <w:t>一致</w:t>
                  </w:r>
                </w:p>
              </w:tc>
            </w:tr>
          </w:tbl>
          <w:p w14:paraId="39FCF96B">
            <w:pPr>
              <w:keepNext w:val="0"/>
              <w:keepLines w:val="0"/>
              <w:pageBreakBefore w:val="0"/>
              <w:widowControl/>
              <w:kinsoku/>
              <w:wordWrap/>
              <w:overflowPunct/>
              <w:topLinePunct w:val="0"/>
              <w:autoSpaceDE/>
              <w:autoSpaceDN/>
              <w:bidi w:val="0"/>
              <w:adjustRightInd/>
              <w:snapToGrid/>
              <w:spacing w:after="0" w:line="520" w:lineRule="exact"/>
              <w:textAlignment w:val="auto"/>
              <w:outlineLvl w:val="9"/>
              <w:rPr>
                <w:rFonts w:hint="default" w:ascii="Times New Roman" w:hAnsi="Times New Roman" w:cs="Times New Roman"/>
                <w:b/>
                <w:bCs/>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24"/>
                <w:lang w:val="en-US" w:eastAsia="zh-CN"/>
                <w14:textFill>
                  <w14:solidFill>
                    <w14:schemeClr w14:val="tx1"/>
                  </w14:solidFill>
                </w14:textFill>
              </w:rPr>
              <w:t>原辅材料消耗及水平衡</w:t>
            </w:r>
            <w:r>
              <w:rPr>
                <w:rFonts w:hint="eastAsia" w:ascii="Times New Roman" w:hAnsi="Times New Roman" w:eastAsia="宋体" w:cs="Times New Roman"/>
                <w:b/>
                <w:bCs/>
                <w:color w:val="000000" w:themeColor="text1"/>
                <w:sz w:val="24"/>
                <w:szCs w:val="24"/>
                <w:lang w:val="en-US" w:eastAsia="zh-CN"/>
                <w14:textFill>
                  <w14:solidFill>
                    <w14:schemeClr w14:val="tx1"/>
                  </w14:solidFill>
                </w14:textFill>
              </w:rPr>
              <w:t>：</w:t>
            </w:r>
          </w:p>
          <w:p w14:paraId="035BCA55">
            <w:pPr>
              <w:keepNext w:val="0"/>
              <w:keepLines w:val="0"/>
              <w:pageBreakBefore w:val="0"/>
              <w:widowControl/>
              <w:kinsoku/>
              <w:wordWrap/>
              <w:overflowPunct/>
              <w:topLinePunct w:val="0"/>
              <w:autoSpaceDE/>
              <w:autoSpaceDN/>
              <w:bidi w:val="0"/>
              <w:adjustRightInd/>
              <w:snapToGrid/>
              <w:spacing w:after="0" w:line="520" w:lineRule="exact"/>
              <w:jc w:val="center"/>
              <w:textAlignment w:val="auto"/>
              <w:outlineLvl w:val="9"/>
              <w:rPr>
                <w:rFonts w:hint="default" w:ascii="Times New Roman" w:hAnsi="Times New Roman" w:cs="Times New Roman" w:eastAsiaTheme="minorEastAsia"/>
                <w:b/>
                <w:bCs/>
                <w:color w:val="000000" w:themeColor="text1"/>
                <w:kern w:val="2"/>
                <w:sz w:val="24"/>
                <w:szCs w:val="24"/>
                <w:lang w:val="en-US" w:eastAsia="zh-CN" w:bidi="ar-SA"/>
                <w14:textFill>
                  <w14:solidFill>
                    <w14:schemeClr w14:val="tx1"/>
                  </w14:solidFill>
                </w14:textFill>
              </w:rPr>
            </w:pPr>
            <w:r>
              <w:rPr>
                <w:rFonts w:hint="default" w:ascii="Times New Roman" w:hAnsi="Times New Roman" w:cs="Times New Roman" w:eastAsiaTheme="minorEastAsia"/>
                <w:b/>
                <w:bCs/>
                <w:color w:val="000000" w:themeColor="text1"/>
                <w:kern w:val="2"/>
                <w:sz w:val="24"/>
                <w:szCs w:val="24"/>
                <w:lang w:val="en-US" w:eastAsia="zh-CN" w:bidi="ar-SA"/>
                <w14:textFill>
                  <w14:solidFill>
                    <w14:schemeClr w14:val="tx1"/>
                  </w14:solidFill>
                </w14:textFill>
              </w:rPr>
              <w:t>表</w:t>
            </w:r>
            <w:r>
              <w:rPr>
                <w:rFonts w:hint="eastAsia" w:ascii="Times New Roman" w:hAnsi="Times New Roman" w:cs="Times New Roman" w:eastAsiaTheme="minorEastAsia"/>
                <w:b/>
                <w:bCs/>
                <w:color w:val="000000" w:themeColor="text1"/>
                <w:kern w:val="2"/>
                <w:sz w:val="24"/>
                <w:szCs w:val="24"/>
                <w:lang w:val="en-US" w:eastAsia="zh-CN" w:bidi="ar-SA"/>
                <w14:textFill>
                  <w14:solidFill>
                    <w14:schemeClr w14:val="tx1"/>
                  </w14:solidFill>
                </w14:textFill>
              </w:rPr>
              <w:t xml:space="preserve">8   </w:t>
            </w:r>
            <w:r>
              <w:rPr>
                <w:rFonts w:hint="default" w:ascii="Times New Roman" w:hAnsi="Times New Roman" w:cs="Times New Roman" w:eastAsiaTheme="minorEastAsia"/>
                <w:b/>
                <w:bCs/>
                <w:color w:val="000000" w:themeColor="text1"/>
                <w:kern w:val="2"/>
                <w:sz w:val="24"/>
                <w:szCs w:val="24"/>
                <w:lang w:val="en-US" w:eastAsia="zh-CN" w:bidi="ar-SA"/>
                <w14:textFill>
                  <w14:solidFill>
                    <w14:schemeClr w14:val="tx1"/>
                  </w14:solidFill>
                </w14:textFill>
              </w:rPr>
              <w:t>本项目原辅材料及能源消耗情况一览表</w:t>
            </w:r>
          </w:p>
          <w:tbl>
            <w:tblPr>
              <w:tblStyle w:val="15"/>
              <w:tblW w:w="4997" w:type="pct"/>
              <w:tblInd w:w="0" w:type="dxa"/>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autofit"/>
              <w:tblCellMar>
                <w:top w:w="0" w:type="dxa"/>
                <w:left w:w="108" w:type="dxa"/>
                <w:bottom w:w="0" w:type="dxa"/>
                <w:right w:w="108" w:type="dxa"/>
              </w:tblCellMar>
            </w:tblPr>
            <w:tblGrid>
              <w:gridCol w:w="692"/>
              <w:gridCol w:w="1887"/>
              <w:gridCol w:w="1606"/>
              <w:gridCol w:w="1172"/>
              <w:gridCol w:w="1415"/>
              <w:gridCol w:w="1404"/>
              <w:gridCol w:w="881"/>
            </w:tblGrid>
            <w:tr w14:paraId="67010BD5">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2" w:hRule="atLeast"/>
              </w:trPr>
              <w:tc>
                <w:tcPr>
                  <w:tcW w:w="382" w:type="pct"/>
                  <w:vAlign w:val="center"/>
                </w:tcPr>
                <w:p w14:paraId="7616D5F7">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val="0"/>
                      <w:bCs w:val="0"/>
                      <w:sz w:val="21"/>
                      <w:szCs w:val="21"/>
                      <w:u w:val="none"/>
                    </w:rPr>
                  </w:pPr>
                  <w:r>
                    <w:rPr>
                      <w:rFonts w:hint="default" w:ascii="Times New Roman" w:hAnsi="Times New Roman" w:eastAsia="宋体" w:cs="Times New Roman"/>
                      <w:b w:val="0"/>
                      <w:bCs w:val="0"/>
                      <w:sz w:val="21"/>
                      <w:szCs w:val="21"/>
                      <w:u w:val="none"/>
                    </w:rPr>
                    <w:t>序号</w:t>
                  </w:r>
                </w:p>
              </w:tc>
              <w:tc>
                <w:tcPr>
                  <w:tcW w:w="1041" w:type="pct"/>
                  <w:tcBorders>
                    <w:left w:val="single" w:color="auto" w:sz="4" w:space="0"/>
                  </w:tcBorders>
                  <w:vAlign w:val="center"/>
                </w:tcPr>
                <w:p w14:paraId="6632122C">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eastAsia" w:ascii="Times New Roman" w:hAnsi="Times New Roman" w:eastAsia="宋体" w:cs="Times New Roman"/>
                      <w:b w:val="0"/>
                      <w:bCs w:val="0"/>
                      <w:sz w:val="21"/>
                      <w:szCs w:val="21"/>
                      <w:u w:val="none"/>
                      <w:lang w:val="en-US" w:eastAsia="zh-CN"/>
                    </w:rPr>
                    <w:t>名称</w:t>
                  </w:r>
                </w:p>
              </w:tc>
              <w:tc>
                <w:tcPr>
                  <w:tcW w:w="886" w:type="pct"/>
                  <w:vAlign w:val="center"/>
                </w:tcPr>
                <w:p w14:paraId="052C7FCF">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型号</w:t>
                  </w:r>
                </w:p>
              </w:tc>
              <w:tc>
                <w:tcPr>
                  <w:tcW w:w="647" w:type="pct"/>
                  <w:vAlign w:val="center"/>
                </w:tcPr>
                <w:p w14:paraId="5AE631F6">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单位</w:t>
                  </w:r>
                </w:p>
              </w:tc>
              <w:tc>
                <w:tcPr>
                  <w:tcW w:w="781" w:type="pct"/>
                  <w:tcBorders>
                    <w:right w:val="single" w:color="auto" w:sz="4" w:space="0"/>
                  </w:tcBorders>
                  <w:vAlign w:val="center"/>
                </w:tcPr>
                <w:p w14:paraId="7D356AB6">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eastAsia="zh-CN"/>
                    </w:rPr>
                  </w:pPr>
                  <w:r>
                    <w:rPr>
                      <w:rFonts w:hint="eastAsia" w:ascii="Times New Roman" w:hAnsi="Times New Roman" w:eastAsia="宋体" w:cs="Times New Roman"/>
                      <w:b w:val="0"/>
                      <w:bCs w:val="0"/>
                      <w:sz w:val="21"/>
                      <w:szCs w:val="21"/>
                      <w:u w:val="none"/>
                      <w:lang w:val="en-US" w:eastAsia="zh-CN"/>
                    </w:rPr>
                    <w:t>计划消耗量</w:t>
                  </w:r>
                </w:p>
              </w:tc>
              <w:tc>
                <w:tcPr>
                  <w:tcW w:w="775" w:type="pct"/>
                  <w:tcBorders>
                    <w:left w:val="single" w:color="auto" w:sz="4" w:space="0"/>
                  </w:tcBorders>
                  <w:vAlign w:val="center"/>
                </w:tcPr>
                <w:p w14:paraId="4C27E564">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eastAsia" w:ascii="Times New Roman" w:hAnsi="Times New Roman" w:eastAsia="宋体" w:cs="Times New Roman"/>
                      <w:b w:val="0"/>
                      <w:bCs w:val="0"/>
                      <w:sz w:val="21"/>
                      <w:szCs w:val="21"/>
                      <w:u w:val="none"/>
                      <w:lang w:val="en-US" w:eastAsia="zh-CN"/>
                    </w:rPr>
                    <w:t>实际</w:t>
                  </w:r>
                  <w:r>
                    <w:rPr>
                      <w:rFonts w:hint="eastAsia" w:ascii="Times New Roman" w:hAnsi="Times New Roman" w:eastAsia="宋体" w:cs="Times New Roman"/>
                      <w:b w:val="0"/>
                      <w:bCs w:val="0"/>
                      <w:sz w:val="21"/>
                      <w:szCs w:val="21"/>
                      <w:u w:val="none"/>
                      <w:lang w:eastAsia="zh-CN"/>
                    </w:rPr>
                    <w:t>消耗量</w:t>
                  </w:r>
                </w:p>
              </w:tc>
              <w:tc>
                <w:tcPr>
                  <w:tcW w:w="486" w:type="pct"/>
                  <w:vAlign w:val="center"/>
                </w:tcPr>
                <w:p w14:paraId="0D505E86">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val="0"/>
                      <w:bCs w:val="0"/>
                      <w:sz w:val="21"/>
                      <w:szCs w:val="21"/>
                      <w:u w:val="none"/>
                    </w:rPr>
                  </w:pPr>
                  <w:r>
                    <w:rPr>
                      <w:rFonts w:hint="default" w:ascii="Times New Roman" w:hAnsi="Times New Roman" w:eastAsia="宋体" w:cs="Times New Roman"/>
                      <w:b w:val="0"/>
                      <w:bCs w:val="0"/>
                      <w:sz w:val="21"/>
                      <w:szCs w:val="21"/>
                      <w:u w:val="none"/>
                    </w:rPr>
                    <w:t>备注</w:t>
                  </w:r>
                </w:p>
              </w:tc>
            </w:tr>
            <w:tr w14:paraId="2AF7C1B8">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382" w:type="pct"/>
                  <w:vAlign w:val="center"/>
                </w:tcPr>
                <w:p w14:paraId="723D43D2">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sz w:val="21"/>
                      <w:szCs w:val="21"/>
                      <w:lang w:val="en-US" w:eastAsia="zh-CN"/>
                    </w:rPr>
                  </w:pPr>
                  <w:r>
                    <w:rPr>
                      <w:rFonts w:hint="default" w:ascii="Times New Roman" w:hAnsi="Times New Roman" w:cs="Times New Roman" w:eastAsiaTheme="minorEastAsia"/>
                      <w:sz w:val="21"/>
                      <w:szCs w:val="21"/>
                      <w:lang w:val="en-US" w:eastAsia="zh-CN"/>
                    </w:rPr>
                    <w:t>1</w:t>
                  </w:r>
                </w:p>
              </w:tc>
              <w:tc>
                <w:tcPr>
                  <w:tcW w:w="1041" w:type="pct"/>
                  <w:tcBorders>
                    <w:left w:val="single" w:color="auto" w:sz="4" w:space="0"/>
                    <w:bottom w:val="single" w:color="auto" w:sz="4" w:space="0"/>
                  </w:tcBorders>
                  <w:vAlign w:val="center"/>
                </w:tcPr>
                <w:p w14:paraId="50918CB3">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sz w:val="21"/>
                      <w:szCs w:val="21"/>
                      <w:lang w:val="en-US" w:eastAsia="zh-CN"/>
                    </w:rPr>
                  </w:pPr>
                  <w:r>
                    <w:rPr>
                      <w:rFonts w:hint="default" w:ascii="Times New Roman" w:hAnsi="Times New Roman" w:cs="Times New Roman" w:eastAsiaTheme="minorEastAsia"/>
                      <w:sz w:val="21"/>
                      <w:szCs w:val="21"/>
                      <w:lang w:val="en-US" w:eastAsia="zh-CN"/>
                    </w:rPr>
                    <w:t>换药包塑料</w:t>
                  </w:r>
                </w:p>
              </w:tc>
              <w:tc>
                <w:tcPr>
                  <w:tcW w:w="886" w:type="pct"/>
                  <w:vAlign w:val="center"/>
                </w:tcPr>
                <w:p w14:paraId="777B0274">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均号</w:t>
                  </w:r>
                </w:p>
              </w:tc>
              <w:tc>
                <w:tcPr>
                  <w:tcW w:w="647" w:type="pct"/>
                  <w:vAlign w:val="center"/>
                </w:tcPr>
                <w:p w14:paraId="351324A6">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个</w:t>
                  </w:r>
                  <w:r>
                    <w:rPr>
                      <w:rFonts w:hint="eastAsia" w:ascii="Times New Roman" w:hAnsi="Times New Roman" w:eastAsia="宋体" w:cs="Times New Roman"/>
                      <w:b w:val="0"/>
                      <w:bCs w:val="0"/>
                      <w:sz w:val="21"/>
                      <w:szCs w:val="21"/>
                      <w:u w:val="none"/>
                      <w:lang w:val="en-US" w:eastAsia="zh-CN"/>
                    </w:rPr>
                    <w:t>/年</w:t>
                  </w:r>
                </w:p>
              </w:tc>
              <w:tc>
                <w:tcPr>
                  <w:tcW w:w="1415" w:type="dxa"/>
                  <w:tcBorders>
                    <w:right w:val="single" w:color="auto" w:sz="4" w:space="0"/>
                  </w:tcBorders>
                  <w:vAlign w:val="center"/>
                </w:tcPr>
                <w:p w14:paraId="36E38CC7">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200</w:t>
                  </w:r>
                </w:p>
              </w:tc>
              <w:tc>
                <w:tcPr>
                  <w:tcW w:w="1404" w:type="dxa"/>
                  <w:tcBorders>
                    <w:left w:val="single" w:color="auto" w:sz="4" w:space="0"/>
                  </w:tcBorders>
                  <w:vAlign w:val="center"/>
                </w:tcPr>
                <w:p w14:paraId="757E1AFE">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200</w:t>
                  </w:r>
                </w:p>
              </w:tc>
              <w:tc>
                <w:tcPr>
                  <w:tcW w:w="486" w:type="pct"/>
                  <w:vAlign w:val="center"/>
                </w:tcPr>
                <w:p w14:paraId="0560D0CC">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cs="Times New Roman" w:eastAsiaTheme="minorEastAsia"/>
                      <w:sz w:val="21"/>
                      <w:szCs w:val="21"/>
                      <w:lang w:val="en-US" w:eastAsia="zh-CN"/>
                    </w:rPr>
                  </w:pPr>
                  <w:r>
                    <w:rPr>
                      <w:rFonts w:hint="default" w:ascii="Times New Roman" w:hAnsi="Times New Roman" w:cs="Times New Roman" w:eastAsiaTheme="minorEastAsia"/>
                      <w:sz w:val="21"/>
                      <w:szCs w:val="21"/>
                      <w:lang w:val="en-US" w:eastAsia="zh-CN"/>
                    </w:rPr>
                    <w:t>一致</w:t>
                  </w:r>
                </w:p>
              </w:tc>
            </w:tr>
            <w:tr w14:paraId="3749778C">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382" w:type="pct"/>
                  <w:vAlign w:val="center"/>
                </w:tcPr>
                <w:p w14:paraId="22E3368B">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cs="Times New Roman" w:eastAsiaTheme="minorEastAsia"/>
                      <w:sz w:val="21"/>
                      <w:szCs w:val="21"/>
                      <w:lang w:val="en-US" w:eastAsia="zh-CN"/>
                    </w:rPr>
                  </w:pPr>
                  <w:r>
                    <w:rPr>
                      <w:rFonts w:hint="default" w:ascii="Times New Roman" w:hAnsi="Times New Roman" w:cs="Times New Roman" w:eastAsiaTheme="minorEastAsia"/>
                      <w:sz w:val="21"/>
                      <w:szCs w:val="21"/>
                      <w:lang w:val="en-US" w:eastAsia="zh-CN"/>
                    </w:rPr>
                    <w:t>2</w:t>
                  </w:r>
                </w:p>
              </w:tc>
              <w:tc>
                <w:tcPr>
                  <w:tcW w:w="1041" w:type="pct"/>
                  <w:tcBorders>
                    <w:top w:val="single" w:color="auto" w:sz="4" w:space="0"/>
                    <w:left w:val="single" w:color="auto" w:sz="4" w:space="0"/>
                    <w:bottom w:val="single" w:color="auto" w:sz="4" w:space="0"/>
                  </w:tcBorders>
                  <w:vAlign w:val="center"/>
                </w:tcPr>
                <w:p w14:paraId="7B9714CC">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sz w:val="21"/>
                      <w:szCs w:val="21"/>
                      <w:lang w:val="en-US" w:eastAsia="zh-CN"/>
                    </w:rPr>
                  </w:pPr>
                  <w:r>
                    <w:rPr>
                      <w:rFonts w:hint="default" w:ascii="Times New Roman" w:hAnsi="Times New Roman" w:cs="Times New Roman" w:eastAsiaTheme="minorEastAsia"/>
                      <w:sz w:val="21"/>
                      <w:szCs w:val="21"/>
                      <w:lang w:val="en-US" w:eastAsia="zh-CN"/>
                    </w:rPr>
                    <w:t>无菌缝合包</w:t>
                  </w:r>
                </w:p>
              </w:tc>
              <w:tc>
                <w:tcPr>
                  <w:tcW w:w="886" w:type="pct"/>
                  <w:vAlign w:val="center"/>
                </w:tcPr>
                <w:p w14:paraId="2BD7310C">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各规格</w:t>
                  </w:r>
                </w:p>
              </w:tc>
              <w:tc>
                <w:tcPr>
                  <w:tcW w:w="647" w:type="pct"/>
                  <w:vAlign w:val="center"/>
                </w:tcPr>
                <w:p w14:paraId="4B4459B0">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包</w:t>
                  </w:r>
                  <w:r>
                    <w:rPr>
                      <w:rFonts w:hint="eastAsia" w:ascii="Times New Roman" w:hAnsi="Times New Roman" w:eastAsia="宋体" w:cs="Times New Roman"/>
                      <w:b w:val="0"/>
                      <w:bCs w:val="0"/>
                      <w:sz w:val="21"/>
                      <w:szCs w:val="21"/>
                      <w:u w:val="none"/>
                      <w:lang w:val="en-US" w:eastAsia="zh-CN"/>
                    </w:rPr>
                    <w:t>/年</w:t>
                  </w:r>
                </w:p>
              </w:tc>
              <w:tc>
                <w:tcPr>
                  <w:tcW w:w="1415" w:type="dxa"/>
                  <w:tcBorders>
                    <w:right w:val="single" w:color="auto" w:sz="4" w:space="0"/>
                  </w:tcBorders>
                  <w:vAlign w:val="center"/>
                </w:tcPr>
                <w:p w14:paraId="288CE545">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400</w:t>
                  </w:r>
                </w:p>
              </w:tc>
              <w:tc>
                <w:tcPr>
                  <w:tcW w:w="1404" w:type="dxa"/>
                  <w:tcBorders>
                    <w:left w:val="single" w:color="auto" w:sz="4" w:space="0"/>
                  </w:tcBorders>
                  <w:vAlign w:val="center"/>
                </w:tcPr>
                <w:p w14:paraId="20E70F51">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400</w:t>
                  </w:r>
                </w:p>
              </w:tc>
              <w:tc>
                <w:tcPr>
                  <w:tcW w:w="486" w:type="pct"/>
                  <w:vAlign w:val="center"/>
                </w:tcPr>
                <w:p w14:paraId="1C31DB8B">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cs="Times New Roman" w:eastAsiaTheme="minorEastAsia"/>
                      <w:sz w:val="21"/>
                      <w:szCs w:val="21"/>
                      <w:lang w:val="en-US" w:eastAsia="zh-CN"/>
                    </w:rPr>
                  </w:pPr>
                  <w:r>
                    <w:rPr>
                      <w:rFonts w:hint="default" w:ascii="Times New Roman" w:hAnsi="Times New Roman" w:cs="Times New Roman" w:eastAsiaTheme="minorEastAsia"/>
                      <w:sz w:val="21"/>
                      <w:szCs w:val="21"/>
                      <w:lang w:val="en-US" w:eastAsia="zh-CN"/>
                    </w:rPr>
                    <w:t>一致</w:t>
                  </w:r>
                </w:p>
              </w:tc>
            </w:tr>
            <w:tr w14:paraId="5EB979AE">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382" w:type="pct"/>
                  <w:vAlign w:val="center"/>
                </w:tcPr>
                <w:p w14:paraId="4A918DDC">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cs="Times New Roman" w:eastAsiaTheme="minorEastAsia"/>
                      <w:sz w:val="21"/>
                      <w:szCs w:val="21"/>
                      <w:lang w:val="en-US" w:eastAsia="zh-CN"/>
                    </w:rPr>
                  </w:pPr>
                  <w:r>
                    <w:rPr>
                      <w:rFonts w:hint="default" w:ascii="Times New Roman" w:hAnsi="Times New Roman" w:cs="Times New Roman" w:eastAsiaTheme="minorEastAsia"/>
                      <w:sz w:val="21"/>
                      <w:szCs w:val="21"/>
                      <w:lang w:val="en-US" w:eastAsia="zh-CN"/>
                    </w:rPr>
                    <w:t>3</w:t>
                  </w:r>
                </w:p>
              </w:tc>
              <w:tc>
                <w:tcPr>
                  <w:tcW w:w="1041" w:type="pct"/>
                  <w:tcBorders>
                    <w:top w:val="single" w:color="auto" w:sz="4" w:space="0"/>
                    <w:left w:val="single" w:color="auto" w:sz="4" w:space="0"/>
                    <w:bottom w:val="single" w:color="auto" w:sz="4" w:space="0"/>
                  </w:tcBorders>
                  <w:vAlign w:val="center"/>
                </w:tcPr>
                <w:p w14:paraId="65A90620">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sz w:val="21"/>
                      <w:szCs w:val="21"/>
                      <w:lang w:val="en-US" w:eastAsia="zh-CN"/>
                    </w:rPr>
                  </w:pPr>
                  <w:r>
                    <w:rPr>
                      <w:rFonts w:hint="default" w:ascii="Times New Roman" w:hAnsi="Times New Roman" w:cs="Times New Roman" w:eastAsiaTheme="minorEastAsia"/>
                      <w:sz w:val="21"/>
                      <w:szCs w:val="21"/>
                      <w:lang w:val="en-US" w:eastAsia="zh-CN"/>
                    </w:rPr>
                    <w:t>医用中单</w:t>
                  </w:r>
                </w:p>
              </w:tc>
              <w:tc>
                <w:tcPr>
                  <w:tcW w:w="886" w:type="pct"/>
                  <w:vAlign w:val="center"/>
                </w:tcPr>
                <w:p w14:paraId="753BE0B4">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80cm*220cm</w:t>
                  </w:r>
                </w:p>
              </w:tc>
              <w:tc>
                <w:tcPr>
                  <w:tcW w:w="647" w:type="pct"/>
                  <w:vAlign w:val="center"/>
                </w:tcPr>
                <w:p w14:paraId="1D823534">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条</w:t>
                  </w:r>
                  <w:r>
                    <w:rPr>
                      <w:rFonts w:hint="eastAsia" w:ascii="Times New Roman" w:hAnsi="Times New Roman" w:eastAsia="宋体" w:cs="Times New Roman"/>
                      <w:b w:val="0"/>
                      <w:bCs w:val="0"/>
                      <w:sz w:val="21"/>
                      <w:szCs w:val="21"/>
                      <w:u w:val="none"/>
                      <w:lang w:val="en-US" w:eastAsia="zh-CN"/>
                    </w:rPr>
                    <w:t>/年</w:t>
                  </w:r>
                </w:p>
              </w:tc>
              <w:tc>
                <w:tcPr>
                  <w:tcW w:w="1415" w:type="dxa"/>
                  <w:tcBorders>
                    <w:right w:val="single" w:color="auto" w:sz="4" w:space="0"/>
                  </w:tcBorders>
                  <w:vAlign w:val="center"/>
                </w:tcPr>
                <w:p w14:paraId="13AA1F24">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500</w:t>
                  </w:r>
                </w:p>
              </w:tc>
              <w:tc>
                <w:tcPr>
                  <w:tcW w:w="1404" w:type="dxa"/>
                  <w:tcBorders>
                    <w:left w:val="single" w:color="auto" w:sz="4" w:space="0"/>
                  </w:tcBorders>
                  <w:vAlign w:val="center"/>
                </w:tcPr>
                <w:p w14:paraId="799BF061">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500</w:t>
                  </w:r>
                </w:p>
              </w:tc>
              <w:tc>
                <w:tcPr>
                  <w:tcW w:w="486" w:type="pct"/>
                  <w:vAlign w:val="center"/>
                </w:tcPr>
                <w:p w14:paraId="340E32EA">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sz w:val="21"/>
                      <w:szCs w:val="21"/>
                      <w:lang w:val="en-US" w:eastAsia="zh-CN"/>
                    </w:rPr>
                  </w:pPr>
                  <w:r>
                    <w:rPr>
                      <w:rFonts w:hint="default" w:ascii="Times New Roman" w:hAnsi="Times New Roman" w:cs="Times New Roman" w:eastAsiaTheme="minorEastAsia"/>
                      <w:sz w:val="21"/>
                      <w:szCs w:val="21"/>
                      <w:lang w:val="en-US" w:eastAsia="zh-CN"/>
                    </w:rPr>
                    <w:t>一致</w:t>
                  </w:r>
                </w:p>
              </w:tc>
            </w:tr>
            <w:tr w14:paraId="16393DC8">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382" w:type="pct"/>
                  <w:vAlign w:val="center"/>
                </w:tcPr>
                <w:p w14:paraId="63777D80">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cs="Times New Roman" w:eastAsiaTheme="minorEastAsia"/>
                      <w:sz w:val="21"/>
                      <w:szCs w:val="21"/>
                      <w:lang w:val="en-US" w:eastAsia="zh-CN"/>
                    </w:rPr>
                  </w:pPr>
                  <w:r>
                    <w:rPr>
                      <w:rFonts w:hint="eastAsia" w:ascii="Times New Roman" w:hAnsi="Times New Roman" w:cs="Times New Roman" w:eastAsiaTheme="minorEastAsia"/>
                      <w:sz w:val="21"/>
                      <w:szCs w:val="21"/>
                      <w:lang w:val="en-US" w:eastAsia="zh-CN"/>
                    </w:rPr>
                    <w:t>4</w:t>
                  </w:r>
                </w:p>
              </w:tc>
              <w:tc>
                <w:tcPr>
                  <w:tcW w:w="1041" w:type="pct"/>
                  <w:tcBorders>
                    <w:top w:val="single" w:color="auto" w:sz="4" w:space="0"/>
                    <w:left w:val="single" w:color="auto" w:sz="4" w:space="0"/>
                    <w:bottom w:val="single" w:color="auto" w:sz="4" w:space="0"/>
                  </w:tcBorders>
                  <w:vAlign w:val="center"/>
                </w:tcPr>
                <w:p w14:paraId="4DD05819">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sz w:val="21"/>
                      <w:szCs w:val="21"/>
                      <w:lang w:val="en-US" w:eastAsia="zh-CN"/>
                    </w:rPr>
                  </w:pPr>
                  <w:r>
                    <w:rPr>
                      <w:rFonts w:hint="default" w:ascii="Times New Roman" w:hAnsi="Times New Roman" w:cs="Times New Roman" w:eastAsiaTheme="minorEastAsia"/>
                      <w:sz w:val="21"/>
                      <w:szCs w:val="21"/>
                      <w:lang w:val="en-US" w:eastAsia="zh-CN"/>
                    </w:rPr>
                    <w:t>医用无菌脱脂纱布块</w:t>
                  </w:r>
                </w:p>
              </w:tc>
              <w:tc>
                <w:tcPr>
                  <w:tcW w:w="886" w:type="pct"/>
                  <w:vAlign w:val="center"/>
                </w:tcPr>
                <w:p w14:paraId="7F74B359">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6*8*8</w:t>
                  </w:r>
                </w:p>
              </w:tc>
              <w:tc>
                <w:tcPr>
                  <w:tcW w:w="647" w:type="pct"/>
                  <w:vAlign w:val="center"/>
                </w:tcPr>
                <w:p w14:paraId="3DBE3C61">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块</w:t>
                  </w:r>
                  <w:r>
                    <w:rPr>
                      <w:rFonts w:hint="eastAsia" w:ascii="Times New Roman" w:hAnsi="Times New Roman" w:eastAsia="宋体" w:cs="Times New Roman"/>
                      <w:b w:val="0"/>
                      <w:bCs w:val="0"/>
                      <w:sz w:val="21"/>
                      <w:szCs w:val="21"/>
                      <w:u w:val="none"/>
                      <w:lang w:val="en-US" w:eastAsia="zh-CN"/>
                    </w:rPr>
                    <w:t>/年</w:t>
                  </w:r>
                </w:p>
              </w:tc>
              <w:tc>
                <w:tcPr>
                  <w:tcW w:w="1415" w:type="dxa"/>
                  <w:tcBorders>
                    <w:right w:val="single" w:color="auto" w:sz="4" w:space="0"/>
                  </w:tcBorders>
                  <w:vAlign w:val="center"/>
                </w:tcPr>
                <w:p w14:paraId="72856901">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6000</w:t>
                  </w:r>
                </w:p>
              </w:tc>
              <w:tc>
                <w:tcPr>
                  <w:tcW w:w="1404" w:type="dxa"/>
                  <w:tcBorders>
                    <w:left w:val="single" w:color="auto" w:sz="4" w:space="0"/>
                  </w:tcBorders>
                  <w:vAlign w:val="center"/>
                </w:tcPr>
                <w:p w14:paraId="12C41066">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6000</w:t>
                  </w:r>
                </w:p>
              </w:tc>
              <w:tc>
                <w:tcPr>
                  <w:tcW w:w="486" w:type="pct"/>
                  <w:vAlign w:val="center"/>
                </w:tcPr>
                <w:p w14:paraId="6E68D808">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sz w:val="21"/>
                      <w:szCs w:val="21"/>
                      <w:lang w:val="en-US" w:eastAsia="zh-CN"/>
                    </w:rPr>
                  </w:pPr>
                  <w:r>
                    <w:rPr>
                      <w:rFonts w:hint="default" w:ascii="Times New Roman" w:hAnsi="Times New Roman" w:cs="Times New Roman" w:eastAsiaTheme="minorEastAsia"/>
                      <w:sz w:val="21"/>
                      <w:szCs w:val="21"/>
                      <w:lang w:val="en-US" w:eastAsia="zh-CN"/>
                    </w:rPr>
                    <w:t>一致</w:t>
                  </w:r>
                </w:p>
              </w:tc>
            </w:tr>
            <w:tr w14:paraId="184F0A59">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382" w:type="pct"/>
                  <w:vAlign w:val="center"/>
                </w:tcPr>
                <w:p w14:paraId="2B1F0BEC">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cs="Times New Roman" w:eastAsiaTheme="minorEastAsia"/>
                      <w:sz w:val="21"/>
                      <w:szCs w:val="21"/>
                      <w:lang w:val="en-US" w:eastAsia="zh-CN"/>
                    </w:rPr>
                  </w:pPr>
                  <w:r>
                    <w:rPr>
                      <w:rFonts w:hint="eastAsia" w:ascii="Times New Roman" w:hAnsi="Times New Roman" w:cs="Times New Roman" w:eastAsiaTheme="minorEastAsia"/>
                      <w:sz w:val="21"/>
                      <w:szCs w:val="21"/>
                      <w:lang w:val="en-US" w:eastAsia="zh-CN"/>
                    </w:rPr>
                    <w:t>5</w:t>
                  </w:r>
                </w:p>
              </w:tc>
              <w:tc>
                <w:tcPr>
                  <w:tcW w:w="1041" w:type="pct"/>
                  <w:tcBorders>
                    <w:top w:val="single" w:color="auto" w:sz="4" w:space="0"/>
                    <w:left w:val="single" w:color="auto" w:sz="4" w:space="0"/>
                    <w:bottom w:val="single" w:color="auto" w:sz="4" w:space="0"/>
                  </w:tcBorders>
                  <w:vAlign w:val="center"/>
                </w:tcPr>
                <w:p w14:paraId="4C2B47C1">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sz w:val="21"/>
                      <w:szCs w:val="21"/>
                      <w:lang w:val="en-US" w:eastAsia="zh-CN"/>
                    </w:rPr>
                  </w:pPr>
                  <w:r>
                    <w:rPr>
                      <w:rFonts w:hint="default" w:ascii="Times New Roman" w:hAnsi="Times New Roman" w:cs="Times New Roman" w:eastAsiaTheme="minorEastAsia"/>
                      <w:sz w:val="21"/>
                      <w:szCs w:val="21"/>
                      <w:lang w:val="en-US" w:eastAsia="zh-CN"/>
                    </w:rPr>
                    <w:t>无菌溶药注射器塑料</w:t>
                  </w:r>
                </w:p>
              </w:tc>
              <w:tc>
                <w:tcPr>
                  <w:tcW w:w="886" w:type="pct"/>
                  <w:vAlign w:val="center"/>
                </w:tcPr>
                <w:p w14:paraId="51D9CA77">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20ml</w:t>
                  </w:r>
                </w:p>
              </w:tc>
              <w:tc>
                <w:tcPr>
                  <w:tcW w:w="647" w:type="pct"/>
                  <w:vAlign w:val="center"/>
                </w:tcPr>
                <w:p w14:paraId="33FADA99">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支</w:t>
                  </w:r>
                  <w:r>
                    <w:rPr>
                      <w:rFonts w:hint="eastAsia" w:ascii="Times New Roman" w:hAnsi="Times New Roman" w:eastAsia="宋体" w:cs="Times New Roman"/>
                      <w:b w:val="0"/>
                      <w:bCs w:val="0"/>
                      <w:sz w:val="21"/>
                      <w:szCs w:val="21"/>
                      <w:u w:val="none"/>
                      <w:lang w:val="en-US" w:eastAsia="zh-CN"/>
                    </w:rPr>
                    <w:t>/年</w:t>
                  </w:r>
                </w:p>
              </w:tc>
              <w:tc>
                <w:tcPr>
                  <w:tcW w:w="1415" w:type="dxa"/>
                  <w:tcBorders>
                    <w:right w:val="single" w:color="auto" w:sz="4" w:space="0"/>
                  </w:tcBorders>
                  <w:vAlign w:val="center"/>
                </w:tcPr>
                <w:p w14:paraId="0210B23B">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12000</w:t>
                  </w:r>
                </w:p>
              </w:tc>
              <w:tc>
                <w:tcPr>
                  <w:tcW w:w="1404" w:type="dxa"/>
                  <w:tcBorders>
                    <w:left w:val="single" w:color="auto" w:sz="4" w:space="0"/>
                  </w:tcBorders>
                  <w:vAlign w:val="center"/>
                </w:tcPr>
                <w:p w14:paraId="2617C59F">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12000</w:t>
                  </w:r>
                </w:p>
              </w:tc>
              <w:tc>
                <w:tcPr>
                  <w:tcW w:w="486" w:type="pct"/>
                  <w:vAlign w:val="center"/>
                </w:tcPr>
                <w:p w14:paraId="2F422643">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sz w:val="21"/>
                      <w:szCs w:val="21"/>
                      <w:lang w:val="en-US" w:eastAsia="zh-CN"/>
                    </w:rPr>
                  </w:pPr>
                  <w:r>
                    <w:rPr>
                      <w:rFonts w:hint="default" w:ascii="Times New Roman" w:hAnsi="Times New Roman" w:cs="Times New Roman" w:eastAsiaTheme="minorEastAsia"/>
                      <w:sz w:val="21"/>
                      <w:szCs w:val="21"/>
                      <w:lang w:val="en-US" w:eastAsia="zh-CN"/>
                    </w:rPr>
                    <w:t>一致</w:t>
                  </w:r>
                </w:p>
              </w:tc>
            </w:tr>
            <w:tr w14:paraId="0578FC38">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382" w:type="pct"/>
                  <w:vAlign w:val="center"/>
                </w:tcPr>
                <w:p w14:paraId="3965A74B">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sz w:val="21"/>
                      <w:szCs w:val="21"/>
                      <w:lang w:val="en-US" w:eastAsia="zh-CN"/>
                    </w:rPr>
                  </w:pPr>
                  <w:r>
                    <w:rPr>
                      <w:rFonts w:hint="eastAsia" w:ascii="Times New Roman" w:hAnsi="Times New Roman" w:cs="Times New Roman" w:eastAsiaTheme="minorEastAsia"/>
                      <w:sz w:val="21"/>
                      <w:szCs w:val="21"/>
                      <w:lang w:val="en-US" w:eastAsia="zh-CN"/>
                    </w:rPr>
                    <w:t>6</w:t>
                  </w:r>
                </w:p>
              </w:tc>
              <w:tc>
                <w:tcPr>
                  <w:tcW w:w="1041" w:type="pct"/>
                  <w:tcBorders>
                    <w:top w:val="single" w:color="auto" w:sz="4" w:space="0"/>
                    <w:left w:val="single" w:color="auto" w:sz="4" w:space="0"/>
                    <w:bottom w:val="single" w:color="auto" w:sz="4" w:space="0"/>
                  </w:tcBorders>
                  <w:vAlign w:val="center"/>
                </w:tcPr>
                <w:p w14:paraId="57D34D11">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cs="Times New Roman" w:eastAsiaTheme="minorEastAsia"/>
                      <w:sz w:val="21"/>
                      <w:szCs w:val="21"/>
                      <w:lang w:val="en-US" w:eastAsia="zh-CN"/>
                    </w:rPr>
                  </w:pPr>
                  <w:r>
                    <w:rPr>
                      <w:rFonts w:hint="default" w:ascii="Times New Roman" w:hAnsi="Times New Roman" w:cs="Times New Roman" w:eastAsiaTheme="minorEastAsia"/>
                      <w:sz w:val="21"/>
                      <w:szCs w:val="21"/>
                      <w:lang w:val="en-US" w:eastAsia="zh-CN"/>
                    </w:rPr>
                    <w:t>无菌注射器塑料</w:t>
                  </w:r>
                </w:p>
              </w:tc>
              <w:tc>
                <w:tcPr>
                  <w:tcW w:w="886" w:type="pct"/>
                  <w:vAlign w:val="center"/>
                </w:tcPr>
                <w:p w14:paraId="624E2D70">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2ml</w:t>
                  </w:r>
                </w:p>
              </w:tc>
              <w:tc>
                <w:tcPr>
                  <w:tcW w:w="647" w:type="pct"/>
                  <w:vAlign w:val="center"/>
                </w:tcPr>
                <w:p w14:paraId="31CA5C5E">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支</w:t>
                  </w:r>
                  <w:r>
                    <w:rPr>
                      <w:rFonts w:hint="eastAsia" w:ascii="Times New Roman" w:hAnsi="Times New Roman" w:eastAsia="宋体" w:cs="Times New Roman"/>
                      <w:b w:val="0"/>
                      <w:bCs w:val="0"/>
                      <w:sz w:val="21"/>
                      <w:szCs w:val="21"/>
                      <w:u w:val="none"/>
                      <w:lang w:val="en-US" w:eastAsia="zh-CN"/>
                    </w:rPr>
                    <w:t>/年</w:t>
                  </w:r>
                </w:p>
              </w:tc>
              <w:tc>
                <w:tcPr>
                  <w:tcW w:w="1415" w:type="dxa"/>
                  <w:tcBorders>
                    <w:right w:val="single" w:color="auto" w:sz="4" w:space="0"/>
                  </w:tcBorders>
                  <w:vAlign w:val="center"/>
                </w:tcPr>
                <w:p w14:paraId="3F3DBBA1">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2700</w:t>
                  </w:r>
                </w:p>
              </w:tc>
              <w:tc>
                <w:tcPr>
                  <w:tcW w:w="1404" w:type="dxa"/>
                  <w:tcBorders>
                    <w:left w:val="single" w:color="auto" w:sz="4" w:space="0"/>
                  </w:tcBorders>
                  <w:vAlign w:val="center"/>
                </w:tcPr>
                <w:p w14:paraId="01046C18">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2700</w:t>
                  </w:r>
                </w:p>
              </w:tc>
              <w:tc>
                <w:tcPr>
                  <w:tcW w:w="486" w:type="pct"/>
                  <w:vAlign w:val="center"/>
                </w:tcPr>
                <w:p w14:paraId="1A163513">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sz w:val="21"/>
                      <w:szCs w:val="21"/>
                      <w:lang w:val="en-US" w:eastAsia="zh-CN"/>
                    </w:rPr>
                  </w:pPr>
                  <w:r>
                    <w:rPr>
                      <w:rFonts w:hint="default" w:ascii="Times New Roman" w:hAnsi="Times New Roman" w:cs="Times New Roman" w:eastAsiaTheme="minorEastAsia"/>
                      <w:sz w:val="21"/>
                      <w:szCs w:val="21"/>
                      <w:lang w:val="en-US" w:eastAsia="zh-CN"/>
                    </w:rPr>
                    <w:t>一致</w:t>
                  </w:r>
                </w:p>
              </w:tc>
            </w:tr>
            <w:tr w14:paraId="5E78E3D3">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382" w:type="pct"/>
                  <w:vAlign w:val="center"/>
                </w:tcPr>
                <w:p w14:paraId="59C28BAC">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sz w:val="21"/>
                      <w:szCs w:val="21"/>
                      <w:lang w:val="en-US" w:eastAsia="zh-CN"/>
                    </w:rPr>
                  </w:pPr>
                  <w:r>
                    <w:rPr>
                      <w:rFonts w:hint="eastAsia" w:ascii="Times New Roman" w:hAnsi="Times New Roman" w:cs="Times New Roman" w:eastAsiaTheme="minorEastAsia"/>
                      <w:sz w:val="21"/>
                      <w:szCs w:val="21"/>
                      <w:lang w:val="en-US" w:eastAsia="zh-CN"/>
                    </w:rPr>
                    <w:t>7</w:t>
                  </w:r>
                </w:p>
              </w:tc>
              <w:tc>
                <w:tcPr>
                  <w:tcW w:w="1041" w:type="pct"/>
                  <w:tcBorders>
                    <w:top w:val="single" w:color="auto" w:sz="4" w:space="0"/>
                    <w:left w:val="single" w:color="auto" w:sz="4" w:space="0"/>
                    <w:bottom w:val="single" w:color="auto" w:sz="4" w:space="0"/>
                  </w:tcBorders>
                  <w:vAlign w:val="center"/>
                </w:tcPr>
                <w:p w14:paraId="3263A2C8">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cs="Times New Roman" w:eastAsiaTheme="minorEastAsia"/>
                      <w:sz w:val="21"/>
                      <w:szCs w:val="21"/>
                      <w:lang w:val="en-US" w:eastAsia="zh-CN"/>
                    </w:rPr>
                  </w:pPr>
                  <w:r>
                    <w:rPr>
                      <w:rFonts w:hint="default" w:ascii="Times New Roman" w:hAnsi="Times New Roman" w:cs="Times New Roman" w:eastAsiaTheme="minorEastAsia"/>
                      <w:sz w:val="21"/>
                      <w:szCs w:val="21"/>
                      <w:lang w:val="en-US" w:eastAsia="zh-CN"/>
                    </w:rPr>
                    <w:t>无菌注射器塑料</w:t>
                  </w:r>
                </w:p>
              </w:tc>
              <w:tc>
                <w:tcPr>
                  <w:tcW w:w="886" w:type="pct"/>
                  <w:vAlign w:val="center"/>
                </w:tcPr>
                <w:p w14:paraId="4D6CFA4D">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10ml 带针</w:t>
                  </w:r>
                </w:p>
              </w:tc>
              <w:tc>
                <w:tcPr>
                  <w:tcW w:w="647" w:type="pct"/>
                  <w:vAlign w:val="center"/>
                </w:tcPr>
                <w:p w14:paraId="68F21218">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支</w:t>
                  </w:r>
                  <w:r>
                    <w:rPr>
                      <w:rFonts w:hint="eastAsia" w:ascii="Times New Roman" w:hAnsi="Times New Roman" w:eastAsia="宋体" w:cs="Times New Roman"/>
                      <w:b w:val="0"/>
                      <w:bCs w:val="0"/>
                      <w:sz w:val="21"/>
                      <w:szCs w:val="21"/>
                      <w:u w:val="none"/>
                      <w:lang w:val="en-US" w:eastAsia="zh-CN"/>
                    </w:rPr>
                    <w:t>/年</w:t>
                  </w:r>
                </w:p>
              </w:tc>
              <w:tc>
                <w:tcPr>
                  <w:tcW w:w="1415" w:type="dxa"/>
                  <w:tcBorders>
                    <w:right w:val="single" w:color="auto" w:sz="4" w:space="0"/>
                  </w:tcBorders>
                  <w:vAlign w:val="center"/>
                </w:tcPr>
                <w:p w14:paraId="3CE30C39">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1800</w:t>
                  </w:r>
                </w:p>
              </w:tc>
              <w:tc>
                <w:tcPr>
                  <w:tcW w:w="1404" w:type="dxa"/>
                  <w:tcBorders>
                    <w:left w:val="single" w:color="auto" w:sz="4" w:space="0"/>
                  </w:tcBorders>
                  <w:vAlign w:val="center"/>
                </w:tcPr>
                <w:p w14:paraId="27244040">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1800</w:t>
                  </w:r>
                </w:p>
              </w:tc>
              <w:tc>
                <w:tcPr>
                  <w:tcW w:w="486" w:type="pct"/>
                  <w:vAlign w:val="center"/>
                </w:tcPr>
                <w:p w14:paraId="598AD448">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sz w:val="21"/>
                      <w:szCs w:val="21"/>
                      <w:lang w:val="en-US" w:eastAsia="zh-CN"/>
                    </w:rPr>
                  </w:pPr>
                  <w:r>
                    <w:rPr>
                      <w:rFonts w:hint="default" w:ascii="Times New Roman" w:hAnsi="Times New Roman" w:cs="Times New Roman" w:eastAsiaTheme="minorEastAsia"/>
                      <w:sz w:val="21"/>
                      <w:szCs w:val="21"/>
                      <w:lang w:val="en-US" w:eastAsia="zh-CN"/>
                    </w:rPr>
                    <w:t>一致</w:t>
                  </w:r>
                </w:p>
              </w:tc>
            </w:tr>
            <w:tr w14:paraId="5DF19FB5">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382" w:type="pct"/>
                  <w:vAlign w:val="center"/>
                </w:tcPr>
                <w:p w14:paraId="596BEE7E">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sz w:val="21"/>
                      <w:szCs w:val="21"/>
                      <w:lang w:val="en-US" w:eastAsia="zh-CN"/>
                    </w:rPr>
                  </w:pPr>
                  <w:r>
                    <w:rPr>
                      <w:rFonts w:hint="eastAsia" w:ascii="Times New Roman" w:hAnsi="Times New Roman" w:cs="Times New Roman" w:eastAsiaTheme="minorEastAsia"/>
                      <w:sz w:val="21"/>
                      <w:szCs w:val="21"/>
                      <w:lang w:val="en-US" w:eastAsia="zh-CN"/>
                    </w:rPr>
                    <w:t>8</w:t>
                  </w:r>
                </w:p>
              </w:tc>
              <w:tc>
                <w:tcPr>
                  <w:tcW w:w="1041" w:type="pct"/>
                  <w:tcBorders>
                    <w:top w:val="single" w:color="auto" w:sz="4" w:space="0"/>
                    <w:left w:val="single" w:color="auto" w:sz="4" w:space="0"/>
                    <w:bottom w:val="single" w:color="auto" w:sz="4" w:space="0"/>
                  </w:tcBorders>
                  <w:vAlign w:val="center"/>
                </w:tcPr>
                <w:p w14:paraId="30D83FEB">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cs="Times New Roman" w:eastAsiaTheme="minorEastAsia"/>
                      <w:sz w:val="21"/>
                      <w:szCs w:val="21"/>
                      <w:lang w:val="en-US" w:eastAsia="zh-CN"/>
                    </w:rPr>
                  </w:pPr>
                  <w:r>
                    <w:rPr>
                      <w:rFonts w:hint="default" w:ascii="Times New Roman" w:hAnsi="Times New Roman" w:cs="Times New Roman" w:eastAsiaTheme="minorEastAsia"/>
                      <w:sz w:val="21"/>
                      <w:szCs w:val="21"/>
                      <w:lang w:val="en-US" w:eastAsia="zh-CN"/>
                    </w:rPr>
                    <w:t>无菌注射器塑料</w:t>
                  </w:r>
                </w:p>
              </w:tc>
              <w:tc>
                <w:tcPr>
                  <w:tcW w:w="886" w:type="pct"/>
                  <w:vAlign w:val="center"/>
                </w:tcPr>
                <w:p w14:paraId="01E79FEE">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1ml 带针</w:t>
                  </w:r>
                </w:p>
              </w:tc>
              <w:tc>
                <w:tcPr>
                  <w:tcW w:w="647" w:type="pct"/>
                  <w:vAlign w:val="center"/>
                </w:tcPr>
                <w:p w14:paraId="5D8BCC9D">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支</w:t>
                  </w:r>
                  <w:r>
                    <w:rPr>
                      <w:rFonts w:hint="eastAsia" w:ascii="Times New Roman" w:hAnsi="Times New Roman" w:eastAsia="宋体" w:cs="Times New Roman"/>
                      <w:b w:val="0"/>
                      <w:bCs w:val="0"/>
                      <w:sz w:val="21"/>
                      <w:szCs w:val="21"/>
                      <w:u w:val="none"/>
                      <w:lang w:val="en-US" w:eastAsia="zh-CN"/>
                    </w:rPr>
                    <w:t>/年</w:t>
                  </w:r>
                </w:p>
              </w:tc>
              <w:tc>
                <w:tcPr>
                  <w:tcW w:w="1415" w:type="dxa"/>
                  <w:tcBorders>
                    <w:right w:val="single" w:color="auto" w:sz="4" w:space="0"/>
                  </w:tcBorders>
                  <w:vAlign w:val="center"/>
                </w:tcPr>
                <w:p w14:paraId="5D353799">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1500</w:t>
                  </w:r>
                </w:p>
              </w:tc>
              <w:tc>
                <w:tcPr>
                  <w:tcW w:w="1404" w:type="dxa"/>
                  <w:tcBorders>
                    <w:left w:val="single" w:color="auto" w:sz="4" w:space="0"/>
                  </w:tcBorders>
                  <w:vAlign w:val="center"/>
                </w:tcPr>
                <w:p w14:paraId="6D7B05BB">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1500</w:t>
                  </w:r>
                </w:p>
              </w:tc>
              <w:tc>
                <w:tcPr>
                  <w:tcW w:w="486" w:type="pct"/>
                  <w:vAlign w:val="center"/>
                </w:tcPr>
                <w:p w14:paraId="6AACE338">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sz w:val="21"/>
                      <w:szCs w:val="21"/>
                      <w:lang w:val="en-US" w:eastAsia="zh-CN"/>
                    </w:rPr>
                  </w:pPr>
                  <w:r>
                    <w:rPr>
                      <w:rFonts w:hint="default" w:ascii="Times New Roman" w:hAnsi="Times New Roman" w:cs="Times New Roman" w:eastAsiaTheme="minorEastAsia"/>
                      <w:sz w:val="21"/>
                      <w:szCs w:val="21"/>
                      <w:lang w:val="en-US" w:eastAsia="zh-CN"/>
                    </w:rPr>
                    <w:t>一致</w:t>
                  </w:r>
                </w:p>
              </w:tc>
            </w:tr>
            <w:tr w14:paraId="308403F8">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382" w:type="pct"/>
                  <w:vAlign w:val="center"/>
                </w:tcPr>
                <w:p w14:paraId="125F1D18">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sz w:val="21"/>
                      <w:szCs w:val="21"/>
                      <w:lang w:val="en-US" w:eastAsia="zh-CN"/>
                    </w:rPr>
                  </w:pPr>
                  <w:r>
                    <w:rPr>
                      <w:rFonts w:hint="eastAsia" w:ascii="Times New Roman" w:hAnsi="Times New Roman" w:cs="Times New Roman" w:eastAsiaTheme="minorEastAsia"/>
                      <w:sz w:val="21"/>
                      <w:szCs w:val="21"/>
                      <w:lang w:val="en-US" w:eastAsia="zh-CN"/>
                    </w:rPr>
                    <w:t>9</w:t>
                  </w:r>
                </w:p>
              </w:tc>
              <w:tc>
                <w:tcPr>
                  <w:tcW w:w="1041" w:type="pct"/>
                  <w:tcBorders>
                    <w:top w:val="single" w:color="auto" w:sz="4" w:space="0"/>
                    <w:left w:val="single" w:color="auto" w:sz="4" w:space="0"/>
                    <w:bottom w:val="single" w:color="auto" w:sz="4" w:space="0"/>
                  </w:tcBorders>
                  <w:vAlign w:val="center"/>
                </w:tcPr>
                <w:p w14:paraId="01E6D49E">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cs="Times New Roman" w:eastAsiaTheme="minorEastAsia"/>
                      <w:sz w:val="21"/>
                      <w:szCs w:val="21"/>
                      <w:lang w:val="en-US" w:eastAsia="zh-CN"/>
                    </w:rPr>
                  </w:pPr>
                  <w:r>
                    <w:rPr>
                      <w:rFonts w:hint="default" w:ascii="Times New Roman" w:hAnsi="Times New Roman" w:cs="Times New Roman" w:eastAsiaTheme="minorEastAsia"/>
                      <w:sz w:val="21"/>
                      <w:szCs w:val="21"/>
                      <w:lang w:val="en-US" w:eastAsia="zh-CN"/>
                    </w:rPr>
                    <w:t>无菌注射器塑料</w:t>
                  </w:r>
                </w:p>
              </w:tc>
              <w:tc>
                <w:tcPr>
                  <w:tcW w:w="886" w:type="pct"/>
                  <w:vAlign w:val="center"/>
                </w:tcPr>
                <w:p w14:paraId="7ED03938">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5ml 带针</w:t>
                  </w:r>
                </w:p>
              </w:tc>
              <w:tc>
                <w:tcPr>
                  <w:tcW w:w="647" w:type="pct"/>
                  <w:vAlign w:val="center"/>
                </w:tcPr>
                <w:p w14:paraId="051D9D62">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支</w:t>
                  </w:r>
                  <w:r>
                    <w:rPr>
                      <w:rFonts w:hint="eastAsia" w:ascii="Times New Roman" w:hAnsi="Times New Roman" w:eastAsia="宋体" w:cs="Times New Roman"/>
                      <w:b w:val="0"/>
                      <w:bCs w:val="0"/>
                      <w:sz w:val="21"/>
                      <w:szCs w:val="21"/>
                      <w:u w:val="none"/>
                      <w:lang w:val="en-US" w:eastAsia="zh-CN"/>
                    </w:rPr>
                    <w:t>/年</w:t>
                  </w:r>
                </w:p>
              </w:tc>
              <w:tc>
                <w:tcPr>
                  <w:tcW w:w="1415" w:type="dxa"/>
                  <w:tcBorders>
                    <w:right w:val="single" w:color="auto" w:sz="4" w:space="0"/>
                  </w:tcBorders>
                  <w:vAlign w:val="center"/>
                </w:tcPr>
                <w:p w14:paraId="5E1F5EA1">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92000</w:t>
                  </w:r>
                </w:p>
              </w:tc>
              <w:tc>
                <w:tcPr>
                  <w:tcW w:w="1404" w:type="dxa"/>
                  <w:tcBorders>
                    <w:left w:val="single" w:color="auto" w:sz="4" w:space="0"/>
                  </w:tcBorders>
                  <w:vAlign w:val="center"/>
                </w:tcPr>
                <w:p w14:paraId="4791C5F8">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92000</w:t>
                  </w:r>
                </w:p>
              </w:tc>
              <w:tc>
                <w:tcPr>
                  <w:tcW w:w="486" w:type="pct"/>
                  <w:vAlign w:val="center"/>
                </w:tcPr>
                <w:p w14:paraId="692F1BB4">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sz w:val="21"/>
                      <w:szCs w:val="21"/>
                      <w:lang w:val="en-US" w:eastAsia="zh-CN"/>
                    </w:rPr>
                  </w:pPr>
                  <w:r>
                    <w:rPr>
                      <w:rFonts w:hint="default" w:ascii="Times New Roman" w:hAnsi="Times New Roman" w:cs="Times New Roman" w:eastAsiaTheme="minorEastAsia"/>
                      <w:sz w:val="21"/>
                      <w:szCs w:val="21"/>
                      <w:lang w:val="en-US" w:eastAsia="zh-CN"/>
                    </w:rPr>
                    <w:t>一致</w:t>
                  </w:r>
                </w:p>
              </w:tc>
            </w:tr>
            <w:tr w14:paraId="02F2FE62">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382" w:type="pct"/>
                  <w:vAlign w:val="center"/>
                </w:tcPr>
                <w:p w14:paraId="3468B921">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sz w:val="21"/>
                      <w:szCs w:val="21"/>
                      <w:lang w:val="en-US" w:eastAsia="zh-CN"/>
                    </w:rPr>
                  </w:pPr>
                  <w:r>
                    <w:rPr>
                      <w:rFonts w:hint="eastAsia" w:ascii="Times New Roman" w:hAnsi="Times New Roman" w:cs="Times New Roman" w:eastAsiaTheme="minorEastAsia"/>
                      <w:sz w:val="21"/>
                      <w:szCs w:val="21"/>
                      <w:lang w:val="en-US" w:eastAsia="zh-CN"/>
                    </w:rPr>
                    <w:t>10</w:t>
                  </w:r>
                </w:p>
              </w:tc>
              <w:tc>
                <w:tcPr>
                  <w:tcW w:w="1041" w:type="pct"/>
                  <w:tcBorders>
                    <w:top w:val="single" w:color="auto" w:sz="4" w:space="0"/>
                    <w:left w:val="single" w:color="auto" w:sz="4" w:space="0"/>
                    <w:bottom w:val="single" w:color="auto" w:sz="4" w:space="0"/>
                  </w:tcBorders>
                  <w:vAlign w:val="center"/>
                </w:tcPr>
                <w:p w14:paraId="1DE11CDE">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cs="Times New Roman" w:eastAsiaTheme="minorEastAsia"/>
                      <w:sz w:val="21"/>
                      <w:szCs w:val="21"/>
                      <w:lang w:val="en-US" w:eastAsia="zh-CN"/>
                    </w:rPr>
                  </w:pPr>
                  <w:r>
                    <w:rPr>
                      <w:rFonts w:hint="default" w:ascii="Times New Roman" w:hAnsi="Times New Roman" w:cs="Times New Roman" w:eastAsiaTheme="minorEastAsia"/>
                      <w:sz w:val="21"/>
                      <w:szCs w:val="21"/>
                      <w:lang w:val="en-US" w:eastAsia="zh-CN"/>
                    </w:rPr>
                    <w:t>牙科注射器</w:t>
                  </w:r>
                </w:p>
              </w:tc>
              <w:tc>
                <w:tcPr>
                  <w:tcW w:w="886" w:type="pct"/>
                  <w:vAlign w:val="center"/>
                </w:tcPr>
                <w:p w14:paraId="03359269">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5ml</w:t>
                  </w:r>
                </w:p>
              </w:tc>
              <w:tc>
                <w:tcPr>
                  <w:tcW w:w="647" w:type="pct"/>
                  <w:vAlign w:val="center"/>
                </w:tcPr>
                <w:p w14:paraId="6F27443B">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支</w:t>
                  </w:r>
                  <w:r>
                    <w:rPr>
                      <w:rFonts w:hint="eastAsia" w:ascii="Times New Roman" w:hAnsi="Times New Roman" w:eastAsia="宋体" w:cs="Times New Roman"/>
                      <w:b w:val="0"/>
                      <w:bCs w:val="0"/>
                      <w:sz w:val="21"/>
                      <w:szCs w:val="21"/>
                      <w:u w:val="none"/>
                      <w:lang w:val="en-US" w:eastAsia="zh-CN"/>
                    </w:rPr>
                    <w:t>/年</w:t>
                  </w:r>
                </w:p>
              </w:tc>
              <w:tc>
                <w:tcPr>
                  <w:tcW w:w="1415" w:type="dxa"/>
                  <w:tcBorders>
                    <w:right w:val="single" w:color="auto" w:sz="4" w:space="0"/>
                  </w:tcBorders>
                  <w:vAlign w:val="center"/>
                </w:tcPr>
                <w:p w14:paraId="36D8BA69">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3600</w:t>
                  </w:r>
                </w:p>
              </w:tc>
              <w:tc>
                <w:tcPr>
                  <w:tcW w:w="1404" w:type="dxa"/>
                  <w:tcBorders>
                    <w:left w:val="single" w:color="auto" w:sz="4" w:space="0"/>
                  </w:tcBorders>
                  <w:vAlign w:val="center"/>
                </w:tcPr>
                <w:p w14:paraId="1EA15381">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3600</w:t>
                  </w:r>
                </w:p>
              </w:tc>
              <w:tc>
                <w:tcPr>
                  <w:tcW w:w="486" w:type="pct"/>
                  <w:vAlign w:val="center"/>
                </w:tcPr>
                <w:p w14:paraId="42BB0971">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sz w:val="21"/>
                      <w:szCs w:val="21"/>
                      <w:lang w:val="en-US" w:eastAsia="zh-CN"/>
                    </w:rPr>
                  </w:pPr>
                  <w:r>
                    <w:rPr>
                      <w:rFonts w:hint="default" w:ascii="Times New Roman" w:hAnsi="Times New Roman" w:cs="Times New Roman" w:eastAsiaTheme="minorEastAsia"/>
                      <w:sz w:val="21"/>
                      <w:szCs w:val="21"/>
                      <w:lang w:val="en-US" w:eastAsia="zh-CN"/>
                    </w:rPr>
                    <w:t>一致</w:t>
                  </w:r>
                </w:p>
              </w:tc>
            </w:tr>
            <w:tr w14:paraId="0EBF323C">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382" w:type="pct"/>
                  <w:vAlign w:val="center"/>
                </w:tcPr>
                <w:p w14:paraId="6E881F80">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sz w:val="21"/>
                      <w:szCs w:val="21"/>
                      <w:lang w:val="en-US" w:eastAsia="zh-CN"/>
                    </w:rPr>
                  </w:pPr>
                  <w:r>
                    <w:rPr>
                      <w:rFonts w:hint="eastAsia" w:ascii="Times New Roman" w:hAnsi="Times New Roman" w:cs="Times New Roman" w:eastAsiaTheme="minorEastAsia"/>
                      <w:sz w:val="21"/>
                      <w:szCs w:val="21"/>
                      <w:lang w:val="en-US" w:eastAsia="zh-CN"/>
                    </w:rPr>
                    <w:t>11</w:t>
                  </w:r>
                </w:p>
              </w:tc>
              <w:tc>
                <w:tcPr>
                  <w:tcW w:w="1041" w:type="pct"/>
                  <w:tcBorders>
                    <w:top w:val="single" w:color="auto" w:sz="4" w:space="0"/>
                    <w:left w:val="single" w:color="auto" w:sz="4" w:space="0"/>
                    <w:bottom w:val="single" w:color="auto" w:sz="4" w:space="0"/>
                  </w:tcBorders>
                  <w:vAlign w:val="center"/>
                </w:tcPr>
                <w:p w14:paraId="44E0137A">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cs="Times New Roman" w:eastAsiaTheme="minorEastAsia"/>
                      <w:sz w:val="21"/>
                      <w:szCs w:val="21"/>
                      <w:lang w:val="en-US" w:eastAsia="zh-CN"/>
                    </w:rPr>
                  </w:pPr>
                  <w:r>
                    <w:rPr>
                      <w:rFonts w:hint="default" w:ascii="Times New Roman" w:hAnsi="Times New Roman" w:cs="Times New Roman" w:eastAsiaTheme="minorEastAsia"/>
                      <w:sz w:val="21"/>
                      <w:szCs w:val="21"/>
                      <w:lang w:val="en-US" w:eastAsia="zh-CN"/>
                    </w:rPr>
                    <w:t>橡皮膏纱底</w:t>
                  </w:r>
                </w:p>
              </w:tc>
              <w:tc>
                <w:tcPr>
                  <w:tcW w:w="886" w:type="pct"/>
                  <w:vAlign w:val="center"/>
                </w:tcPr>
                <w:p w14:paraId="43129DA8">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26*500cm</w:t>
                  </w:r>
                </w:p>
              </w:tc>
              <w:tc>
                <w:tcPr>
                  <w:tcW w:w="647" w:type="pct"/>
                  <w:vAlign w:val="center"/>
                </w:tcPr>
                <w:p w14:paraId="02AA4E67">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卷</w:t>
                  </w:r>
                  <w:r>
                    <w:rPr>
                      <w:rFonts w:hint="eastAsia" w:ascii="Times New Roman" w:hAnsi="Times New Roman" w:eastAsia="宋体" w:cs="Times New Roman"/>
                      <w:b w:val="0"/>
                      <w:bCs w:val="0"/>
                      <w:sz w:val="21"/>
                      <w:szCs w:val="21"/>
                      <w:u w:val="none"/>
                      <w:lang w:val="en-US" w:eastAsia="zh-CN"/>
                    </w:rPr>
                    <w:t>/年</w:t>
                  </w:r>
                </w:p>
              </w:tc>
              <w:tc>
                <w:tcPr>
                  <w:tcW w:w="1415" w:type="dxa"/>
                  <w:tcBorders>
                    <w:right w:val="single" w:color="auto" w:sz="4" w:space="0"/>
                  </w:tcBorders>
                  <w:vAlign w:val="center"/>
                </w:tcPr>
                <w:p w14:paraId="2976CC45">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60</w:t>
                  </w:r>
                </w:p>
              </w:tc>
              <w:tc>
                <w:tcPr>
                  <w:tcW w:w="1404" w:type="dxa"/>
                  <w:tcBorders>
                    <w:left w:val="single" w:color="auto" w:sz="4" w:space="0"/>
                  </w:tcBorders>
                  <w:vAlign w:val="center"/>
                </w:tcPr>
                <w:p w14:paraId="62495347">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60</w:t>
                  </w:r>
                </w:p>
              </w:tc>
              <w:tc>
                <w:tcPr>
                  <w:tcW w:w="486" w:type="pct"/>
                  <w:vAlign w:val="center"/>
                </w:tcPr>
                <w:p w14:paraId="21437B50">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sz w:val="21"/>
                      <w:szCs w:val="21"/>
                      <w:lang w:val="en-US" w:eastAsia="zh-CN"/>
                    </w:rPr>
                  </w:pPr>
                  <w:r>
                    <w:rPr>
                      <w:rFonts w:hint="default" w:ascii="Times New Roman" w:hAnsi="Times New Roman" w:cs="Times New Roman" w:eastAsiaTheme="minorEastAsia"/>
                      <w:sz w:val="21"/>
                      <w:szCs w:val="21"/>
                      <w:lang w:val="en-US" w:eastAsia="zh-CN"/>
                    </w:rPr>
                    <w:t>一致</w:t>
                  </w:r>
                </w:p>
              </w:tc>
            </w:tr>
            <w:tr w14:paraId="07E16E58">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382" w:type="pct"/>
                  <w:vAlign w:val="center"/>
                </w:tcPr>
                <w:p w14:paraId="222B76CB">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sz w:val="21"/>
                      <w:szCs w:val="21"/>
                      <w:lang w:val="en-US" w:eastAsia="zh-CN"/>
                    </w:rPr>
                  </w:pPr>
                  <w:r>
                    <w:rPr>
                      <w:rFonts w:hint="eastAsia" w:ascii="Times New Roman" w:hAnsi="Times New Roman" w:cs="Times New Roman" w:eastAsiaTheme="minorEastAsia"/>
                      <w:sz w:val="21"/>
                      <w:szCs w:val="21"/>
                      <w:lang w:val="en-US" w:eastAsia="zh-CN"/>
                    </w:rPr>
                    <w:t>12</w:t>
                  </w:r>
                </w:p>
              </w:tc>
              <w:tc>
                <w:tcPr>
                  <w:tcW w:w="1041" w:type="pct"/>
                  <w:tcBorders>
                    <w:top w:val="single" w:color="auto" w:sz="4" w:space="0"/>
                    <w:left w:val="single" w:color="auto" w:sz="4" w:space="0"/>
                    <w:bottom w:val="single" w:color="auto" w:sz="4" w:space="0"/>
                  </w:tcBorders>
                  <w:vAlign w:val="center"/>
                </w:tcPr>
                <w:p w14:paraId="77C3AC87">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cs="Times New Roman" w:eastAsiaTheme="minorEastAsia"/>
                      <w:sz w:val="21"/>
                      <w:szCs w:val="21"/>
                      <w:lang w:val="en-US" w:eastAsia="zh-CN"/>
                    </w:rPr>
                  </w:pPr>
                  <w:r>
                    <w:rPr>
                      <w:rFonts w:hint="default" w:ascii="Times New Roman" w:hAnsi="Times New Roman" w:cs="Times New Roman" w:eastAsiaTheme="minorEastAsia"/>
                      <w:sz w:val="21"/>
                      <w:szCs w:val="21"/>
                      <w:lang w:val="en-US" w:eastAsia="zh-CN"/>
                    </w:rPr>
                    <w:t>外科抗菌洗手液液体</w:t>
                  </w:r>
                </w:p>
              </w:tc>
              <w:tc>
                <w:tcPr>
                  <w:tcW w:w="886" w:type="pct"/>
                  <w:vAlign w:val="center"/>
                </w:tcPr>
                <w:p w14:paraId="6399EC7C">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500ml</w:t>
                  </w:r>
                </w:p>
              </w:tc>
              <w:tc>
                <w:tcPr>
                  <w:tcW w:w="647" w:type="pct"/>
                  <w:vAlign w:val="center"/>
                </w:tcPr>
                <w:p w14:paraId="5F5C1C36">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瓶</w:t>
                  </w:r>
                  <w:r>
                    <w:rPr>
                      <w:rFonts w:hint="eastAsia" w:ascii="Times New Roman" w:hAnsi="Times New Roman" w:eastAsia="宋体" w:cs="Times New Roman"/>
                      <w:b w:val="0"/>
                      <w:bCs w:val="0"/>
                      <w:sz w:val="21"/>
                      <w:szCs w:val="21"/>
                      <w:u w:val="none"/>
                      <w:lang w:val="en-US" w:eastAsia="zh-CN"/>
                    </w:rPr>
                    <w:t>/年</w:t>
                  </w:r>
                </w:p>
              </w:tc>
              <w:tc>
                <w:tcPr>
                  <w:tcW w:w="1415" w:type="dxa"/>
                  <w:tcBorders>
                    <w:right w:val="single" w:color="auto" w:sz="4" w:space="0"/>
                  </w:tcBorders>
                  <w:vAlign w:val="center"/>
                </w:tcPr>
                <w:p w14:paraId="4B81A9F3">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60</w:t>
                  </w:r>
                </w:p>
              </w:tc>
              <w:tc>
                <w:tcPr>
                  <w:tcW w:w="1404" w:type="dxa"/>
                  <w:tcBorders>
                    <w:left w:val="single" w:color="auto" w:sz="4" w:space="0"/>
                  </w:tcBorders>
                  <w:vAlign w:val="center"/>
                </w:tcPr>
                <w:p w14:paraId="16991700">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60</w:t>
                  </w:r>
                </w:p>
              </w:tc>
              <w:tc>
                <w:tcPr>
                  <w:tcW w:w="486" w:type="pct"/>
                  <w:vAlign w:val="center"/>
                </w:tcPr>
                <w:p w14:paraId="7197F044">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sz w:val="21"/>
                      <w:szCs w:val="21"/>
                      <w:lang w:val="en-US" w:eastAsia="zh-CN"/>
                    </w:rPr>
                  </w:pPr>
                  <w:r>
                    <w:rPr>
                      <w:rFonts w:hint="default" w:ascii="Times New Roman" w:hAnsi="Times New Roman" w:cs="Times New Roman" w:eastAsiaTheme="minorEastAsia"/>
                      <w:sz w:val="21"/>
                      <w:szCs w:val="21"/>
                      <w:lang w:val="en-US" w:eastAsia="zh-CN"/>
                    </w:rPr>
                    <w:t>一致</w:t>
                  </w:r>
                </w:p>
              </w:tc>
            </w:tr>
            <w:tr w14:paraId="1A3113F6">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37" w:hRule="atLeast"/>
              </w:trPr>
              <w:tc>
                <w:tcPr>
                  <w:tcW w:w="382" w:type="pct"/>
                  <w:vAlign w:val="center"/>
                </w:tcPr>
                <w:p w14:paraId="12324967">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sz w:val="21"/>
                      <w:szCs w:val="21"/>
                      <w:lang w:val="en-US" w:eastAsia="zh-CN"/>
                    </w:rPr>
                  </w:pPr>
                  <w:r>
                    <w:rPr>
                      <w:rFonts w:hint="eastAsia" w:ascii="Times New Roman" w:hAnsi="Times New Roman" w:cs="Times New Roman" w:eastAsiaTheme="minorEastAsia"/>
                      <w:sz w:val="21"/>
                      <w:szCs w:val="21"/>
                      <w:lang w:val="en-US" w:eastAsia="zh-CN"/>
                    </w:rPr>
                    <w:t>13</w:t>
                  </w:r>
                </w:p>
              </w:tc>
              <w:tc>
                <w:tcPr>
                  <w:tcW w:w="1041" w:type="pct"/>
                  <w:tcBorders>
                    <w:top w:val="single" w:color="auto" w:sz="4" w:space="0"/>
                    <w:left w:val="single" w:color="auto" w:sz="4" w:space="0"/>
                    <w:bottom w:val="single" w:color="auto" w:sz="4" w:space="0"/>
                  </w:tcBorders>
                  <w:vAlign w:val="center"/>
                </w:tcPr>
                <w:p w14:paraId="13C2F749">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cs="Times New Roman" w:eastAsiaTheme="minorEastAsia"/>
                      <w:sz w:val="21"/>
                      <w:szCs w:val="21"/>
                      <w:lang w:val="en-US" w:eastAsia="zh-CN"/>
                    </w:rPr>
                  </w:pPr>
                  <w:r>
                    <w:rPr>
                      <w:rFonts w:hint="default" w:ascii="Times New Roman" w:hAnsi="Times New Roman" w:cs="Times New Roman" w:eastAsiaTheme="minorEastAsia"/>
                      <w:sz w:val="21"/>
                      <w:szCs w:val="21"/>
                      <w:lang w:val="en-US" w:eastAsia="zh-CN"/>
                    </w:rPr>
                    <w:t>棉签(灭菌)棉</w:t>
                  </w:r>
                </w:p>
              </w:tc>
              <w:tc>
                <w:tcPr>
                  <w:tcW w:w="886" w:type="pct"/>
                  <w:vAlign w:val="center"/>
                </w:tcPr>
                <w:p w14:paraId="0876CE92">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20支</w:t>
                  </w:r>
                </w:p>
              </w:tc>
              <w:tc>
                <w:tcPr>
                  <w:tcW w:w="647" w:type="pct"/>
                  <w:vAlign w:val="center"/>
                </w:tcPr>
                <w:p w14:paraId="08D2A09E">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包</w:t>
                  </w:r>
                  <w:r>
                    <w:rPr>
                      <w:rFonts w:hint="eastAsia" w:ascii="Times New Roman" w:hAnsi="Times New Roman" w:eastAsia="宋体" w:cs="Times New Roman"/>
                      <w:b w:val="0"/>
                      <w:bCs w:val="0"/>
                      <w:sz w:val="21"/>
                      <w:szCs w:val="21"/>
                      <w:u w:val="none"/>
                      <w:lang w:val="en-US" w:eastAsia="zh-CN"/>
                    </w:rPr>
                    <w:t>/年</w:t>
                  </w:r>
                </w:p>
              </w:tc>
              <w:tc>
                <w:tcPr>
                  <w:tcW w:w="1415" w:type="dxa"/>
                  <w:tcBorders>
                    <w:right w:val="single" w:color="auto" w:sz="4" w:space="0"/>
                  </w:tcBorders>
                  <w:vAlign w:val="center"/>
                </w:tcPr>
                <w:p w14:paraId="20C556F7">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5000</w:t>
                  </w:r>
                </w:p>
              </w:tc>
              <w:tc>
                <w:tcPr>
                  <w:tcW w:w="1404" w:type="dxa"/>
                  <w:tcBorders>
                    <w:left w:val="single" w:color="auto" w:sz="4" w:space="0"/>
                  </w:tcBorders>
                  <w:vAlign w:val="center"/>
                </w:tcPr>
                <w:p w14:paraId="3F00E1BB">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5000</w:t>
                  </w:r>
                </w:p>
              </w:tc>
              <w:tc>
                <w:tcPr>
                  <w:tcW w:w="486" w:type="pct"/>
                  <w:vAlign w:val="center"/>
                </w:tcPr>
                <w:p w14:paraId="407620C8">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sz w:val="21"/>
                      <w:szCs w:val="21"/>
                      <w:lang w:val="en-US" w:eastAsia="zh-CN"/>
                    </w:rPr>
                  </w:pPr>
                  <w:r>
                    <w:rPr>
                      <w:rFonts w:hint="default" w:ascii="Times New Roman" w:hAnsi="Times New Roman" w:cs="Times New Roman" w:eastAsiaTheme="minorEastAsia"/>
                      <w:sz w:val="21"/>
                      <w:szCs w:val="21"/>
                      <w:lang w:val="en-US" w:eastAsia="zh-CN"/>
                    </w:rPr>
                    <w:t>一致</w:t>
                  </w:r>
                </w:p>
              </w:tc>
            </w:tr>
            <w:tr w14:paraId="46AE6DFB">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382" w:type="pct"/>
                  <w:vAlign w:val="center"/>
                </w:tcPr>
                <w:p w14:paraId="3F025468">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cs="Times New Roman" w:eastAsiaTheme="minorEastAsia"/>
                      <w:sz w:val="21"/>
                      <w:szCs w:val="21"/>
                      <w:lang w:val="en-US" w:eastAsia="zh-CN"/>
                    </w:rPr>
                  </w:pPr>
                  <w:r>
                    <w:rPr>
                      <w:rFonts w:hint="eastAsia" w:ascii="Times New Roman" w:hAnsi="Times New Roman" w:cs="Times New Roman" w:eastAsiaTheme="minorEastAsia"/>
                      <w:sz w:val="21"/>
                      <w:szCs w:val="21"/>
                      <w:lang w:val="en-US" w:eastAsia="zh-CN"/>
                    </w:rPr>
                    <w:t>14</w:t>
                  </w:r>
                </w:p>
              </w:tc>
              <w:tc>
                <w:tcPr>
                  <w:tcW w:w="1041" w:type="pct"/>
                  <w:tcBorders>
                    <w:top w:val="single" w:color="auto" w:sz="4" w:space="0"/>
                    <w:left w:val="single" w:color="auto" w:sz="4" w:space="0"/>
                    <w:bottom w:val="single" w:color="auto" w:sz="4" w:space="0"/>
                  </w:tcBorders>
                  <w:vAlign w:val="center"/>
                </w:tcPr>
                <w:p w14:paraId="0EA8456D">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cs="Times New Roman" w:eastAsiaTheme="minorEastAsia"/>
                      <w:sz w:val="21"/>
                      <w:szCs w:val="21"/>
                      <w:lang w:val="en-US" w:eastAsia="zh-CN"/>
                    </w:rPr>
                  </w:pPr>
                  <w:r>
                    <w:rPr>
                      <w:rFonts w:hint="default" w:ascii="Times New Roman" w:hAnsi="Times New Roman" w:cs="Times New Roman" w:eastAsiaTheme="minorEastAsia"/>
                      <w:sz w:val="21"/>
                      <w:szCs w:val="21"/>
                      <w:lang w:val="en-US" w:eastAsia="zh-CN"/>
                    </w:rPr>
                    <w:t>戊二醛消毒剂液体</w:t>
                  </w:r>
                </w:p>
              </w:tc>
              <w:tc>
                <w:tcPr>
                  <w:tcW w:w="886" w:type="pct"/>
                  <w:vAlign w:val="center"/>
                </w:tcPr>
                <w:p w14:paraId="2AD2F474">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2500ml</w:t>
                  </w:r>
                </w:p>
              </w:tc>
              <w:tc>
                <w:tcPr>
                  <w:tcW w:w="647" w:type="pct"/>
                  <w:vAlign w:val="center"/>
                </w:tcPr>
                <w:p w14:paraId="0508C25D">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瓶</w:t>
                  </w:r>
                  <w:r>
                    <w:rPr>
                      <w:rFonts w:hint="eastAsia" w:ascii="Times New Roman" w:hAnsi="Times New Roman" w:eastAsia="宋体" w:cs="Times New Roman"/>
                      <w:b w:val="0"/>
                      <w:bCs w:val="0"/>
                      <w:sz w:val="21"/>
                      <w:szCs w:val="21"/>
                      <w:u w:val="none"/>
                      <w:lang w:val="en-US" w:eastAsia="zh-CN"/>
                    </w:rPr>
                    <w:t>/年</w:t>
                  </w:r>
                </w:p>
              </w:tc>
              <w:tc>
                <w:tcPr>
                  <w:tcW w:w="1415" w:type="dxa"/>
                  <w:tcBorders>
                    <w:right w:val="single" w:color="auto" w:sz="4" w:space="0"/>
                  </w:tcBorders>
                  <w:vAlign w:val="center"/>
                </w:tcPr>
                <w:p w14:paraId="596E6F53">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24</w:t>
                  </w:r>
                </w:p>
              </w:tc>
              <w:tc>
                <w:tcPr>
                  <w:tcW w:w="1404" w:type="dxa"/>
                  <w:tcBorders>
                    <w:left w:val="single" w:color="auto" w:sz="4" w:space="0"/>
                  </w:tcBorders>
                  <w:vAlign w:val="center"/>
                </w:tcPr>
                <w:p w14:paraId="7DFD0585">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24</w:t>
                  </w:r>
                </w:p>
              </w:tc>
              <w:tc>
                <w:tcPr>
                  <w:tcW w:w="486" w:type="pct"/>
                  <w:vAlign w:val="center"/>
                </w:tcPr>
                <w:p w14:paraId="281A47CE">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sz w:val="21"/>
                      <w:szCs w:val="21"/>
                      <w:lang w:val="en-US" w:eastAsia="zh-CN"/>
                    </w:rPr>
                  </w:pPr>
                  <w:r>
                    <w:rPr>
                      <w:rFonts w:hint="default" w:ascii="Times New Roman" w:hAnsi="Times New Roman" w:cs="Times New Roman" w:eastAsiaTheme="minorEastAsia"/>
                      <w:sz w:val="21"/>
                      <w:szCs w:val="21"/>
                      <w:lang w:val="en-US" w:eastAsia="zh-CN"/>
                    </w:rPr>
                    <w:t>一致</w:t>
                  </w:r>
                </w:p>
              </w:tc>
            </w:tr>
            <w:tr w14:paraId="1C9D5C90">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382" w:type="pct"/>
                  <w:vAlign w:val="center"/>
                </w:tcPr>
                <w:p w14:paraId="6731EA9D">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cs="Times New Roman" w:eastAsiaTheme="minorEastAsia"/>
                      <w:sz w:val="21"/>
                      <w:szCs w:val="21"/>
                      <w:lang w:val="en-US" w:eastAsia="zh-CN"/>
                    </w:rPr>
                  </w:pPr>
                  <w:r>
                    <w:rPr>
                      <w:rFonts w:hint="eastAsia" w:ascii="Times New Roman" w:hAnsi="Times New Roman" w:cs="Times New Roman" w:eastAsiaTheme="minorEastAsia"/>
                      <w:sz w:val="21"/>
                      <w:szCs w:val="21"/>
                      <w:lang w:val="en-US" w:eastAsia="zh-CN"/>
                    </w:rPr>
                    <w:t>15</w:t>
                  </w:r>
                </w:p>
              </w:tc>
              <w:tc>
                <w:tcPr>
                  <w:tcW w:w="1041" w:type="pct"/>
                  <w:tcBorders>
                    <w:top w:val="single" w:color="auto" w:sz="4" w:space="0"/>
                    <w:left w:val="single" w:color="auto" w:sz="4" w:space="0"/>
                    <w:bottom w:val="single" w:color="auto" w:sz="4" w:space="0"/>
                  </w:tcBorders>
                  <w:shd w:val="clear" w:color="auto" w:fill="auto"/>
                  <w:vAlign w:val="center"/>
                </w:tcPr>
                <w:p w14:paraId="38C15FD6">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cs="Times New Roman" w:eastAsiaTheme="minorEastAsia"/>
                      <w:sz w:val="21"/>
                      <w:szCs w:val="21"/>
                      <w:lang w:val="en-US" w:eastAsia="zh-CN"/>
                    </w:rPr>
                  </w:pPr>
                  <w:r>
                    <w:rPr>
                      <w:rFonts w:hint="default" w:ascii="Times New Roman" w:hAnsi="Times New Roman" w:cs="Times New Roman" w:eastAsiaTheme="minorEastAsia"/>
                      <w:sz w:val="21"/>
                      <w:szCs w:val="21"/>
                      <w:lang w:val="en-US" w:eastAsia="zh-CN"/>
                    </w:rPr>
                    <w:t>碘伏</w:t>
                  </w:r>
                </w:p>
              </w:tc>
              <w:tc>
                <w:tcPr>
                  <w:tcW w:w="886" w:type="pct"/>
                  <w:shd w:val="clear" w:color="auto" w:fill="auto"/>
                  <w:vAlign w:val="center"/>
                </w:tcPr>
                <w:p w14:paraId="064052E5">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100ml</w:t>
                  </w:r>
                </w:p>
              </w:tc>
              <w:tc>
                <w:tcPr>
                  <w:tcW w:w="647" w:type="pct"/>
                  <w:shd w:val="clear" w:color="auto" w:fill="auto"/>
                  <w:vAlign w:val="center"/>
                </w:tcPr>
                <w:p w14:paraId="41A71582">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瓶</w:t>
                  </w:r>
                  <w:r>
                    <w:rPr>
                      <w:rFonts w:hint="eastAsia" w:ascii="Times New Roman" w:hAnsi="Times New Roman" w:eastAsia="宋体" w:cs="Times New Roman"/>
                      <w:b w:val="0"/>
                      <w:bCs w:val="0"/>
                      <w:sz w:val="21"/>
                      <w:szCs w:val="21"/>
                      <w:u w:val="none"/>
                      <w:lang w:val="en-US" w:eastAsia="zh-CN"/>
                    </w:rPr>
                    <w:t>/年</w:t>
                  </w:r>
                </w:p>
              </w:tc>
              <w:tc>
                <w:tcPr>
                  <w:tcW w:w="1415" w:type="dxa"/>
                  <w:tcBorders>
                    <w:right w:val="single" w:color="auto" w:sz="4" w:space="0"/>
                  </w:tcBorders>
                  <w:shd w:val="clear" w:color="auto" w:fill="auto"/>
                  <w:vAlign w:val="center"/>
                </w:tcPr>
                <w:p w14:paraId="641EBD3E">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120</w:t>
                  </w:r>
                </w:p>
              </w:tc>
              <w:tc>
                <w:tcPr>
                  <w:tcW w:w="1404" w:type="dxa"/>
                  <w:tcBorders>
                    <w:left w:val="single" w:color="auto" w:sz="4" w:space="0"/>
                  </w:tcBorders>
                  <w:shd w:val="clear" w:color="auto" w:fill="auto"/>
                  <w:vAlign w:val="center"/>
                </w:tcPr>
                <w:p w14:paraId="29BE95DC">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120</w:t>
                  </w:r>
                </w:p>
              </w:tc>
              <w:tc>
                <w:tcPr>
                  <w:tcW w:w="486" w:type="pct"/>
                  <w:shd w:val="clear" w:color="auto" w:fill="auto"/>
                  <w:vAlign w:val="center"/>
                </w:tcPr>
                <w:p w14:paraId="0B848CBF">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sz w:val="21"/>
                      <w:szCs w:val="21"/>
                      <w:lang w:val="en-US" w:eastAsia="zh-CN" w:bidi="ar-SA"/>
                    </w:rPr>
                  </w:pPr>
                  <w:r>
                    <w:rPr>
                      <w:rFonts w:hint="default" w:ascii="Times New Roman" w:hAnsi="Times New Roman" w:cs="Times New Roman" w:eastAsiaTheme="minorEastAsia"/>
                      <w:sz w:val="21"/>
                      <w:szCs w:val="21"/>
                      <w:lang w:val="en-US" w:eastAsia="zh-CN"/>
                    </w:rPr>
                    <w:t>一致</w:t>
                  </w:r>
                </w:p>
              </w:tc>
            </w:tr>
            <w:tr w14:paraId="13230A8C">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382" w:type="pct"/>
                  <w:vAlign w:val="center"/>
                </w:tcPr>
                <w:p w14:paraId="17129DC1">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sz w:val="21"/>
                      <w:szCs w:val="21"/>
                      <w:lang w:val="en-US" w:eastAsia="zh-CN"/>
                    </w:rPr>
                  </w:pPr>
                  <w:r>
                    <w:rPr>
                      <w:rFonts w:hint="eastAsia" w:ascii="Times New Roman" w:hAnsi="Times New Roman" w:cs="Times New Roman" w:eastAsiaTheme="minorEastAsia"/>
                      <w:sz w:val="21"/>
                      <w:szCs w:val="21"/>
                      <w:lang w:val="en-US" w:eastAsia="zh-CN"/>
                    </w:rPr>
                    <w:t>16</w:t>
                  </w:r>
                </w:p>
              </w:tc>
              <w:tc>
                <w:tcPr>
                  <w:tcW w:w="1041" w:type="pct"/>
                  <w:tcBorders>
                    <w:top w:val="single" w:color="auto" w:sz="4" w:space="0"/>
                    <w:left w:val="single" w:color="auto" w:sz="4" w:space="0"/>
                    <w:bottom w:val="single" w:color="auto" w:sz="4" w:space="0"/>
                  </w:tcBorders>
                  <w:shd w:val="clear" w:color="auto" w:fill="auto"/>
                  <w:vAlign w:val="center"/>
                </w:tcPr>
                <w:p w14:paraId="0DD15804">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cs="Times New Roman" w:eastAsiaTheme="minorEastAsia"/>
                      <w:sz w:val="21"/>
                      <w:szCs w:val="21"/>
                      <w:lang w:val="en-US" w:eastAsia="zh-CN"/>
                    </w:rPr>
                  </w:pPr>
                  <w:r>
                    <w:rPr>
                      <w:rFonts w:hint="default" w:ascii="Times New Roman" w:hAnsi="Times New Roman" w:cs="Times New Roman" w:eastAsiaTheme="minorEastAsia"/>
                      <w:sz w:val="21"/>
                      <w:szCs w:val="21"/>
                      <w:lang w:val="en-US" w:eastAsia="zh-CN"/>
                    </w:rPr>
                    <w:t>棉签(灭菌)棉</w:t>
                  </w:r>
                </w:p>
              </w:tc>
              <w:tc>
                <w:tcPr>
                  <w:tcW w:w="886" w:type="pct"/>
                  <w:shd w:val="clear" w:color="auto" w:fill="auto"/>
                  <w:vAlign w:val="center"/>
                </w:tcPr>
                <w:p w14:paraId="444BB9C0">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10支</w:t>
                  </w:r>
                </w:p>
              </w:tc>
              <w:tc>
                <w:tcPr>
                  <w:tcW w:w="647" w:type="pct"/>
                  <w:shd w:val="clear" w:color="auto" w:fill="auto"/>
                  <w:vAlign w:val="center"/>
                </w:tcPr>
                <w:p w14:paraId="398F3DDF">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包</w:t>
                  </w:r>
                  <w:r>
                    <w:rPr>
                      <w:rFonts w:hint="eastAsia" w:ascii="Times New Roman" w:hAnsi="Times New Roman" w:eastAsia="宋体" w:cs="Times New Roman"/>
                      <w:b w:val="0"/>
                      <w:bCs w:val="0"/>
                      <w:sz w:val="21"/>
                      <w:szCs w:val="21"/>
                      <w:u w:val="none"/>
                      <w:lang w:val="en-US" w:eastAsia="zh-CN"/>
                    </w:rPr>
                    <w:t>/年</w:t>
                  </w:r>
                </w:p>
              </w:tc>
              <w:tc>
                <w:tcPr>
                  <w:tcW w:w="1415" w:type="dxa"/>
                  <w:tcBorders>
                    <w:right w:val="single" w:color="auto" w:sz="4" w:space="0"/>
                  </w:tcBorders>
                  <w:shd w:val="clear" w:color="auto" w:fill="auto"/>
                  <w:vAlign w:val="center"/>
                </w:tcPr>
                <w:p w14:paraId="2AB6E072">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700</w:t>
                  </w:r>
                </w:p>
              </w:tc>
              <w:tc>
                <w:tcPr>
                  <w:tcW w:w="1404" w:type="dxa"/>
                  <w:tcBorders>
                    <w:left w:val="single" w:color="auto" w:sz="4" w:space="0"/>
                  </w:tcBorders>
                  <w:shd w:val="clear" w:color="auto" w:fill="auto"/>
                  <w:vAlign w:val="center"/>
                </w:tcPr>
                <w:p w14:paraId="53C0E4A0">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700</w:t>
                  </w:r>
                </w:p>
              </w:tc>
              <w:tc>
                <w:tcPr>
                  <w:tcW w:w="486" w:type="pct"/>
                  <w:shd w:val="clear" w:color="auto" w:fill="auto"/>
                  <w:vAlign w:val="center"/>
                </w:tcPr>
                <w:p w14:paraId="14EA3540">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sz w:val="21"/>
                      <w:szCs w:val="21"/>
                      <w:lang w:val="en-US" w:eastAsia="zh-CN" w:bidi="ar-SA"/>
                    </w:rPr>
                  </w:pPr>
                  <w:r>
                    <w:rPr>
                      <w:rFonts w:hint="default" w:ascii="Times New Roman" w:hAnsi="Times New Roman" w:cs="Times New Roman" w:eastAsiaTheme="minorEastAsia"/>
                      <w:sz w:val="21"/>
                      <w:szCs w:val="21"/>
                      <w:lang w:val="en-US" w:eastAsia="zh-CN"/>
                    </w:rPr>
                    <w:t>一致</w:t>
                  </w:r>
                </w:p>
              </w:tc>
            </w:tr>
            <w:tr w14:paraId="2586BBC9">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382" w:type="pct"/>
                  <w:vAlign w:val="center"/>
                </w:tcPr>
                <w:p w14:paraId="0A90C41D">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sz w:val="21"/>
                      <w:szCs w:val="21"/>
                      <w:lang w:val="en-US" w:eastAsia="zh-CN"/>
                    </w:rPr>
                  </w:pPr>
                  <w:r>
                    <w:rPr>
                      <w:rFonts w:hint="eastAsia" w:ascii="Times New Roman" w:hAnsi="Times New Roman" w:cs="Times New Roman" w:eastAsiaTheme="minorEastAsia"/>
                      <w:sz w:val="21"/>
                      <w:szCs w:val="21"/>
                      <w:lang w:val="en-US" w:eastAsia="zh-CN"/>
                    </w:rPr>
                    <w:t>17</w:t>
                  </w:r>
                </w:p>
              </w:tc>
              <w:tc>
                <w:tcPr>
                  <w:tcW w:w="1041" w:type="pct"/>
                  <w:tcBorders>
                    <w:top w:val="single" w:color="auto" w:sz="4" w:space="0"/>
                    <w:left w:val="single" w:color="auto" w:sz="4" w:space="0"/>
                    <w:bottom w:val="single" w:color="auto" w:sz="4" w:space="0"/>
                  </w:tcBorders>
                  <w:shd w:val="clear" w:color="auto" w:fill="auto"/>
                  <w:vAlign w:val="center"/>
                </w:tcPr>
                <w:p w14:paraId="40EB884C">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cs="Times New Roman" w:eastAsiaTheme="minorEastAsia"/>
                      <w:sz w:val="21"/>
                      <w:szCs w:val="21"/>
                      <w:lang w:val="en-US" w:eastAsia="zh-CN"/>
                    </w:rPr>
                  </w:pPr>
                  <w:r>
                    <w:rPr>
                      <w:rFonts w:hint="default" w:ascii="Times New Roman" w:hAnsi="Times New Roman" w:cs="Times New Roman" w:eastAsiaTheme="minorEastAsia"/>
                      <w:sz w:val="21"/>
                      <w:szCs w:val="21"/>
                      <w:lang w:val="en-US" w:eastAsia="zh-CN"/>
                    </w:rPr>
                    <w:t>扩张器</w:t>
                  </w:r>
                </w:p>
              </w:tc>
              <w:tc>
                <w:tcPr>
                  <w:tcW w:w="886" w:type="pct"/>
                  <w:shd w:val="clear" w:color="auto" w:fill="auto"/>
                  <w:vAlign w:val="center"/>
                </w:tcPr>
                <w:p w14:paraId="5B68FCD7">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半透明</w:t>
                  </w:r>
                </w:p>
              </w:tc>
              <w:tc>
                <w:tcPr>
                  <w:tcW w:w="647" w:type="pct"/>
                  <w:shd w:val="clear" w:color="auto" w:fill="auto"/>
                  <w:vAlign w:val="center"/>
                </w:tcPr>
                <w:p w14:paraId="4B93E8DE">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个</w:t>
                  </w:r>
                  <w:r>
                    <w:rPr>
                      <w:rFonts w:hint="eastAsia" w:ascii="Times New Roman" w:hAnsi="Times New Roman" w:eastAsia="宋体" w:cs="Times New Roman"/>
                      <w:b w:val="0"/>
                      <w:bCs w:val="0"/>
                      <w:sz w:val="21"/>
                      <w:szCs w:val="21"/>
                      <w:u w:val="none"/>
                      <w:lang w:val="en-US" w:eastAsia="zh-CN"/>
                    </w:rPr>
                    <w:t>/年</w:t>
                  </w:r>
                </w:p>
              </w:tc>
              <w:tc>
                <w:tcPr>
                  <w:tcW w:w="1415" w:type="dxa"/>
                  <w:tcBorders>
                    <w:right w:val="single" w:color="auto" w:sz="4" w:space="0"/>
                  </w:tcBorders>
                  <w:shd w:val="clear" w:color="auto" w:fill="auto"/>
                  <w:vAlign w:val="center"/>
                </w:tcPr>
                <w:p w14:paraId="32CCB565">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1200</w:t>
                  </w:r>
                </w:p>
              </w:tc>
              <w:tc>
                <w:tcPr>
                  <w:tcW w:w="1404" w:type="dxa"/>
                  <w:tcBorders>
                    <w:left w:val="single" w:color="auto" w:sz="4" w:space="0"/>
                  </w:tcBorders>
                  <w:shd w:val="clear" w:color="auto" w:fill="auto"/>
                  <w:vAlign w:val="center"/>
                </w:tcPr>
                <w:p w14:paraId="43D948A8">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1200</w:t>
                  </w:r>
                </w:p>
              </w:tc>
              <w:tc>
                <w:tcPr>
                  <w:tcW w:w="486" w:type="pct"/>
                  <w:shd w:val="clear" w:color="auto" w:fill="auto"/>
                  <w:vAlign w:val="center"/>
                </w:tcPr>
                <w:p w14:paraId="5DF5976E">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sz w:val="21"/>
                      <w:szCs w:val="21"/>
                      <w:lang w:val="en-US" w:eastAsia="zh-CN" w:bidi="ar-SA"/>
                    </w:rPr>
                  </w:pPr>
                  <w:r>
                    <w:rPr>
                      <w:rFonts w:hint="default" w:ascii="Times New Roman" w:hAnsi="Times New Roman" w:cs="Times New Roman" w:eastAsiaTheme="minorEastAsia"/>
                      <w:sz w:val="21"/>
                      <w:szCs w:val="21"/>
                      <w:lang w:val="en-US" w:eastAsia="zh-CN"/>
                    </w:rPr>
                    <w:t>一致</w:t>
                  </w:r>
                </w:p>
              </w:tc>
            </w:tr>
            <w:tr w14:paraId="10AA2641">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382" w:type="pct"/>
                  <w:vAlign w:val="center"/>
                </w:tcPr>
                <w:p w14:paraId="1482EFE0">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sz w:val="21"/>
                      <w:szCs w:val="21"/>
                      <w:lang w:val="en-US" w:eastAsia="zh-CN"/>
                    </w:rPr>
                  </w:pPr>
                  <w:r>
                    <w:rPr>
                      <w:rFonts w:hint="eastAsia" w:ascii="Times New Roman" w:hAnsi="Times New Roman" w:cs="Times New Roman" w:eastAsiaTheme="minorEastAsia"/>
                      <w:sz w:val="21"/>
                      <w:szCs w:val="21"/>
                      <w:lang w:val="en-US" w:eastAsia="zh-CN"/>
                    </w:rPr>
                    <w:t>18</w:t>
                  </w:r>
                </w:p>
              </w:tc>
              <w:tc>
                <w:tcPr>
                  <w:tcW w:w="1041" w:type="pct"/>
                  <w:tcBorders>
                    <w:top w:val="single" w:color="auto" w:sz="4" w:space="0"/>
                    <w:left w:val="single" w:color="auto" w:sz="4" w:space="0"/>
                    <w:bottom w:val="single" w:color="auto" w:sz="4" w:space="0"/>
                  </w:tcBorders>
                  <w:shd w:val="clear" w:color="auto" w:fill="auto"/>
                  <w:vAlign w:val="center"/>
                </w:tcPr>
                <w:p w14:paraId="209B63C3">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cs="Times New Roman" w:eastAsiaTheme="minorEastAsia"/>
                      <w:sz w:val="21"/>
                      <w:szCs w:val="21"/>
                      <w:lang w:val="en-US" w:eastAsia="zh-CN"/>
                    </w:rPr>
                  </w:pPr>
                  <w:r>
                    <w:rPr>
                      <w:rFonts w:hint="default" w:ascii="Times New Roman" w:hAnsi="Times New Roman" w:cs="Times New Roman" w:eastAsiaTheme="minorEastAsia"/>
                      <w:sz w:val="21"/>
                      <w:szCs w:val="21"/>
                      <w:lang w:val="en-US" w:eastAsia="zh-CN"/>
                    </w:rPr>
                    <w:t>手套橡胶</w:t>
                  </w:r>
                </w:p>
              </w:tc>
              <w:tc>
                <w:tcPr>
                  <w:tcW w:w="886" w:type="pct"/>
                  <w:shd w:val="clear" w:color="auto" w:fill="auto"/>
                  <w:vAlign w:val="center"/>
                </w:tcPr>
                <w:p w14:paraId="79C43893">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常规</w:t>
                  </w:r>
                </w:p>
              </w:tc>
              <w:tc>
                <w:tcPr>
                  <w:tcW w:w="647" w:type="pct"/>
                  <w:shd w:val="clear" w:color="auto" w:fill="auto"/>
                  <w:vAlign w:val="center"/>
                </w:tcPr>
                <w:p w14:paraId="19A25120">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只</w:t>
                  </w:r>
                  <w:r>
                    <w:rPr>
                      <w:rFonts w:hint="eastAsia" w:ascii="Times New Roman" w:hAnsi="Times New Roman" w:eastAsia="宋体" w:cs="Times New Roman"/>
                      <w:b w:val="0"/>
                      <w:bCs w:val="0"/>
                      <w:sz w:val="21"/>
                      <w:szCs w:val="21"/>
                      <w:u w:val="none"/>
                      <w:lang w:val="en-US" w:eastAsia="zh-CN"/>
                    </w:rPr>
                    <w:t>/年</w:t>
                  </w:r>
                </w:p>
              </w:tc>
              <w:tc>
                <w:tcPr>
                  <w:tcW w:w="1415" w:type="dxa"/>
                  <w:tcBorders>
                    <w:right w:val="single" w:color="auto" w:sz="4" w:space="0"/>
                  </w:tcBorders>
                  <w:shd w:val="clear" w:color="auto" w:fill="auto"/>
                  <w:vAlign w:val="center"/>
                </w:tcPr>
                <w:p w14:paraId="606928E6">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4000</w:t>
                  </w:r>
                </w:p>
              </w:tc>
              <w:tc>
                <w:tcPr>
                  <w:tcW w:w="1404" w:type="dxa"/>
                  <w:tcBorders>
                    <w:left w:val="single" w:color="auto" w:sz="4" w:space="0"/>
                  </w:tcBorders>
                  <w:shd w:val="clear" w:color="auto" w:fill="auto"/>
                  <w:vAlign w:val="center"/>
                </w:tcPr>
                <w:p w14:paraId="0BDE1F36">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4000</w:t>
                  </w:r>
                </w:p>
              </w:tc>
              <w:tc>
                <w:tcPr>
                  <w:tcW w:w="486" w:type="pct"/>
                  <w:shd w:val="clear" w:color="auto" w:fill="auto"/>
                  <w:vAlign w:val="center"/>
                </w:tcPr>
                <w:p w14:paraId="21613E71">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sz w:val="21"/>
                      <w:szCs w:val="21"/>
                      <w:lang w:val="en-US" w:eastAsia="zh-CN"/>
                    </w:rPr>
                  </w:pPr>
                  <w:r>
                    <w:rPr>
                      <w:rFonts w:hint="default" w:ascii="Times New Roman" w:hAnsi="Times New Roman" w:cs="Times New Roman" w:eastAsiaTheme="minorEastAsia"/>
                      <w:sz w:val="21"/>
                      <w:szCs w:val="21"/>
                      <w:lang w:val="en-US" w:eastAsia="zh-CN"/>
                    </w:rPr>
                    <w:t>一致</w:t>
                  </w:r>
                </w:p>
              </w:tc>
            </w:tr>
            <w:tr w14:paraId="25297FAD">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382" w:type="pct"/>
                  <w:vAlign w:val="center"/>
                </w:tcPr>
                <w:p w14:paraId="2D02B973">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sz w:val="21"/>
                      <w:szCs w:val="21"/>
                      <w:lang w:val="en-US" w:eastAsia="zh-CN"/>
                    </w:rPr>
                  </w:pPr>
                  <w:r>
                    <w:rPr>
                      <w:rFonts w:hint="eastAsia" w:ascii="Times New Roman" w:hAnsi="Times New Roman" w:cs="Times New Roman" w:eastAsiaTheme="minorEastAsia"/>
                      <w:sz w:val="21"/>
                      <w:szCs w:val="21"/>
                      <w:lang w:val="en-US" w:eastAsia="zh-CN"/>
                    </w:rPr>
                    <w:t>19</w:t>
                  </w:r>
                </w:p>
              </w:tc>
              <w:tc>
                <w:tcPr>
                  <w:tcW w:w="1041" w:type="pct"/>
                  <w:tcBorders>
                    <w:top w:val="single" w:color="auto" w:sz="4" w:space="0"/>
                    <w:left w:val="single" w:color="auto" w:sz="4" w:space="0"/>
                    <w:bottom w:val="single" w:color="auto" w:sz="4" w:space="0"/>
                  </w:tcBorders>
                  <w:shd w:val="clear" w:color="auto" w:fill="auto"/>
                  <w:vAlign w:val="center"/>
                </w:tcPr>
                <w:p w14:paraId="5E097CB9">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cs="Times New Roman" w:eastAsiaTheme="minorEastAsia"/>
                      <w:sz w:val="21"/>
                      <w:szCs w:val="21"/>
                      <w:lang w:val="en-US" w:eastAsia="zh-CN"/>
                    </w:rPr>
                  </w:pPr>
                  <w:r>
                    <w:rPr>
                      <w:rFonts w:hint="default" w:ascii="Times New Roman" w:hAnsi="Times New Roman" w:cs="Times New Roman" w:eastAsiaTheme="minorEastAsia"/>
                      <w:sz w:val="21"/>
                      <w:szCs w:val="21"/>
                      <w:lang w:val="en-US" w:eastAsia="zh-CN"/>
                    </w:rPr>
                    <w:t>口罩无纺布</w:t>
                  </w:r>
                </w:p>
              </w:tc>
              <w:tc>
                <w:tcPr>
                  <w:tcW w:w="886" w:type="pct"/>
                  <w:shd w:val="clear" w:color="auto" w:fill="auto"/>
                  <w:vAlign w:val="center"/>
                </w:tcPr>
                <w:p w14:paraId="0AC07D8F">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三层有卡30克布</w:t>
                  </w:r>
                </w:p>
              </w:tc>
              <w:tc>
                <w:tcPr>
                  <w:tcW w:w="647" w:type="pct"/>
                  <w:shd w:val="clear" w:color="auto" w:fill="auto"/>
                  <w:vAlign w:val="center"/>
                </w:tcPr>
                <w:p w14:paraId="1F0D6320">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个</w:t>
                  </w:r>
                  <w:r>
                    <w:rPr>
                      <w:rFonts w:hint="eastAsia" w:ascii="Times New Roman" w:hAnsi="Times New Roman" w:eastAsia="宋体" w:cs="Times New Roman"/>
                      <w:b w:val="0"/>
                      <w:bCs w:val="0"/>
                      <w:sz w:val="21"/>
                      <w:szCs w:val="21"/>
                      <w:u w:val="none"/>
                      <w:lang w:val="en-US" w:eastAsia="zh-CN"/>
                    </w:rPr>
                    <w:t>/年</w:t>
                  </w:r>
                </w:p>
              </w:tc>
              <w:tc>
                <w:tcPr>
                  <w:tcW w:w="1415" w:type="dxa"/>
                  <w:tcBorders>
                    <w:right w:val="single" w:color="auto" w:sz="4" w:space="0"/>
                  </w:tcBorders>
                  <w:shd w:val="clear" w:color="auto" w:fill="auto"/>
                  <w:vAlign w:val="center"/>
                </w:tcPr>
                <w:p w14:paraId="7B6556F3">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2000</w:t>
                  </w:r>
                </w:p>
              </w:tc>
              <w:tc>
                <w:tcPr>
                  <w:tcW w:w="1404" w:type="dxa"/>
                  <w:tcBorders>
                    <w:left w:val="single" w:color="auto" w:sz="4" w:space="0"/>
                  </w:tcBorders>
                  <w:shd w:val="clear" w:color="auto" w:fill="auto"/>
                  <w:vAlign w:val="center"/>
                </w:tcPr>
                <w:p w14:paraId="65964A07">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2000</w:t>
                  </w:r>
                </w:p>
              </w:tc>
              <w:tc>
                <w:tcPr>
                  <w:tcW w:w="486" w:type="pct"/>
                  <w:shd w:val="clear" w:color="auto" w:fill="auto"/>
                  <w:vAlign w:val="center"/>
                </w:tcPr>
                <w:p w14:paraId="5025E4C7">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sz w:val="21"/>
                      <w:szCs w:val="21"/>
                      <w:lang w:val="en-US" w:eastAsia="zh-CN"/>
                    </w:rPr>
                  </w:pPr>
                  <w:r>
                    <w:rPr>
                      <w:rFonts w:hint="default" w:ascii="Times New Roman" w:hAnsi="Times New Roman" w:cs="Times New Roman" w:eastAsiaTheme="minorEastAsia"/>
                      <w:sz w:val="21"/>
                      <w:szCs w:val="21"/>
                      <w:lang w:val="en-US" w:eastAsia="zh-CN"/>
                    </w:rPr>
                    <w:t>一致</w:t>
                  </w:r>
                </w:p>
              </w:tc>
            </w:tr>
            <w:tr w14:paraId="6B91DCE6">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382" w:type="pct"/>
                  <w:vAlign w:val="center"/>
                </w:tcPr>
                <w:p w14:paraId="287A6F12">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sz w:val="21"/>
                      <w:szCs w:val="21"/>
                      <w:lang w:val="en-US" w:eastAsia="zh-CN"/>
                    </w:rPr>
                  </w:pPr>
                  <w:r>
                    <w:rPr>
                      <w:rFonts w:hint="eastAsia" w:ascii="Times New Roman" w:hAnsi="Times New Roman" w:cs="Times New Roman" w:eastAsiaTheme="minorEastAsia"/>
                      <w:sz w:val="21"/>
                      <w:szCs w:val="21"/>
                      <w:lang w:val="en-US" w:eastAsia="zh-CN"/>
                    </w:rPr>
                    <w:t>20</w:t>
                  </w:r>
                </w:p>
              </w:tc>
              <w:tc>
                <w:tcPr>
                  <w:tcW w:w="1041" w:type="pct"/>
                  <w:tcBorders>
                    <w:top w:val="single" w:color="auto" w:sz="4" w:space="0"/>
                    <w:left w:val="single" w:color="auto" w:sz="4" w:space="0"/>
                    <w:bottom w:val="single" w:color="auto" w:sz="4" w:space="0"/>
                  </w:tcBorders>
                  <w:shd w:val="clear" w:color="auto" w:fill="auto"/>
                  <w:vAlign w:val="center"/>
                </w:tcPr>
                <w:p w14:paraId="1D2A5089">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cs="Times New Roman" w:eastAsiaTheme="minorEastAsia"/>
                      <w:sz w:val="21"/>
                      <w:szCs w:val="21"/>
                      <w:lang w:val="en-US" w:eastAsia="zh-CN"/>
                    </w:rPr>
                  </w:pPr>
                  <w:r>
                    <w:rPr>
                      <w:rFonts w:hint="default" w:ascii="Times New Roman" w:hAnsi="Times New Roman" w:cs="Times New Roman" w:eastAsiaTheme="minorEastAsia"/>
                      <w:sz w:val="21"/>
                      <w:szCs w:val="21"/>
                      <w:lang w:val="en-US" w:eastAsia="zh-CN"/>
                    </w:rPr>
                    <w:t>医用脱脂纱布块</w:t>
                  </w:r>
                </w:p>
              </w:tc>
              <w:tc>
                <w:tcPr>
                  <w:tcW w:w="886" w:type="pct"/>
                  <w:shd w:val="clear" w:color="auto" w:fill="auto"/>
                  <w:vAlign w:val="center"/>
                </w:tcPr>
                <w:p w14:paraId="2C3B43BD">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5*7*8</w:t>
                  </w:r>
                </w:p>
              </w:tc>
              <w:tc>
                <w:tcPr>
                  <w:tcW w:w="647" w:type="pct"/>
                  <w:shd w:val="clear" w:color="auto" w:fill="auto"/>
                  <w:vAlign w:val="center"/>
                </w:tcPr>
                <w:p w14:paraId="51DD8FB9">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块</w:t>
                  </w:r>
                  <w:r>
                    <w:rPr>
                      <w:rFonts w:hint="eastAsia" w:ascii="Times New Roman" w:hAnsi="Times New Roman" w:eastAsia="宋体" w:cs="Times New Roman"/>
                      <w:b w:val="0"/>
                      <w:bCs w:val="0"/>
                      <w:sz w:val="21"/>
                      <w:szCs w:val="21"/>
                      <w:u w:val="none"/>
                      <w:lang w:val="en-US" w:eastAsia="zh-CN"/>
                    </w:rPr>
                    <w:t>/年</w:t>
                  </w:r>
                </w:p>
              </w:tc>
              <w:tc>
                <w:tcPr>
                  <w:tcW w:w="1415" w:type="dxa"/>
                  <w:tcBorders>
                    <w:right w:val="single" w:color="auto" w:sz="4" w:space="0"/>
                  </w:tcBorders>
                  <w:shd w:val="clear" w:color="auto" w:fill="auto"/>
                  <w:vAlign w:val="center"/>
                </w:tcPr>
                <w:p w14:paraId="23654F20">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4000</w:t>
                  </w:r>
                </w:p>
              </w:tc>
              <w:tc>
                <w:tcPr>
                  <w:tcW w:w="1404" w:type="dxa"/>
                  <w:tcBorders>
                    <w:left w:val="single" w:color="auto" w:sz="4" w:space="0"/>
                  </w:tcBorders>
                  <w:shd w:val="clear" w:color="auto" w:fill="auto"/>
                  <w:vAlign w:val="center"/>
                </w:tcPr>
                <w:p w14:paraId="5A0FECF6">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4000</w:t>
                  </w:r>
                </w:p>
              </w:tc>
              <w:tc>
                <w:tcPr>
                  <w:tcW w:w="486" w:type="pct"/>
                  <w:shd w:val="clear" w:color="auto" w:fill="auto"/>
                  <w:vAlign w:val="center"/>
                </w:tcPr>
                <w:p w14:paraId="539CFC3F">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sz w:val="21"/>
                      <w:szCs w:val="21"/>
                      <w:lang w:val="en-US" w:eastAsia="zh-CN"/>
                    </w:rPr>
                  </w:pPr>
                  <w:r>
                    <w:rPr>
                      <w:rFonts w:hint="default" w:ascii="Times New Roman" w:hAnsi="Times New Roman" w:cs="Times New Roman" w:eastAsiaTheme="minorEastAsia"/>
                      <w:sz w:val="21"/>
                      <w:szCs w:val="21"/>
                      <w:lang w:val="en-US" w:eastAsia="zh-CN"/>
                    </w:rPr>
                    <w:t>一致</w:t>
                  </w:r>
                </w:p>
              </w:tc>
            </w:tr>
            <w:tr w14:paraId="6D700730">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382" w:type="pct"/>
                  <w:vAlign w:val="center"/>
                </w:tcPr>
                <w:p w14:paraId="5CB68B3F">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sz w:val="21"/>
                      <w:szCs w:val="21"/>
                      <w:lang w:val="en-US" w:eastAsia="zh-CN"/>
                    </w:rPr>
                  </w:pPr>
                  <w:r>
                    <w:rPr>
                      <w:rFonts w:hint="eastAsia" w:ascii="Times New Roman" w:hAnsi="Times New Roman" w:cs="Times New Roman" w:eastAsiaTheme="minorEastAsia"/>
                      <w:sz w:val="21"/>
                      <w:szCs w:val="21"/>
                      <w:lang w:val="en-US" w:eastAsia="zh-CN"/>
                    </w:rPr>
                    <w:t>21</w:t>
                  </w:r>
                </w:p>
              </w:tc>
              <w:tc>
                <w:tcPr>
                  <w:tcW w:w="1041" w:type="pct"/>
                  <w:tcBorders>
                    <w:top w:val="single" w:color="auto" w:sz="4" w:space="0"/>
                    <w:left w:val="single" w:color="auto" w:sz="4" w:space="0"/>
                    <w:bottom w:val="single" w:color="auto" w:sz="4" w:space="0"/>
                  </w:tcBorders>
                  <w:shd w:val="clear" w:color="auto" w:fill="auto"/>
                  <w:vAlign w:val="center"/>
                </w:tcPr>
                <w:p w14:paraId="2A51F906">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cs="Times New Roman" w:eastAsiaTheme="minorEastAsia"/>
                      <w:sz w:val="21"/>
                      <w:szCs w:val="21"/>
                      <w:lang w:val="en-US" w:eastAsia="zh-CN"/>
                    </w:rPr>
                  </w:pPr>
                  <w:r>
                    <w:rPr>
                      <w:rFonts w:hint="default" w:ascii="Times New Roman" w:hAnsi="Times New Roman" w:cs="Times New Roman" w:eastAsiaTheme="minorEastAsia"/>
                      <w:sz w:val="21"/>
                      <w:szCs w:val="21"/>
                      <w:lang w:val="en-US" w:eastAsia="zh-CN"/>
                    </w:rPr>
                    <w:t>干式胶片塑料</w:t>
                  </w:r>
                </w:p>
              </w:tc>
              <w:tc>
                <w:tcPr>
                  <w:tcW w:w="886" w:type="pct"/>
                  <w:shd w:val="clear" w:color="auto" w:fill="auto"/>
                  <w:vAlign w:val="center"/>
                </w:tcPr>
                <w:p w14:paraId="0C4D2F27">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8*10英寸</w:t>
                  </w:r>
                </w:p>
              </w:tc>
              <w:tc>
                <w:tcPr>
                  <w:tcW w:w="647" w:type="pct"/>
                  <w:shd w:val="clear" w:color="auto" w:fill="auto"/>
                  <w:vAlign w:val="center"/>
                </w:tcPr>
                <w:p w14:paraId="7EA3A9D7">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张</w:t>
                  </w:r>
                  <w:r>
                    <w:rPr>
                      <w:rFonts w:hint="eastAsia" w:ascii="Times New Roman" w:hAnsi="Times New Roman" w:eastAsia="宋体" w:cs="Times New Roman"/>
                      <w:b w:val="0"/>
                      <w:bCs w:val="0"/>
                      <w:sz w:val="21"/>
                      <w:szCs w:val="21"/>
                      <w:u w:val="none"/>
                      <w:lang w:val="en-US" w:eastAsia="zh-CN"/>
                    </w:rPr>
                    <w:t>/年</w:t>
                  </w:r>
                </w:p>
              </w:tc>
              <w:tc>
                <w:tcPr>
                  <w:tcW w:w="1415" w:type="dxa"/>
                  <w:tcBorders>
                    <w:right w:val="single" w:color="auto" w:sz="4" w:space="0"/>
                  </w:tcBorders>
                  <w:shd w:val="clear" w:color="auto" w:fill="auto"/>
                  <w:vAlign w:val="center"/>
                </w:tcPr>
                <w:p w14:paraId="7B73362B">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8000</w:t>
                  </w:r>
                </w:p>
              </w:tc>
              <w:tc>
                <w:tcPr>
                  <w:tcW w:w="1404" w:type="dxa"/>
                  <w:tcBorders>
                    <w:left w:val="single" w:color="auto" w:sz="4" w:space="0"/>
                  </w:tcBorders>
                  <w:shd w:val="clear" w:color="auto" w:fill="auto"/>
                  <w:vAlign w:val="center"/>
                </w:tcPr>
                <w:p w14:paraId="69A65B67">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8000</w:t>
                  </w:r>
                </w:p>
              </w:tc>
              <w:tc>
                <w:tcPr>
                  <w:tcW w:w="486" w:type="pct"/>
                  <w:shd w:val="clear" w:color="auto" w:fill="auto"/>
                  <w:vAlign w:val="center"/>
                </w:tcPr>
                <w:p w14:paraId="52B9E270">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sz w:val="21"/>
                      <w:szCs w:val="21"/>
                      <w:lang w:val="en-US" w:eastAsia="zh-CN"/>
                    </w:rPr>
                  </w:pPr>
                  <w:r>
                    <w:rPr>
                      <w:rFonts w:hint="default" w:ascii="Times New Roman" w:hAnsi="Times New Roman" w:cs="Times New Roman" w:eastAsiaTheme="minorEastAsia"/>
                      <w:sz w:val="21"/>
                      <w:szCs w:val="21"/>
                      <w:lang w:val="en-US" w:eastAsia="zh-CN"/>
                    </w:rPr>
                    <w:t>一致</w:t>
                  </w:r>
                </w:p>
              </w:tc>
            </w:tr>
            <w:tr w14:paraId="4B77F7B0">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382" w:type="pct"/>
                  <w:vAlign w:val="center"/>
                </w:tcPr>
                <w:p w14:paraId="498A9B27">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sz w:val="21"/>
                      <w:szCs w:val="21"/>
                      <w:lang w:val="en-US" w:eastAsia="zh-CN"/>
                    </w:rPr>
                  </w:pPr>
                  <w:r>
                    <w:rPr>
                      <w:rFonts w:hint="eastAsia" w:ascii="Times New Roman" w:hAnsi="Times New Roman" w:cs="Times New Roman" w:eastAsiaTheme="minorEastAsia"/>
                      <w:sz w:val="21"/>
                      <w:szCs w:val="21"/>
                      <w:lang w:val="en-US" w:eastAsia="zh-CN"/>
                    </w:rPr>
                    <w:t>22</w:t>
                  </w:r>
                </w:p>
              </w:tc>
              <w:tc>
                <w:tcPr>
                  <w:tcW w:w="1041" w:type="pct"/>
                  <w:tcBorders>
                    <w:top w:val="single" w:color="auto" w:sz="4" w:space="0"/>
                    <w:left w:val="single" w:color="auto" w:sz="4" w:space="0"/>
                    <w:bottom w:val="single" w:color="auto" w:sz="4" w:space="0"/>
                  </w:tcBorders>
                  <w:shd w:val="clear" w:color="auto" w:fill="auto"/>
                  <w:vAlign w:val="center"/>
                </w:tcPr>
                <w:p w14:paraId="5A62E47A">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cs="Times New Roman" w:eastAsiaTheme="minorEastAsia"/>
                      <w:sz w:val="21"/>
                      <w:szCs w:val="21"/>
                      <w:lang w:val="en-US" w:eastAsia="zh-CN"/>
                    </w:rPr>
                  </w:pPr>
                  <w:r>
                    <w:rPr>
                      <w:rFonts w:hint="default" w:ascii="Times New Roman" w:hAnsi="Times New Roman" w:cs="Times New Roman" w:eastAsiaTheme="minorEastAsia"/>
                      <w:sz w:val="21"/>
                      <w:szCs w:val="21"/>
                      <w:lang w:val="en-US" w:eastAsia="zh-CN"/>
                    </w:rPr>
                    <w:t>输液器塑料</w:t>
                  </w:r>
                </w:p>
              </w:tc>
              <w:tc>
                <w:tcPr>
                  <w:tcW w:w="886" w:type="pct"/>
                  <w:shd w:val="clear" w:color="auto" w:fill="auto"/>
                  <w:vAlign w:val="center"/>
                </w:tcPr>
                <w:p w14:paraId="64FC5F0E">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各规格</w:t>
                  </w:r>
                </w:p>
              </w:tc>
              <w:tc>
                <w:tcPr>
                  <w:tcW w:w="647" w:type="pct"/>
                  <w:shd w:val="clear" w:color="auto" w:fill="auto"/>
                  <w:vAlign w:val="center"/>
                </w:tcPr>
                <w:p w14:paraId="72FE02F6">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支</w:t>
                  </w:r>
                  <w:r>
                    <w:rPr>
                      <w:rFonts w:hint="eastAsia" w:ascii="Times New Roman" w:hAnsi="Times New Roman" w:eastAsia="宋体" w:cs="Times New Roman"/>
                      <w:b w:val="0"/>
                      <w:bCs w:val="0"/>
                      <w:sz w:val="21"/>
                      <w:szCs w:val="21"/>
                      <w:u w:val="none"/>
                      <w:lang w:val="en-US" w:eastAsia="zh-CN"/>
                    </w:rPr>
                    <w:t>/年</w:t>
                  </w:r>
                </w:p>
              </w:tc>
              <w:tc>
                <w:tcPr>
                  <w:tcW w:w="1415" w:type="dxa"/>
                  <w:tcBorders>
                    <w:right w:val="single" w:color="auto" w:sz="4" w:space="0"/>
                  </w:tcBorders>
                  <w:shd w:val="clear" w:color="auto" w:fill="auto"/>
                  <w:vAlign w:val="center"/>
                </w:tcPr>
                <w:p w14:paraId="54C23AE8">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48000</w:t>
                  </w:r>
                </w:p>
              </w:tc>
              <w:tc>
                <w:tcPr>
                  <w:tcW w:w="1404" w:type="dxa"/>
                  <w:tcBorders>
                    <w:left w:val="single" w:color="auto" w:sz="4" w:space="0"/>
                  </w:tcBorders>
                  <w:shd w:val="clear" w:color="auto" w:fill="auto"/>
                  <w:vAlign w:val="center"/>
                </w:tcPr>
                <w:p w14:paraId="1D68CE0C">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48000</w:t>
                  </w:r>
                </w:p>
              </w:tc>
              <w:tc>
                <w:tcPr>
                  <w:tcW w:w="486" w:type="pct"/>
                  <w:shd w:val="clear" w:color="auto" w:fill="auto"/>
                  <w:vAlign w:val="center"/>
                </w:tcPr>
                <w:p w14:paraId="111331AA">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sz w:val="21"/>
                      <w:szCs w:val="21"/>
                      <w:lang w:val="en-US" w:eastAsia="zh-CN"/>
                    </w:rPr>
                  </w:pPr>
                  <w:r>
                    <w:rPr>
                      <w:rFonts w:hint="default" w:ascii="Times New Roman" w:hAnsi="Times New Roman" w:cs="Times New Roman" w:eastAsiaTheme="minorEastAsia"/>
                      <w:sz w:val="21"/>
                      <w:szCs w:val="21"/>
                      <w:lang w:val="en-US" w:eastAsia="zh-CN"/>
                    </w:rPr>
                    <w:t>一致</w:t>
                  </w:r>
                </w:p>
              </w:tc>
            </w:tr>
            <w:tr w14:paraId="162B4CF1">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382" w:type="pct"/>
                  <w:vAlign w:val="center"/>
                </w:tcPr>
                <w:p w14:paraId="2F6C8FA2">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sz w:val="21"/>
                      <w:szCs w:val="21"/>
                      <w:lang w:val="en-US" w:eastAsia="zh-CN"/>
                    </w:rPr>
                  </w:pPr>
                  <w:r>
                    <w:rPr>
                      <w:rFonts w:hint="eastAsia" w:ascii="Times New Roman" w:hAnsi="Times New Roman" w:cs="Times New Roman" w:eastAsiaTheme="minorEastAsia"/>
                      <w:sz w:val="21"/>
                      <w:szCs w:val="21"/>
                      <w:lang w:val="en-US" w:eastAsia="zh-CN"/>
                    </w:rPr>
                    <w:t>23</w:t>
                  </w:r>
                </w:p>
              </w:tc>
              <w:tc>
                <w:tcPr>
                  <w:tcW w:w="1041" w:type="pct"/>
                  <w:tcBorders>
                    <w:top w:val="single" w:color="auto" w:sz="4" w:space="0"/>
                    <w:left w:val="single" w:color="auto" w:sz="4" w:space="0"/>
                    <w:bottom w:val="single" w:color="auto" w:sz="4" w:space="0"/>
                  </w:tcBorders>
                  <w:shd w:val="clear" w:color="auto" w:fill="auto"/>
                  <w:vAlign w:val="center"/>
                </w:tcPr>
                <w:p w14:paraId="462AA65A">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cs="Times New Roman" w:eastAsiaTheme="minorEastAsia"/>
                      <w:sz w:val="21"/>
                      <w:szCs w:val="21"/>
                      <w:lang w:val="en-US" w:eastAsia="zh-CN"/>
                    </w:rPr>
                  </w:pPr>
                  <w:r>
                    <w:rPr>
                      <w:rFonts w:hint="default" w:ascii="Times New Roman" w:hAnsi="Times New Roman" w:cs="Times New Roman" w:eastAsiaTheme="minorEastAsia"/>
                      <w:sz w:val="21"/>
                      <w:szCs w:val="21"/>
                      <w:lang w:val="en-US" w:eastAsia="zh-CN"/>
                    </w:rPr>
                    <w:t>输液器塑料</w:t>
                  </w:r>
                </w:p>
              </w:tc>
              <w:tc>
                <w:tcPr>
                  <w:tcW w:w="886" w:type="pct"/>
                  <w:shd w:val="clear" w:color="auto" w:fill="auto"/>
                  <w:vAlign w:val="center"/>
                </w:tcPr>
                <w:p w14:paraId="53600C76">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塑料插瓶针\吹塑滴斗\带药加口</w:t>
                  </w:r>
                </w:p>
              </w:tc>
              <w:tc>
                <w:tcPr>
                  <w:tcW w:w="647" w:type="pct"/>
                  <w:shd w:val="clear" w:color="auto" w:fill="auto"/>
                  <w:vAlign w:val="center"/>
                </w:tcPr>
                <w:p w14:paraId="77E72DA2">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支</w:t>
                  </w:r>
                  <w:r>
                    <w:rPr>
                      <w:rFonts w:hint="eastAsia" w:ascii="Times New Roman" w:hAnsi="Times New Roman" w:eastAsia="宋体" w:cs="Times New Roman"/>
                      <w:b w:val="0"/>
                      <w:bCs w:val="0"/>
                      <w:sz w:val="21"/>
                      <w:szCs w:val="21"/>
                      <w:u w:val="none"/>
                      <w:lang w:val="en-US" w:eastAsia="zh-CN"/>
                    </w:rPr>
                    <w:t>/年</w:t>
                  </w:r>
                </w:p>
              </w:tc>
              <w:tc>
                <w:tcPr>
                  <w:tcW w:w="1415" w:type="dxa"/>
                  <w:tcBorders>
                    <w:right w:val="single" w:color="auto" w:sz="4" w:space="0"/>
                  </w:tcBorders>
                  <w:shd w:val="clear" w:color="auto" w:fill="auto"/>
                  <w:vAlign w:val="center"/>
                </w:tcPr>
                <w:p w14:paraId="1C2B0D6E">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12000</w:t>
                  </w:r>
                </w:p>
              </w:tc>
              <w:tc>
                <w:tcPr>
                  <w:tcW w:w="1404" w:type="dxa"/>
                  <w:tcBorders>
                    <w:left w:val="single" w:color="auto" w:sz="4" w:space="0"/>
                  </w:tcBorders>
                  <w:shd w:val="clear" w:color="auto" w:fill="auto"/>
                  <w:vAlign w:val="center"/>
                </w:tcPr>
                <w:p w14:paraId="31027FE0">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12000</w:t>
                  </w:r>
                </w:p>
              </w:tc>
              <w:tc>
                <w:tcPr>
                  <w:tcW w:w="486" w:type="pct"/>
                  <w:shd w:val="clear" w:color="auto" w:fill="auto"/>
                  <w:vAlign w:val="center"/>
                </w:tcPr>
                <w:p w14:paraId="7283F603">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sz w:val="21"/>
                      <w:szCs w:val="21"/>
                      <w:lang w:val="en-US" w:eastAsia="zh-CN"/>
                    </w:rPr>
                  </w:pPr>
                  <w:r>
                    <w:rPr>
                      <w:rFonts w:hint="default" w:ascii="Times New Roman" w:hAnsi="Times New Roman" w:cs="Times New Roman" w:eastAsiaTheme="minorEastAsia"/>
                      <w:sz w:val="21"/>
                      <w:szCs w:val="21"/>
                      <w:lang w:val="en-US" w:eastAsia="zh-CN"/>
                    </w:rPr>
                    <w:t>一致</w:t>
                  </w:r>
                </w:p>
              </w:tc>
            </w:tr>
            <w:tr w14:paraId="11313A00">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382" w:type="pct"/>
                  <w:vAlign w:val="center"/>
                </w:tcPr>
                <w:p w14:paraId="57221190">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sz w:val="21"/>
                      <w:szCs w:val="21"/>
                      <w:lang w:val="en-US" w:eastAsia="zh-CN"/>
                    </w:rPr>
                  </w:pPr>
                  <w:r>
                    <w:rPr>
                      <w:rFonts w:hint="eastAsia" w:ascii="Times New Roman" w:hAnsi="Times New Roman" w:cs="Times New Roman" w:eastAsiaTheme="minorEastAsia"/>
                      <w:sz w:val="21"/>
                      <w:szCs w:val="21"/>
                      <w:lang w:val="en-US" w:eastAsia="zh-CN"/>
                    </w:rPr>
                    <w:t>24</w:t>
                  </w:r>
                </w:p>
              </w:tc>
              <w:tc>
                <w:tcPr>
                  <w:tcW w:w="1041" w:type="pct"/>
                  <w:tcBorders>
                    <w:top w:val="single" w:color="auto" w:sz="4" w:space="0"/>
                    <w:left w:val="single" w:color="auto" w:sz="4" w:space="0"/>
                    <w:bottom w:val="single" w:color="auto" w:sz="4" w:space="0"/>
                  </w:tcBorders>
                  <w:shd w:val="clear" w:color="auto" w:fill="auto"/>
                  <w:vAlign w:val="center"/>
                </w:tcPr>
                <w:p w14:paraId="49715E74">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cs="Times New Roman" w:eastAsiaTheme="minorEastAsia"/>
                      <w:sz w:val="21"/>
                      <w:szCs w:val="21"/>
                      <w:lang w:val="en-US" w:eastAsia="zh-CN"/>
                    </w:rPr>
                  </w:pPr>
                  <w:r>
                    <w:rPr>
                      <w:rFonts w:hint="default" w:ascii="Times New Roman" w:hAnsi="Times New Roman" w:cs="Times New Roman" w:eastAsiaTheme="minorEastAsia"/>
                      <w:sz w:val="21"/>
                      <w:szCs w:val="21"/>
                      <w:lang w:val="en-US" w:eastAsia="zh-CN"/>
                    </w:rPr>
                    <w:t>绷带(纱布绷带)纱</w:t>
                  </w:r>
                </w:p>
              </w:tc>
              <w:tc>
                <w:tcPr>
                  <w:tcW w:w="886" w:type="pct"/>
                  <w:shd w:val="clear" w:color="auto" w:fill="auto"/>
                  <w:vAlign w:val="center"/>
                </w:tcPr>
                <w:p w14:paraId="23F190A5">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6.6*6m</w:t>
                  </w:r>
                </w:p>
              </w:tc>
              <w:tc>
                <w:tcPr>
                  <w:tcW w:w="647" w:type="pct"/>
                  <w:shd w:val="clear" w:color="auto" w:fill="auto"/>
                  <w:vAlign w:val="center"/>
                </w:tcPr>
                <w:p w14:paraId="67ECB868">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轴</w:t>
                  </w:r>
                  <w:r>
                    <w:rPr>
                      <w:rFonts w:hint="eastAsia" w:ascii="Times New Roman" w:hAnsi="Times New Roman" w:eastAsia="宋体" w:cs="Times New Roman"/>
                      <w:b w:val="0"/>
                      <w:bCs w:val="0"/>
                      <w:sz w:val="21"/>
                      <w:szCs w:val="21"/>
                      <w:u w:val="none"/>
                      <w:lang w:val="en-US" w:eastAsia="zh-CN"/>
                    </w:rPr>
                    <w:t>/年</w:t>
                  </w:r>
                </w:p>
              </w:tc>
              <w:tc>
                <w:tcPr>
                  <w:tcW w:w="1415" w:type="dxa"/>
                  <w:tcBorders>
                    <w:right w:val="single" w:color="auto" w:sz="4" w:space="0"/>
                  </w:tcBorders>
                  <w:shd w:val="clear" w:color="auto" w:fill="auto"/>
                  <w:vAlign w:val="center"/>
                </w:tcPr>
                <w:p w14:paraId="50DB3B98">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500</w:t>
                  </w:r>
                </w:p>
              </w:tc>
              <w:tc>
                <w:tcPr>
                  <w:tcW w:w="1404" w:type="dxa"/>
                  <w:tcBorders>
                    <w:left w:val="single" w:color="auto" w:sz="4" w:space="0"/>
                  </w:tcBorders>
                  <w:shd w:val="clear" w:color="auto" w:fill="auto"/>
                  <w:vAlign w:val="center"/>
                </w:tcPr>
                <w:p w14:paraId="01F1C734">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500</w:t>
                  </w:r>
                </w:p>
              </w:tc>
              <w:tc>
                <w:tcPr>
                  <w:tcW w:w="486" w:type="pct"/>
                  <w:shd w:val="clear" w:color="auto" w:fill="auto"/>
                  <w:vAlign w:val="center"/>
                </w:tcPr>
                <w:p w14:paraId="7B5483CF">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sz w:val="21"/>
                      <w:szCs w:val="21"/>
                      <w:lang w:val="en-US" w:eastAsia="zh-CN"/>
                    </w:rPr>
                  </w:pPr>
                  <w:r>
                    <w:rPr>
                      <w:rFonts w:hint="default" w:ascii="Times New Roman" w:hAnsi="Times New Roman" w:cs="Times New Roman" w:eastAsiaTheme="minorEastAsia"/>
                      <w:sz w:val="21"/>
                      <w:szCs w:val="21"/>
                      <w:lang w:val="en-US" w:eastAsia="zh-CN"/>
                    </w:rPr>
                    <w:t>一致</w:t>
                  </w:r>
                </w:p>
              </w:tc>
            </w:tr>
            <w:tr w14:paraId="0684DF45">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382" w:type="pct"/>
                  <w:vAlign w:val="center"/>
                </w:tcPr>
                <w:p w14:paraId="4E62F346">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sz w:val="21"/>
                      <w:szCs w:val="21"/>
                      <w:lang w:val="en-US" w:eastAsia="zh-CN"/>
                    </w:rPr>
                  </w:pPr>
                  <w:r>
                    <w:rPr>
                      <w:rFonts w:hint="eastAsia" w:ascii="Times New Roman" w:hAnsi="Times New Roman" w:cs="Times New Roman" w:eastAsiaTheme="minorEastAsia"/>
                      <w:sz w:val="21"/>
                      <w:szCs w:val="21"/>
                      <w:lang w:val="en-US" w:eastAsia="zh-CN"/>
                    </w:rPr>
                    <w:t>25</w:t>
                  </w:r>
                </w:p>
              </w:tc>
              <w:tc>
                <w:tcPr>
                  <w:tcW w:w="1041" w:type="pct"/>
                  <w:tcBorders>
                    <w:top w:val="single" w:color="auto" w:sz="4" w:space="0"/>
                    <w:left w:val="single" w:color="auto" w:sz="4" w:space="0"/>
                    <w:bottom w:val="single" w:color="auto" w:sz="4" w:space="0"/>
                  </w:tcBorders>
                  <w:shd w:val="clear" w:color="auto" w:fill="auto"/>
                  <w:vAlign w:val="center"/>
                </w:tcPr>
                <w:p w14:paraId="345DC3AE">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cs="Times New Roman" w:eastAsiaTheme="minorEastAsia"/>
                      <w:sz w:val="21"/>
                      <w:szCs w:val="21"/>
                      <w:lang w:val="en-US" w:eastAsia="zh-CN"/>
                    </w:rPr>
                  </w:pPr>
                  <w:r>
                    <w:rPr>
                      <w:rFonts w:hint="default" w:ascii="Times New Roman" w:hAnsi="Times New Roman" w:cs="Times New Roman" w:eastAsiaTheme="minorEastAsia"/>
                      <w:sz w:val="21"/>
                      <w:szCs w:val="21"/>
                      <w:lang w:val="en-US" w:eastAsia="zh-CN"/>
                    </w:rPr>
                    <w:t>无菌注射器塑料</w:t>
                  </w:r>
                </w:p>
              </w:tc>
              <w:tc>
                <w:tcPr>
                  <w:tcW w:w="886" w:type="pct"/>
                  <w:shd w:val="clear" w:color="auto" w:fill="auto"/>
                  <w:vAlign w:val="center"/>
                </w:tcPr>
                <w:p w14:paraId="1D747686">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5ml 带针</w:t>
                  </w:r>
                </w:p>
              </w:tc>
              <w:tc>
                <w:tcPr>
                  <w:tcW w:w="647" w:type="pct"/>
                  <w:shd w:val="clear" w:color="auto" w:fill="auto"/>
                  <w:vAlign w:val="center"/>
                </w:tcPr>
                <w:p w14:paraId="70BFD273">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支</w:t>
                  </w:r>
                  <w:r>
                    <w:rPr>
                      <w:rFonts w:hint="eastAsia" w:ascii="Times New Roman" w:hAnsi="Times New Roman" w:eastAsia="宋体" w:cs="Times New Roman"/>
                      <w:b w:val="0"/>
                      <w:bCs w:val="0"/>
                      <w:sz w:val="21"/>
                      <w:szCs w:val="21"/>
                      <w:u w:val="none"/>
                      <w:lang w:val="en-US" w:eastAsia="zh-CN"/>
                    </w:rPr>
                    <w:t>/年</w:t>
                  </w:r>
                </w:p>
              </w:tc>
              <w:tc>
                <w:tcPr>
                  <w:tcW w:w="1415" w:type="dxa"/>
                  <w:tcBorders>
                    <w:right w:val="single" w:color="auto" w:sz="4" w:space="0"/>
                  </w:tcBorders>
                  <w:shd w:val="clear" w:color="auto" w:fill="auto"/>
                  <w:vAlign w:val="center"/>
                </w:tcPr>
                <w:p w14:paraId="05880F1F">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32200</w:t>
                  </w:r>
                </w:p>
              </w:tc>
              <w:tc>
                <w:tcPr>
                  <w:tcW w:w="1404" w:type="dxa"/>
                  <w:tcBorders>
                    <w:left w:val="single" w:color="auto" w:sz="4" w:space="0"/>
                  </w:tcBorders>
                  <w:shd w:val="clear" w:color="auto" w:fill="auto"/>
                  <w:vAlign w:val="center"/>
                </w:tcPr>
                <w:p w14:paraId="2F174B94">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32200</w:t>
                  </w:r>
                </w:p>
              </w:tc>
              <w:tc>
                <w:tcPr>
                  <w:tcW w:w="486" w:type="pct"/>
                  <w:shd w:val="clear" w:color="auto" w:fill="auto"/>
                  <w:vAlign w:val="center"/>
                </w:tcPr>
                <w:p w14:paraId="1CE41272">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sz w:val="21"/>
                      <w:szCs w:val="21"/>
                      <w:lang w:val="en-US" w:eastAsia="zh-CN"/>
                    </w:rPr>
                  </w:pPr>
                  <w:r>
                    <w:rPr>
                      <w:rFonts w:hint="default" w:ascii="Times New Roman" w:hAnsi="Times New Roman" w:cs="Times New Roman" w:eastAsiaTheme="minorEastAsia"/>
                      <w:sz w:val="21"/>
                      <w:szCs w:val="21"/>
                      <w:lang w:val="en-US" w:eastAsia="zh-CN"/>
                    </w:rPr>
                    <w:t>一致</w:t>
                  </w:r>
                </w:p>
              </w:tc>
            </w:tr>
            <w:tr w14:paraId="53246D4A">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382" w:type="pct"/>
                  <w:vAlign w:val="center"/>
                </w:tcPr>
                <w:p w14:paraId="36A5766F">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sz w:val="21"/>
                      <w:szCs w:val="21"/>
                      <w:lang w:val="en-US" w:eastAsia="zh-CN"/>
                    </w:rPr>
                  </w:pPr>
                  <w:r>
                    <w:rPr>
                      <w:rFonts w:hint="eastAsia" w:ascii="Times New Roman" w:hAnsi="Times New Roman" w:cs="Times New Roman" w:eastAsiaTheme="minorEastAsia"/>
                      <w:sz w:val="21"/>
                      <w:szCs w:val="21"/>
                      <w:lang w:val="en-US" w:eastAsia="zh-CN"/>
                    </w:rPr>
                    <w:t>26</w:t>
                  </w:r>
                </w:p>
              </w:tc>
              <w:tc>
                <w:tcPr>
                  <w:tcW w:w="1041" w:type="pct"/>
                  <w:tcBorders>
                    <w:top w:val="single" w:color="auto" w:sz="4" w:space="0"/>
                    <w:left w:val="single" w:color="auto" w:sz="4" w:space="0"/>
                    <w:bottom w:val="single" w:color="auto" w:sz="4" w:space="0"/>
                  </w:tcBorders>
                  <w:shd w:val="clear" w:color="auto" w:fill="auto"/>
                  <w:vAlign w:val="center"/>
                </w:tcPr>
                <w:p w14:paraId="37B0349B">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cs="Times New Roman" w:eastAsiaTheme="minorEastAsia"/>
                      <w:sz w:val="21"/>
                      <w:szCs w:val="21"/>
                      <w:lang w:val="en-US" w:eastAsia="zh-CN"/>
                    </w:rPr>
                  </w:pPr>
                  <w:r>
                    <w:rPr>
                      <w:rFonts w:hint="default" w:ascii="Times New Roman" w:hAnsi="Times New Roman" w:cs="Times New Roman" w:eastAsiaTheme="minorEastAsia"/>
                      <w:sz w:val="21"/>
                      <w:szCs w:val="21"/>
                      <w:lang w:val="en-US" w:eastAsia="zh-CN"/>
                    </w:rPr>
                    <w:t>无菌溶药注射器塑料</w:t>
                  </w:r>
                </w:p>
              </w:tc>
              <w:tc>
                <w:tcPr>
                  <w:tcW w:w="886" w:type="pct"/>
                  <w:shd w:val="clear" w:color="auto" w:fill="auto"/>
                  <w:vAlign w:val="center"/>
                </w:tcPr>
                <w:p w14:paraId="4F015B4B">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20ml带进口针</w:t>
                  </w:r>
                </w:p>
              </w:tc>
              <w:tc>
                <w:tcPr>
                  <w:tcW w:w="647" w:type="pct"/>
                  <w:shd w:val="clear" w:color="auto" w:fill="auto"/>
                  <w:vAlign w:val="center"/>
                </w:tcPr>
                <w:p w14:paraId="5E4D4DD2">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支</w:t>
                  </w:r>
                  <w:r>
                    <w:rPr>
                      <w:rFonts w:hint="eastAsia" w:ascii="Times New Roman" w:hAnsi="Times New Roman" w:eastAsia="宋体" w:cs="Times New Roman"/>
                      <w:b w:val="0"/>
                      <w:bCs w:val="0"/>
                      <w:sz w:val="21"/>
                      <w:szCs w:val="21"/>
                      <w:u w:val="none"/>
                      <w:lang w:val="en-US" w:eastAsia="zh-CN"/>
                    </w:rPr>
                    <w:t>/年</w:t>
                  </w:r>
                </w:p>
              </w:tc>
              <w:tc>
                <w:tcPr>
                  <w:tcW w:w="1415" w:type="dxa"/>
                  <w:tcBorders>
                    <w:right w:val="single" w:color="auto" w:sz="4" w:space="0"/>
                  </w:tcBorders>
                  <w:shd w:val="clear" w:color="auto" w:fill="auto"/>
                  <w:vAlign w:val="center"/>
                </w:tcPr>
                <w:p w14:paraId="1AA2F177">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6300</w:t>
                  </w:r>
                </w:p>
              </w:tc>
              <w:tc>
                <w:tcPr>
                  <w:tcW w:w="1404" w:type="dxa"/>
                  <w:tcBorders>
                    <w:left w:val="single" w:color="auto" w:sz="4" w:space="0"/>
                  </w:tcBorders>
                  <w:shd w:val="clear" w:color="auto" w:fill="auto"/>
                  <w:vAlign w:val="center"/>
                </w:tcPr>
                <w:p w14:paraId="773A70E7">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6300</w:t>
                  </w:r>
                </w:p>
              </w:tc>
              <w:tc>
                <w:tcPr>
                  <w:tcW w:w="486" w:type="pct"/>
                  <w:shd w:val="clear" w:color="auto" w:fill="auto"/>
                  <w:vAlign w:val="center"/>
                </w:tcPr>
                <w:p w14:paraId="2160361E">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sz w:val="21"/>
                      <w:szCs w:val="21"/>
                      <w:lang w:val="en-US" w:eastAsia="zh-CN"/>
                    </w:rPr>
                  </w:pPr>
                  <w:r>
                    <w:rPr>
                      <w:rFonts w:hint="default" w:ascii="Times New Roman" w:hAnsi="Times New Roman" w:cs="Times New Roman" w:eastAsiaTheme="minorEastAsia"/>
                      <w:sz w:val="21"/>
                      <w:szCs w:val="21"/>
                      <w:lang w:val="en-US" w:eastAsia="zh-CN"/>
                    </w:rPr>
                    <w:t>一致</w:t>
                  </w:r>
                </w:p>
              </w:tc>
            </w:tr>
            <w:tr w14:paraId="5EBDC2C7">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382" w:type="pct"/>
                  <w:vAlign w:val="center"/>
                </w:tcPr>
                <w:p w14:paraId="28B59B63">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sz w:val="21"/>
                      <w:szCs w:val="21"/>
                      <w:lang w:val="en-US" w:eastAsia="zh-CN"/>
                    </w:rPr>
                  </w:pPr>
                  <w:r>
                    <w:rPr>
                      <w:rFonts w:hint="eastAsia" w:ascii="Times New Roman" w:hAnsi="Times New Roman" w:cs="Times New Roman" w:eastAsiaTheme="minorEastAsia"/>
                      <w:sz w:val="21"/>
                      <w:szCs w:val="21"/>
                      <w:lang w:val="en-US" w:eastAsia="zh-CN"/>
                    </w:rPr>
                    <w:t>27</w:t>
                  </w:r>
                </w:p>
              </w:tc>
              <w:tc>
                <w:tcPr>
                  <w:tcW w:w="1041" w:type="pct"/>
                  <w:tcBorders>
                    <w:top w:val="single" w:color="auto" w:sz="4" w:space="0"/>
                    <w:left w:val="single" w:color="auto" w:sz="4" w:space="0"/>
                    <w:bottom w:val="single" w:color="auto" w:sz="4" w:space="0"/>
                  </w:tcBorders>
                  <w:shd w:val="clear" w:color="auto" w:fill="auto"/>
                  <w:vAlign w:val="center"/>
                </w:tcPr>
                <w:p w14:paraId="36FDFF23">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cs="Times New Roman" w:eastAsiaTheme="minorEastAsia"/>
                      <w:sz w:val="21"/>
                      <w:szCs w:val="21"/>
                      <w:lang w:val="en-US" w:eastAsia="zh-CN"/>
                    </w:rPr>
                  </w:pPr>
                  <w:r>
                    <w:rPr>
                      <w:rFonts w:hint="default" w:ascii="Times New Roman" w:hAnsi="Times New Roman" w:cs="Times New Roman" w:eastAsiaTheme="minorEastAsia"/>
                      <w:sz w:val="21"/>
                      <w:szCs w:val="21"/>
                      <w:lang w:val="en-US" w:eastAsia="zh-CN"/>
                    </w:rPr>
                    <w:t>手术包</w:t>
                  </w:r>
                </w:p>
              </w:tc>
              <w:tc>
                <w:tcPr>
                  <w:tcW w:w="886" w:type="pct"/>
                  <w:shd w:val="clear" w:color="auto" w:fill="auto"/>
                  <w:vAlign w:val="center"/>
                </w:tcPr>
                <w:p w14:paraId="14D0F87E">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介入型</w:t>
                  </w:r>
                </w:p>
              </w:tc>
              <w:tc>
                <w:tcPr>
                  <w:tcW w:w="647" w:type="pct"/>
                  <w:shd w:val="clear" w:color="auto" w:fill="auto"/>
                  <w:vAlign w:val="center"/>
                </w:tcPr>
                <w:p w14:paraId="270CFC05">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包</w:t>
                  </w:r>
                  <w:r>
                    <w:rPr>
                      <w:rFonts w:hint="eastAsia" w:ascii="Times New Roman" w:hAnsi="Times New Roman" w:eastAsia="宋体" w:cs="Times New Roman"/>
                      <w:b w:val="0"/>
                      <w:bCs w:val="0"/>
                      <w:sz w:val="21"/>
                      <w:szCs w:val="21"/>
                      <w:u w:val="none"/>
                      <w:lang w:val="en-US" w:eastAsia="zh-CN"/>
                    </w:rPr>
                    <w:t>/年</w:t>
                  </w:r>
                </w:p>
              </w:tc>
              <w:tc>
                <w:tcPr>
                  <w:tcW w:w="1415" w:type="dxa"/>
                  <w:tcBorders>
                    <w:right w:val="single" w:color="auto" w:sz="4" w:space="0"/>
                  </w:tcBorders>
                  <w:shd w:val="clear" w:color="auto" w:fill="auto"/>
                  <w:vAlign w:val="center"/>
                </w:tcPr>
                <w:p w14:paraId="0A861002">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60</w:t>
                  </w:r>
                </w:p>
              </w:tc>
              <w:tc>
                <w:tcPr>
                  <w:tcW w:w="1404" w:type="dxa"/>
                  <w:tcBorders>
                    <w:left w:val="single" w:color="auto" w:sz="4" w:space="0"/>
                  </w:tcBorders>
                  <w:shd w:val="clear" w:color="auto" w:fill="auto"/>
                  <w:vAlign w:val="center"/>
                </w:tcPr>
                <w:p w14:paraId="4A082FF6">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60</w:t>
                  </w:r>
                </w:p>
              </w:tc>
              <w:tc>
                <w:tcPr>
                  <w:tcW w:w="486" w:type="pct"/>
                  <w:shd w:val="clear" w:color="auto" w:fill="auto"/>
                  <w:vAlign w:val="center"/>
                </w:tcPr>
                <w:p w14:paraId="4CAAFA61">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sz w:val="21"/>
                      <w:szCs w:val="21"/>
                      <w:lang w:val="en-US" w:eastAsia="zh-CN"/>
                    </w:rPr>
                  </w:pPr>
                  <w:r>
                    <w:rPr>
                      <w:rFonts w:hint="default" w:ascii="Times New Roman" w:hAnsi="Times New Roman" w:cs="Times New Roman" w:eastAsiaTheme="minorEastAsia"/>
                      <w:sz w:val="21"/>
                      <w:szCs w:val="21"/>
                      <w:lang w:val="en-US" w:eastAsia="zh-CN"/>
                    </w:rPr>
                    <w:t>一致</w:t>
                  </w:r>
                </w:p>
              </w:tc>
            </w:tr>
            <w:tr w14:paraId="22F30A16">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382" w:type="pct"/>
                  <w:vAlign w:val="center"/>
                </w:tcPr>
                <w:p w14:paraId="2F8BBC72">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sz w:val="21"/>
                      <w:szCs w:val="21"/>
                      <w:lang w:val="en-US" w:eastAsia="zh-CN"/>
                    </w:rPr>
                  </w:pPr>
                  <w:r>
                    <w:rPr>
                      <w:rFonts w:hint="eastAsia" w:ascii="Times New Roman" w:hAnsi="Times New Roman" w:cs="Times New Roman" w:eastAsiaTheme="minorEastAsia"/>
                      <w:sz w:val="21"/>
                      <w:szCs w:val="21"/>
                      <w:lang w:val="en-US" w:eastAsia="zh-CN"/>
                    </w:rPr>
                    <w:t>28</w:t>
                  </w:r>
                </w:p>
              </w:tc>
              <w:tc>
                <w:tcPr>
                  <w:tcW w:w="1041" w:type="pct"/>
                  <w:tcBorders>
                    <w:top w:val="single" w:color="auto" w:sz="4" w:space="0"/>
                    <w:left w:val="single" w:color="auto" w:sz="4" w:space="0"/>
                    <w:bottom w:val="single" w:color="auto" w:sz="4" w:space="0"/>
                  </w:tcBorders>
                  <w:shd w:val="clear" w:color="auto" w:fill="auto"/>
                  <w:vAlign w:val="center"/>
                </w:tcPr>
                <w:p w14:paraId="2B3491ED">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cs="Times New Roman" w:eastAsiaTheme="minorEastAsia"/>
                      <w:sz w:val="21"/>
                      <w:szCs w:val="21"/>
                      <w:lang w:val="en-US" w:eastAsia="zh-CN"/>
                    </w:rPr>
                  </w:pPr>
                  <w:r>
                    <w:rPr>
                      <w:rFonts w:hint="default" w:ascii="Times New Roman" w:hAnsi="Times New Roman" w:cs="Times New Roman" w:eastAsiaTheme="minorEastAsia"/>
                      <w:sz w:val="21"/>
                      <w:szCs w:val="21"/>
                      <w:lang w:val="en-US" w:eastAsia="zh-CN"/>
                    </w:rPr>
                    <w:t>医用无菌脱脂纱布块</w:t>
                  </w:r>
                </w:p>
              </w:tc>
              <w:tc>
                <w:tcPr>
                  <w:tcW w:w="886" w:type="pct"/>
                  <w:shd w:val="clear" w:color="auto" w:fill="auto"/>
                  <w:vAlign w:val="center"/>
                </w:tcPr>
                <w:p w14:paraId="5AE6E01D">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8*10*8</w:t>
                  </w:r>
                </w:p>
              </w:tc>
              <w:tc>
                <w:tcPr>
                  <w:tcW w:w="647" w:type="pct"/>
                  <w:shd w:val="clear" w:color="auto" w:fill="auto"/>
                  <w:vAlign w:val="center"/>
                </w:tcPr>
                <w:p w14:paraId="28FCF856">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块</w:t>
                  </w:r>
                  <w:r>
                    <w:rPr>
                      <w:rFonts w:hint="eastAsia" w:ascii="Times New Roman" w:hAnsi="Times New Roman" w:eastAsia="宋体" w:cs="Times New Roman"/>
                      <w:b w:val="0"/>
                      <w:bCs w:val="0"/>
                      <w:sz w:val="21"/>
                      <w:szCs w:val="21"/>
                      <w:u w:val="none"/>
                      <w:lang w:val="en-US" w:eastAsia="zh-CN"/>
                    </w:rPr>
                    <w:t>/年</w:t>
                  </w:r>
                </w:p>
              </w:tc>
              <w:tc>
                <w:tcPr>
                  <w:tcW w:w="1415" w:type="dxa"/>
                  <w:tcBorders>
                    <w:right w:val="single" w:color="auto" w:sz="4" w:space="0"/>
                  </w:tcBorders>
                  <w:shd w:val="clear" w:color="auto" w:fill="auto"/>
                  <w:vAlign w:val="center"/>
                </w:tcPr>
                <w:p w14:paraId="038A4B17">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500</w:t>
                  </w:r>
                </w:p>
              </w:tc>
              <w:tc>
                <w:tcPr>
                  <w:tcW w:w="1404" w:type="dxa"/>
                  <w:tcBorders>
                    <w:left w:val="single" w:color="auto" w:sz="4" w:space="0"/>
                  </w:tcBorders>
                  <w:shd w:val="clear" w:color="auto" w:fill="auto"/>
                  <w:vAlign w:val="center"/>
                </w:tcPr>
                <w:p w14:paraId="2E30AF71">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500</w:t>
                  </w:r>
                </w:p>
              </w:tc>
              <w:tc>
                <w:tcPr>
                  <w:tcW w:w="486" w:type="pct"/>
                  <w:shd w:val="clear" w:color="auto" w:fill="auto"/>
                  <w:vAlign w:val="center"/>
                </w:tcPr>
                <w:p w14:paraId="6249C423">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sz w:val="21"/>
                      <w:szCs w:val="21"/>
                      <w:lang w:val="en-US" w:eastAsia="zh-CN"/>
                    </w:rPr>
                  </w:pPr>
                  <w:r>
                    <w:rPr>
                      <w:rFonts w:hint="default" w:ascii="Times New Roman" w:hAnsi="Times New Roman" w:cs="Times New Roman" w:eastAsiaTheme="minorEastAsia"/>
                      <w:sz w:val="21"/>
                      <w:szCs w:val="21"/>
                      <w:lang w:val="en-US" w:eastAsia="zh-CN"/>
                    </w:rPr>
                    <w:t>一致</w:t>
                  </w:r>
                </w:p>
              </w:tc>
            </w:tr>
            <w:tr w14:paraId="3CBC5815">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382" w:type="pct"/>
                  <w:vAlign w:val="center"/>
                </w:tcPr>
                <w:p w14:paraId="2E7ED371">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sz w:val="21"/>
                      <w:szCs w:val="21"/>
                      <w:lang w:val="en-US" w:eastAsia="zh-CN"/>
                    </w:rPr>
                  </w:pPr>
                  <w:r>
                    <w:rPr>
                      <w:rFonts w:hint="eastAsia" w:ascii="Times New Roman" w:hAnsi="Times New Roman" w:cs="Times New Roman" w:eastAsiaTheme="minorEastAsia"/>
                      <w:sz w:val="21"/>
                      <w:szCs w:val="21"/>
                      <w:lang w:val="en-US" w:eastAsia="zh-CN"/>
                    </w:rPr>
                    <w:t>29</w:t>
                  </w:r>
                </w:p>
              </w:tc>
              <w:tc>
                <w:tcPr>
                  <w:tcW w:w="1041" w:type="pct"/>
                  <w:tcBorders>
                    <w:top w:val="single" w:color="auto" w:sz="4" w:space="0"/>
                    <w:left w:val="single" w:color="auto" w:sz="4" w:space="0"/>
                    <w:bottom w:val="single" w:color="auto" w:sz="4" w:space="0"/>
                  </w:tcBorders>
                  <w:shd w:val="clear" w:color="auto" w:fill="auto"/>
                  <w:vAlign w:val="center"/>
                </w:tcPr>
                <w:p w14:paraId="72A5D93E">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cs="Times New Roman" w:eastAsiaTheme="minorEastAsia"/>
                      <w:sz w:val="21"/>
                      <w:szCs w:val="21"/>
                      <w:lang w:val="en-US" w:eastAsia="zh-CN"/>
                    </w:rPr>
                  </w:pPr>
                  <w:r>
                    <w:rPr>
                      <w:rFonts w:hint="default" w:ascii="Times New Roman" w:hAnsi="Times New Roman" w:cs="Times New Roman" w:eastAsiaTheme="minorEastAsia"/>
                      <w:sz w:val="21"/>
                      <w:szCs w:val="21"/>
                      <w:lang w:val="en-US" w:eastAsia="zh-CN"/>
                    </w:rPr>
                    <w:t>一次性使用治疗巾</w:t>
                  </w:r>
                </w:p>
              </w:tc>
              <w:tc>
                <w:tcPr>
                  <w:tcW w:w="886" w:type="pct"/>
                  <w:shd w:val="clear" w:color="auto" w:fill="auto"/>
                  <w:vAlign w:val="center"/>
                </w:tcPr>
                <w:p w14:paraId="65A03076">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50*70双层40克 灭菌</w:t>
                  </w:r>
                </w:p>
              </w:tc>
              <w:tc>
                <w:tcPr>
                  <w:tcW w:w="647" w:type="pct"/>
                  <w:shd w:val="clear" w:color="auto" w:fill="auto"/>
                  <w:vAlign w:val="center"/>
                </w:tcPr>
                <w:p w14:paraId="0F41EEA1">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块</w:t>
                  </w:r>
                  <w:r>
                    <w:rPr>
                      <w:rFonts w:hint="eastAsia" w:ascii="Times New Roman" w:hAnsi="Times New Roman" w:eastAsia="宋体" w:cs="Times New Roman"/>
                      <w:b w:val="0"/>
                      <w:bCs w:val="0"/>
                      <w:sz w:val="21"/>
                      <w:szCs w:val="21"/>
                      <w:u w:val="none"/>
                      <w:lang w:val="en-US" w:eastAsia="zh-CN"/>
                    </w:rPr>
                    <w:t>/年</w:t>
                  </w:r>
                </w:p>
              </w:tc>
              <w:tc>
                <w:tcPr>
                  <w:tcW w:w="1415" w:type="dxa"/>
                  <w:tcBorders>
                    <w:right w:val="single" w:color="auto" w:sz="4" w:space="0"/>
                  </w:tcBorders>
                  <w:shd w:val="clear" w:color="auto" w:fill="auto"/>
                  <w:vAlign w:val="center"/>
                </w:tcPr>
                <w:p w14:paraId="0158368C">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5000</w:t>
                  </w:r>
                </w:p>
              </w:tc>
              <w:tc>
                <w:tcPr>
                  <w:tcW w:w="1404" w:type="dxa"/>
                  <w:tcBorders>
                    <w:left w:val="single" w:color="auto" w:sz="4" w:space="0"/>
                  </w:tcBorders>
                  <w:shd w:val="clear" w:color="auto" w:fill="auto"/>
                  <w:vAlign w:val="center"/>
                </w:tcPr>
                <w:p w14:paraId="7F3CA8A6">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5000</w:t>
                  </w:r>
                </w:p>
              </w:tc>
              <w:tc>
                <w:tcPr>
                  <w:tcW w:w="486" w:type="pct"/>
                  <w:shd w:val="clear" w:color="auto" w:fill="auto"/>
                  <w:vAlign w:val="center"/>
                </w:tcPr>
                <w:p w14:paraId="6A31463E">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sz w:val="21"/>
                      <w:szCs w:val="21"/>
                      <w:lang w:val="en-US" w:eastAsia="zh-CN"/>
                    </w:rPr>
                  </w:pPr>
                  <w:r>
                    <w:rPr>
                      <w:rFonts w:hint="default" w:ascii="Times New Roman" w:hAnsi="Times New Roman" w:cs="Times New Roman" w:eastAsiaTheme="minorEastAsia"/>
                      <w:sz w:val="21"/>
                      <w:szCs w:val="21"/>
                      <w:lang w:val="en-US" w:eastAsia="zh-CN"/>
                    </w:rPr>
                    <w:t>一致</w:t>
                  </w:r>
                </w:p>
              </w:tc>
            </w:tr>
            <w:tr w14:paraId="6C5F5C01">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382" w:type="pct"/>
                  <w:vAlign w:val="center"/>
                </w:tcPr>
                <w:p w14:paraId="6F06AAC9">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sz w:val="21"/>
                      <w:szCs w:val="21"/>
                      <w:lang w:val="en-US" w:eastAsia="zh-CN"/>
                    </w:rPr>
                  </w:pPr>
                  <w:r>
                    <w:rPr>
                      <w:rFonts w:hint="eastAsia" w:ascii="Times New Roman" w:hAnsi="Times New Roman" w:cs="Times New Roman" w:eastAsiaTheme="minorEastAsia"/>
                      <w:sz w:val="21"/>
                      <w:szCs w:val="21"/>
                      <w:lang w:val="en-US" w:eastAsia="zh-CN"/>
                    </w:rPr>
                    <w:t>30</w:t>
                  </w:r>
                </w:p>
              </w:tc>
              <w:tc>
                <w:tcPr>
                  <w:tcW w:w="1041" w:type="pct"/>
                  <w:tcBorders>
                    <w:top w:val="single" w:color="auto" w:sz="4" w:space="0"/>
                    <w:left w:val="single" w:color="auto" w:sz="4" w:space="0"/>
                    <w:bottom w:val="single" w:color="auto" w:sz="4" w:space="0"/>
                  </w:tcBorders>
                  <w:shd w:val="clear" w:color="auto" w:fill="auto"/>
                  <w:vAlign w:val="center"/>
                </w:tcPr>
                <w:p w14:paraId="65387B5D">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cs="Times New Roman" w:eastAsiaTheme="minorEastAsia"/>
                      <w:sz w:val="21"/>
                      <w:szCs w:val="21"/>
                      <w:lang w:val="en-US" w:eastAsia="zh-CN"/>
                    </w:rPr>
                  </w:pPr>
                  <w:r>
                    <w:rPr>
                      <w:rFonts w:hint="default" w:ascii="Times New Roman" w:hAnsi="Times New Roman" w:cs="Times New Roman" w:eastAsiaTheme="minorEastAsia"/>
                      <w:sz w:val="21"/>
                      <w:szCs w:val="21"/>
                      <w:lang w:val="en-US" w:eastAsia="zh-CN"/>
                    </w:rPr>
                    <w:t>扩张器</w:t>
                  </w:r>
                </w:p>
              </w:tc>
              <w:tc>
                <w:tcPr>
                  <w:tcW w:w="886" w:type="pct"/>
                  <w:shd w:val="clear" w:color="auto" w:fill="auto"/>
                  <w:vAlign w:val="center"/>
                </w:tcPr>
                <w:p w14:paraId="3438F8A5">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透明型</w:t>
                  </w:r>
                </w:p>
              </w:tc>
              <w:tc>
                <w:tcPr>
                  <w:tcW w:w="647" w:type="pct"/>
                  <w:shd w:val="clear" w:color="auto" w:fill="auto"/>
                  <w:vAlign w:val="center"/>
                </w:tcPr>
                <w:p w14:paraId="21946F56">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个</w:t>
                  </w:r>
                  <w:r>
                    <w:rPr>
                      <w:rFonts w:hint="eastAsia" w:ascii="Times New Roman" w:hAnsi="Times New Roman" w:eastAsia="宋体" w:cs="Times New Roman"/>
                      <w:b w:val="0"/>
                      <w:bCs w:val="0"/>
                      <w:sz w:val="21"/>
                      <w:szCs w:val="21"/>
                      <w:u w:val="none"/>
                      <w:lang w:val="en-US" w:eastAsia="zh-CN"/>
                    </w:rPr>
                    <w:t>/年</w:t>
                  </w:r>
                </w:p>
              </w:tc>
              <w:tc>
                <w:tcPr>
                  <w:tcW w:w="1415" w:type="dxa"/>
                  <w:tcBorders>
                    <w:right w:val="single" w:color="auto" w:sz="4" w:space="0"/>
                  </w:tcBorders>
                  <w:shd w:val="clear" w:color="auto" w:fill="auto"/>
                  <w:vAlign w:val="center"/>
                </w:tcPr>
                <w:p w14:paraId="0EE95894">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2000</w:t>
                  </w:r>
                </w:p>
              </w:tc>
              <w:tc>
                <w:tcPr>
                  <w:tcW w:w="1404" w:type="dxa"/>
                  <w:tcBorders>
                    <w:left w:val="single" w:color="auto" w:sz="4" w:space="0"/>
                  </w:tcBorders>
                  <w:shd w:val="clear" w:color="auto" w:fill="auto"/>
                  <w:vAlign w:val="center"/>
                </w:tcPr>
                <w:p w14:paraId="24C2AAFD">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2000</w:t>
                  </w:r>
                </w:p>
              </w:tc>
              <w:tc>
                <w:tcPr>
                  <w:tcW w:w="486" w:type="pct"/>
                  <w:shd w:val="clear" w:color="auto" w:fill="auto"/>
                  <w:vAlign w:val="center"/>
                </w:tcPr>
                <w:p w14:paraId="2F081DE7">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sz w:val="21"/>
                      <w:szCs w:val="21"/>
                      <w:lang w:val="en-US" w:eastAsia="zh-CN"/>
                    </w:rPr>
                  </w:pPr>
                  <w:r>
                    <w:rPr>
                      <w:rFonts w:hint="default" w:ascii="Times New Roman" w:hAnsi="Times New Roman" w:cs="Times New Roman" w:eastAsiaTheme="minorEastAsia"/>
                      <w:sz w:val="21"/>
                      <w:szCs w:val="21"/>
                      <w:lang w:val="en-US" w:eastAsia="zh-CN"/>
                    </w:rPr>
                    <w:t>一致</w:t>
                  </w:r>
                </w:p>
              </w:tc>
            </w:tr>
            <w:tr w14:paraId="42BF30C8">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382" w:type="pct"/>
                  <w:vAlign w:val="center"/>
                </w:tcPr>
                <w:p w14:paraId="19BEF042">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sz w:val="21"/>
                      <w:szCs w:val="21"/>
                      <w:lang w:val="en-US" w:eastAsia="zh-CN"/>
                    </w:rPr>
                  </w:pPr>
                  <w:r>
                    <w:rPr>
                      <w:rFonts w:hint="eastAsia" w:ascii="Times New Roman" w:hAnsi="Times New Roman" w:cs="Times New Roman" w:eastAsiaTheme="minorEastAsia"/>
                      <w:sz w:val="21"/>
                      <w:szCs w:val="21"/>
                      <w:lang w:val="en-US" w:eastAsia="zh-CN"/>
                    </w:rPr>
                    <w:t>31</w:t>
                  </w:r>
                </w:p>
              </w:tc>
              <w:tc>
                <w:tcPr>
                  <w:tcW w:w="1041" w:type="pct"/>
                  <w:tcBorders>
                    <w:top w:val="single" w:color="auto" w:sz="4" w:space="0"/>
                    <w:left w:val="single" w:color="auto" w:sz="4" w:space="0"/>
                    <w:bottom w:val="single" w:color="auto" w:sz="4" w:space="0"/>
                  </w:tcBorders>
                  <w:shd w:val="clear" w:color="auto" w:fill="auto"/>
                  <w:vAlign w:val="center"/>
                </w:tcPr>
                <w:p w14:paraId="74020B27">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cs="Times New Roman" w:eastAsiaTheme="minorEastAsia"/>
                      <w:sz w:val="21"/>
                      <w:szCs w:val="21"/>
                      <w:lang w:val="en-US" w:eastAsia="zh-CN"/>
                    </w:rPr>
                  </w:pPr>
                  <w:r>
                    <w:rPr>
                      <w:rFonts w:hint="default" w:ascii="Times New Roman" w:hAnsi="Times New Roman" w:cs="Times New Roman" w:eastAsiaTheme="minorEastAsia"/>
                      <w:sz w:val="21"/>
                      <w:szCs w:val="21"/>
                      <w:lang w:val="en-US" w:eastAsia="zh-CN"/>
                    </w:rPr>
                    <w:t>灭菌医用手术手套乳胶</w:t>
                  </w:r>
                </w:p>
              </w:tc>
              <w:tc>
                <w:tcPr>
                  <w:tcW w:w="886" w:type="pct"/>
                  <w:shd w:val="clear" w:color="auto" w:fill="auto"/>
                  <w:vAlign w:val="center"/>
                </w:tcPr>
                <w:p w14:paraId="372515B2">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6.5#、7#、7.5#、8#；无粉</w:t>
                  </w:r>
                </w:p>
              </w:tc>
              <w:tc>
                <w:tcPr>
                  <w:tcW w:w="647" w:type="pct"/>
                  <w:shd w:val="clear" w:color="auto" w:fill="auto"/>
                  <w:vAlign w:val="center"/>
                </w:tcPr>
                <w:p w14:paraId="25F9460C">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副</w:t>
                  </w:r>
                  <w:r>
                    <w:rPr>
                      <w:rFonts w:hint="eastAsia" w:ascii="Times New Roman" w:hAnsi="Times New Roman" w:eastAsia="宋体" w:cs="Times New Roman"/>
                      <w:b w:val="0"/>
                      <w:bCs w:val="0"/>
                      <w:sz w:val="21"/>
                      <w:szCs w:val="21"/>
                      <w:u w:val="none"/>
                      <w:lang w:val="en-US" w:eastAsia="zh-CN"/>
                    </w:rPr>
                    <w:t>/年</w:t>
                  </w:r>
                </w:p>
              </w:tc>
              <w:tc>
                <w:tcPr>
                  <w:tcW w:w="1415" w:type="dxa"/>
                  <w:tcBorders>
                    <w:right w:val="single" w:color="auto" w:sz="4" w:space="0"/>
                  </w:tcBorders>
                  <w:shd w:val="clear" w:color="auto" w:fill="auto"/>
                  <w:vAlign w:val="center"/>
                </w:tcPr>
                <w:p w14:paraId="0D2D65CA">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3000</w:t>
                  </w:r>
                </w:p>
              </w:tc>
              <w:tc>
                <w:tcPr>
                  <w:tcW w:w="1404" w:type="dxa"/>
                  <w:tcBorders>
                    <w:left w:val="single" w:color="auto" w:sz="4" w:space="0"/>
                  </w:tcBorders>
                  <w:shd w:val="clear" w:color="auto" w:fill="auto"/>
                  <w:vAlign w:val="center"/>
                </w:tcPr>
                <w:p w14:paraId="1B23E535">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3000</w:t>
                  </w:r>
                </w:p>
              </w:tc>
              <w:tc>
                <w:tcPr>
                  <w:tcW w:w="486" w:type="pct"/>
                  <w:shd w:val="clear" w:color="auto" w:fill="auto"/>
                  <w:vAlign w:val="center"/>
                </w:tcPr>
                <w:p w14:paraId="0ACBCFD4">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sz w:val="21"/>
                      <w:szCs w:val="21"/>
                      <w:lang w:val="en-US" w:eastAsia="zh-CN"/>
                    </w:rPr>
                  </w:pPr>
                  <w:r>
                    <w:rPr>
                      <w:rFonts w:hint="default" w:ascii="Times New Roman" w:hAnsi="Times New Roman" w:cs="Times New Roman" w:eastAsiaTheme="minorEastAsia"/>
                      <w:sz w:val="21"/>
                      <w:szCs w:val="21"/>
                      <w:lang w:val="en-US" w:eastAsia="zh-CN"/>
                    </w:rPr>
                    <w:t>一致</w:t>
                  </w:r>
                </w:p>
              </w:tc>
            </w:tr>
            <w:tr w14:paraId="0BA57EF1">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382" w:type="pct"/>
                  <w:vAlign w:val="center"/>
                </w:tcPr>
                <w:p w14:paraId="4F1CC128">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sz w:val="21"/>
                      <w:szCs w:val="21"/>
                      <w:lang w:val="en-US" w:eastAsia="zh-CN"/>
                    </w:rPr>
                  </w:pPr>
                  <w:r>
                    <w:rPr>
                      <w:rFonts w:hint="eastAsia" w:ascii="Times New Roman" w:hAnsi="Times New Roman" w:cs="Times New Roman" w:eastAsiaTheme="minorEastAsia"/>
                      <w:sz w:val="21"/>
                      <w:szCs w:val="21"/>
                      <w:lang w:val="en-US" w:eastAsia="zh-CN"/>
                    </w:rPr>
                    <w:t>32</w:t>
                  </w:r>
                </w:p>
              </w:tc>
              <w:tc>
                <w:tcPr>
                  <w:tcW w:w="1041" w:type="pct"/>
                  <w:tcBorders>
                    <w:top w:val="single" w:color="auto" w:sz="4" w:space="0"/>
                    <w:left w:val="single" w:color="auto" w:sz="4" w:space="0"/>
                    <w:bottom w:val="single" w:color="auto" w:sz="4" w:space="0"/>
                  </w:tcBorders>
                  <w:shd w:val="clear" w:color="auto" w:fill="auto"/>
                  <w:vAlign w:val="center"/>
                </w:tcPr>
                <w:p w14:paraId="33A0158D">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cs="Times New Roman" w:eastAsiaTheme="minorEastAsia"/>
                      <w:sz w:val="21"/>
                      <w:szCs w:val="21"/>
                      <w:lang w:val="en-US" w:eastAsia="zh-CN"/>
                    </w:rPr>
                  </w:pPr>
                  <w:r>
                    <w:rPr>
                      <w:rFonts w:hint="default" w:ascii="Times New Roman" w:hAnsi="Times New Roman" w:cs="Times New Roman" w:eastAsiaTheme="minorEastAsia"/>
                      <w:sz w:val="21"/>
                      <w:szCs w:val="21"/>
                      <w:lang w:val="en-US" w:eastAsia="zh-CN"/>
                    </w:rPr>
                    <w:t>头皮针不锈钢</w:t>
                  </w:r>
                </w:p>
              </w:tc>
              <w:tc>
                <w:tcPr>
                  <w:tcW w:w="886" w:type="pct"/>
                  <w:shd w:val="clear" w:color="auto" w:fill="auto"/>
                  <w:vAlign w:val="center"/>
                </w:tcPr>
                <w:p w14:paraId="53836D70">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各规格</w:t>
                  </w:r>
                </w:p>
              </w:tc>
              <w:tc>
                <w:tcPr>
                  <w:tcW w:w="647" w:type="pct"/>
                  <w:shd w:val="clear" w:color="auto" w:fill="auto"/>
                  <w:vAlign w:val="center"/>
                </w:tcPr>
                <w:p w14:paraId="1E3CFB2E">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支</w:t>
                  </w:r>
                  <w:r>
                    <w:rPr>
                      <w:rFonts w:hint="eastAsia" w:ascii="Times New Roman" w:hAnsi="Times New Roman" w:eastAsia="宋体" w:cs="Times New Roman"/>
                      <w:b w:val="0"/>
                      <w:bCs w:val="0"/>
                      <w:sz w:val="21"/>
                      <w:szCs w:val="21"/>
                      <w:u w:val="none"/>
                      <w:lang w:val="en-US" w:eastAsia="zh-CN"/>
                    </w:rPr>
                    <w:t>/年</w:t>
                  </w:r>
                </w:p>
              </w:tc>
              <w:tc>
                <w:tcPr>
                  <w:tcW w:w="1415" w:type="dxa"/>
                  <w:tcBorders>
                    <w:right w:val="single" w:color="auto" w:sz="4" w:space="0"/>
                  </w:tcBorders>
                  <w:shd w:val="clear" w:color="auto" w:fill="auto"/>
                  <w:vAlign w:val="center"/>
                </w:tcPr>
                <w:p w14:paraId="59D5D42C">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2000</w:t>
                  </w:r>
                </w:p>
              </w:tc>
              <w:tc>
                <w:tcPr>
                  <w:tcW w:w="1404" w:type="dxa"/>
                  <w:tcBorders>
                    <w:left w:val="single" w:color="auto" w:sz="4" w:space="0"/>
                  </w:tcBorders>
                  <w:shd w:val="clear" w:color="auto" w:fill="auto"/>
                  <w:vAlign w:val="center"/>
                </w:tcPr>
                <w:p w14:paraId="0035421C">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2000</w:t>
                  </w:r>
                </w:p>
              </w:tc>
              <w:tc>
                <w:tcPr>
                  <w:tcW w:w="486" w:type="pct"/>
                  <w:shd w:val="clear" w:color="auto" w:fill="auto"/>
                  <w:vAlign w:val="center"/>
                </w:tcPr>
                <w:p w14:paraId="3256102E">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sz w:val="21"/>
                      <w:szCs w:val="21"/>
                      <w:lang w:val="en-US" w:eastAsia="zh-CN"/>
                    </w:rPr>
                  </w:pPr>
                  <w:r>
                    <w:rPr>
                      <w:rFonts w:hint="default" w:ascii="Times New Roman" w:hAnsi="Times New Roman" w:cs="Times New Roman" w:eastAsiaTheme="minorEastAsia"/>
                      <w:sz w:val="21"/>
                      <w:szCs w:val="21"/>
                      <w:lang w:val="en-US" w:eastAsia="zh-CN"/>
                    </w:rPr>
                    <w:t>一致</w:t>
                  </w:r>
                </w:p>
              </w:tc>
            </w:tr>
            <w:tr w14:paraId="37B34CAE">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382" w:type="pct"/>
                  <w:vAlign w:val="center"/>
                </w:tcPr>
                <w:p w14:paraId="01FD7DE1">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sz w:val="21"/>
                      <w:szCs w:val="21"/>
                      <w:lang w:val="en-US" w:eastAsia="zh-CN"/>
                    </w:rPr>
                  </w:pPr>
                  <w:r>
                    <w:rPr>
                      <w:rFonts w:hint="eastAsia" w:ascii="Times New Roman" w:hAnsi="Times New Roman" w:cs="Times New Roman" w:eastAsiaTheme="minorEastAsia"/>
                      <w:sz w:val="21"/>
                      <w:szCs w:val="21"/>
                      <w:lang w:val="en-US" w:eastAsia="zh-CN"/>
                    </w:rPr>
                    <w:t>33</w:t>
                  </w:r>
                </w:p>
              </w:tc>
              <w:tc>
                <w:tcPr>
                  <w:tcW w:w="1041" w:type="pct"/>
                  <w:tcBorders>
                    <w:top w:val="single" w:color="auto" w:sz="4" w:space="0"/>
                    <w:left w:val="single" w:color="auto" w:sz="4" w:space="0"/>
                    <w:bottom w:val="single" w:color="auto" w:sz="4" w:space="0"/>
                  </w:tcBorders>
                  <w:shd w:val="clear" w:color="auto" w:fill="auto"/>
                  <w:vAlign w:val="center"/>
                </w:tcPr>
                <w:p w14:paraId="6B609B20">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cs="Times New Roman" w:eastAsiaTheme="minorEastAsia"/>
                      <w:sz w:val="21"/>
                      <w:szCs w:val="21"/>
                      <w:lang w:val="en-US" w:eastAsia="zh-CN"/>
                    </w:rPr>
                  </w:pPr>
                  <w:r>
                    <w:rPr>
                      <w:rFonts w:hint="default" w:ascii="Times New Roman" w:hAnsi="Times New Roman" w:cs="Times New Roman" w:eastAsiaTheme="minorEastAsia"/>
                      <w:sz w:val="21"/>
                      <w:szCs w:val="21"/>
                      <w:lang w:val="en-US" w:eastAsia="zh-CN"/>
                    </w:rPr>
                    <w:t>手套(薄膜)PE材料</w:t>
                  </w:r>
                </w:p>
              </w:tc>
              <w:tc>
                <w:tcPr>
                  <w:tcW w:w="886" w:type="pct"/>
                  <w:shd w:val="clear" w:color="auto" w:fill="auto"/>
                  <w:vAlign w:val="center"/>
                </w:tcPr>
                <w:p w14:paraId="3E6FF41C">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均号</w:t>
                  </w:r>
                </w:p>
              </w:tc>
              <w:tc>
                <w:tcPr>
                  <w:tcW w:w="647" w:type="pct"/>
                  <w:shd w:val="clear" w:color="auto" w:fill="auto"/>
                  <w:vAlign w:val="center"/>
                </w:tcPr>
                <w:p w14:paraId="3DEFD472">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只</w:t>
                  </w:r>
                  <w:r>
                    <w:rPr>
                      <w:rFonts w:hint="eastAsia" w:ascii="Times New Roman" w:hAnsi="Times New Roman" w:eastAsia="宋体" w:cs="Times New Roman"/>
                      <w:b w:val="0"/>
                      <w:bCs w:val="0"/>
                      <w:sz w:val="21"/>
                      <w:szCs w:val="21"/>
                      <w:u w:val="none"/>
                      <w:lang w:val="en-US" w:eastAsia="zh-CN"/>
                    </w:rPr>
                    <w:t>/年</w:t>
                  </w:r>
                </w:p>
              </w:tc>
              <w:tc>
                <w:tcPr>
                  <w:tcW w:w="1415" w:type="dxa"/>
                  <w:tcBorders>
                    <w:right w:val="single" w:color="auto" w:sz="4" w:space="0"/>
                  </w:tcBorders>
                  <w:shd w:val="clear" w:color="auto" w:fill="auto"/>
                  <w:vAlign w:val="center"/>
                </w:tcPr>
                <w:p w14:paraId="69F23555">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30000</w:t>
                  </w:r>
                </w:p>
              </w:tc>
              <w:tc>
                <w:tcPr>
                  <w:tcW w:w="1404" w:type="dxa"/>
                  <w:tcBorders>
                    <w:left w:val="single" w:color="auto" w:sz="4" w:space="0"/>
                  </w:tcBorders>
                  <w:shd w:val="clear" w:color="auto" w:fill="auto"/>
                  <w:vAlign w:val="center"/>
                </w:tcPr>
                <w:p w14:paraId="349D340D">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30000</w:t>
                  </w:r>
                </w:p>
              </w:tc>
              <w:tc>
                <w:tcPr>
                  <w:tcW w:w="486" w:type="pct"/>
                  <w:shd w:val="clear" w:color="auto" w:fill="auto"/>
                  <w:vAlign w:val="center"/>
                </w:tcPr>
                <w:p w14:paraId="462D90E0">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sz w:val="21"/>
                      <w:szCs w:val="21"/>
                      <w:lang w:val="en-US" w:eastAsia="zh-CN"/>
                    </w:rPr>
                  </w:pPr>
                  <w:r>
                    <w:rPr>
                      <w:rFonts w:hint="default" w:ascii="Times New Roman" w:hAnsi="Times New Roman" w:cs="Times New Roman" w:eastAsiaTheme="minorEastAsia"/>
                      <w:sz w:val="21"/>
                      <w:szCs w:val="21"/>
                      <w:lang w:val="en-US" w:eastAsia="zh-CN"/>
                    </w:rPr>
                    <w:t>一致</w:t>
                  </w:r>
                </w:p>
              </w:tc>
            </w:tr>
            <w:tr w14:paraId="460A4842">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382" w:type="pct"/>
                  <w:vAlign w:val="center"/>
                </w:tcPr>
                <w:p w14:paraId="31393F8B">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sz w:val="21"/>
                      <w:szCs w:val="21"/>
                      <w:lang w:val="en-US" w:eastAsia="zh-CN"/>
                    </w:rPr>
                  </w:pPr>
                  <w:r>
                    <w:rPr>
                      <w:rFonts w:hint="eastAsia" w:ascii="Times New Roman" w:hAnsi="Times New Roman" w:cs="Times New Roman" w:eastAsiaTheme="minorEastAsia"/>
                      <w:sz w:val="21"/>
                      <w:szCs w:val="21"/>
                      <w:lang w:val="en-US" w:eastAsia="zh-CN"/>
                    </w:rPr>
                    <w:t>34</w:t>
                  </w:r>
                </w:p>
              </w:tc>
              <w:tc>
                <w:tcPr>
                  <w:tcW w:w="1041" w:type="pct"/>
                  <w:tcBorders>
                    <w:top w:val="single" w:color="auto" w:sz="4" w:space="0"/>
                    <w:left w:val="single" w:color="auto" w:sz="4" w:space="0"/>
                    <w:bottom w:val="single" w:color="auto" w:sz="4" w:space="0"/>
                  </w:tcBorders>
                  <w:shd w:val="clear" w:color="auto" w:fill="auto"/>
                  <w:vAlign w:val="center"/>
                </w:tcPr>
                <w:p w14:paraId="37321A9F">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cs="Times New Roman" w:eastAsiaTheme="minorEastAsia"/>
                      <w:sz w:val="21"/>
                      <w:szCs w:val="21"/>
                      <w:lang w:val="en-US" w:eastAsia="zh-CN"/>
                    </w:rPr>
                  </w:pPr>
                  <w:r>
                    <w:rPr>
                      <w:rFonts w:hint="default" w:ascii="Times New Roman" w:hAnsi="Times New Roman" w:cs="Times New Roman" w:eastAsiaTheme="minorEastAsia"/>
                      <w:sz w:val="21"/>
                      <w:szCs w:val="21"/>
                      <w:lang w:val="en-US" w:eastAsia="zh-CN"/>
                    </w:rPr>
                    <w:t>导尿管(双腔气囊)乳胶</w:t>
                  </w:r>
                </w:p>
              </w:tc>
              <w:tc>
                <w:tcPr>
                  <w:tcW w:w="886" w:type="pct"/>
                  <w:shd w:val="clear" w:color="auto" w:fill="auto"/>
                  <w:vAlign w:val="center"/>
                </w:tcPr>
                <w:p w14:paraId="60F9DE04">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12#-26#</w:t>
                  </w:r>
                </w:p>
              </w:tc>
              <w:tc>
                <w:tcPr>
                  <w:tcW w:w="647" w:type="pct"/>
                  <w:shd w:val="clear" w:color="auto" w:fill="auto"/>
                  <w:vAlign w:val="center"/>
                </w:tcPr>
                <w:p w14:paraId="6EF49BC4">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根</w:t>
                  </w:r>
                  <w:r>
                    <w:rPr>
                      <w:rFonts w:hint="eastAsia" w:ascii="Times New Roman" w:hAnsi="Times New Roman" w:eastAsia="宋体" w:cs="Times New Roman"/>
                      <w:b w:val="0"/>
                      <w:bCs w:val="0"/>
                      <w:sz w:val="21"/>
                      <w:szCs w:val="21"/>
                      <w:u w:val="none"/>
                      <w:lang w:val="en-US" w:eastAsia="zh-CN"/>
                    </w:rPr>
                    <w:t>/年</w:t>
                  </w:r>
                </w:p>
              </w:tc>
              <w:tc>
                <w:tcPr>
                  <w:tcW w:w="1415" w:type="dxa"/>
                  <w:tcBorders>
                    <w:right w:val="single" w:color="auto" w:sz="4" w:space="0"/>
                  </w:tcBorders>
                  <w:shd w:val="clear" w:color="auto" w:fill="auto"/>
                  <w:vAlign w:val="center"/>
                </w:tcPr>
                <w:p w14:paraId="634634B5">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60</w:t>
                  </w:r>
                </w:p>
              </w:tc>
              <w:tc>
                <w:tcPr>
                  <w:tcW w:w="1404" w:type="dxa"/>
                  <w:tcBorders>
                    <w:left w:val="single" w:color="auto" w:sz="4" w:space="0"/>
                  </w:tcBorders>
                  <w:shd w:val="clear" w:color="auto" w:fill="auto"/>
                  <w:vAlign w:val="center"/>
                </w:tcPr>
                <w:p w14:paraId="3AD7AAFA">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60</w:t>
                  </w:r>
                </w:p>
              </w:tc>
              <w:tc>
                <w:tcPr>
                  <w:tcW w:w="486" w:type="pct"/>
                  <w:shd w:val="clear" w:color="auto" w:fill="auto"/>
                  <w:vAlign w:val="center"/>
                </w:tcPr>
                <w:p w14:paraId="09E246A8">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sz w:val="21"/>
                      <w:szCs w:val="21"/>
                      <w:lang w:val="en-US" w:eastAsia="zh-CN"/>
                    </w:rPr>
                  </w:pPr>
                  <w:r>
                    <w:rPr>
                      <w:rFonts w:hint="default" w:ascii="Times New Roman" w:hAnsi="Times New Roman" w:cs="Times New Roman" w:eastAsiaTheme="minorEastAsia"/>
                      <w:sz w:val="21"/>
                      <w:szCs w:val="21"/>
                      <w:lang w:val="en-US" w:eastAsia="zh-CN"/>
                    </w:rPr>
                    <w:t>一致</w:t>
                  </w:r>
                </w:p>
              </w:tc>
            </w:tr>
            <w:tr w14:paraId="4F364DB3">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382" w:type="pct"/>
                  <w:vAlign w:val="center"/>
                </w:tcPr>
                <w:p w14:paraId="73648782">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sz w:val="21"/>
                      <w:szCs w:val="21"/>
                      <w:lang w:val="en-US" w:eastAsia="zh-CN"/>
                    </w:rPr>
                  </w:pPr>
                  <w:r>
                    <w:rPr>
                      <w:rFonts w:hint="eastAsia" w:ascii="Times New Roman" w:hAnsi="Times New Roman" w:cs="Times New Roman" w:eastAsiaTheme="minorEastAsia"/>
                      <w:sz w:val="21"/>
                      <w:szCs w:val="21"/>
                      <w:lang w:val="en-US" w:eastAsia="zh-CN"/>
                    </w:rPr>
                    <w:t>35</w:t>
                  </w:r>
                </w:p>
              </w:tc>
              <w:tc>
                <w:tcPr>
                  <w:tcW w:w="1041" w:type="pct"/>
                  <w:tcBorders>
                    <w:top w:val="single" w:color="auto" w:sz="4" w:space="0"/>
                    <w:left w:val="single" w:color="auto" w:sz="4" w:space="0"/>
                    <w:bottom w:val="single" w:color="auto" w:sz="4" w:space="0"/>
                  </w:tcBorders>
                  <w:shd w:val="clear" w:color="auto" w:fill="auto"/>
                  <w:vAlign w:val="center"/>
                </w:tcPr>
                <w:p w14:paraId="770D3241">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cs="Times New Roman" w:eastAsiaTheme="minorEastAsia"/>
                      <w:sz w:val="21"/>
                      <w:szCs w:val="21"/>
                      <w:lang w:val="en-US" w:eastAsia="zh-CN"/>
                    </w:rPr>
                  </w:pPr>
                  <w:r>
                    <w:rPr>
                      <w:rFonts w:hint="default" w:ascii="Times New Roman" w:hAnsi="Times New Roman" w:cs="Times New Roman" w:eastAsiaTheme="minorEastAsia"/>
                      <w:sz w:val="21"/>
                      <w:szCs w:val="21"/>
                      <w:lang w:val="en-US" w:eastAsia="zh-CN"/>
                    </w:rPr>
                    <w:t>吸氧管塑料</w:t>
                  </w:r>
                </w:p>
              </w:tc>
              <w:tc>
                <w:tcPr>
                  <w:tcW w:w="886" w:type="pct"/>
                  <w:shd w:val="clear" w:color="auto" w:fill="auto"/>
                  <w:vAlign w:val="center"/>
                </w:tcPr>
                <w:p w14:paraId="076D705A">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双鼻头</w:t>
                  </w:r>
                </w:p>
              </w:tc>
              <w:tc>
                <w:tcPr>
                  <w:tcW w:w="647" w:type="pct"/>
                  <w:shd w:val="clear" w:color="auto" w:fill="auto"/>
                  <w:vAlign w:val="center"/>
                </w:tcPr>
                <w:p w14:paraId="2008E549">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根</w:t>
                  </w:r>
                  <w:r>
                    <w:rPr>
                      <w:rFonts w:hint="eastAsia" w:ascii="Times New Roman" w:hAnsi="Times New Roman" w:eastAsia="宋体" w:cs="Times New Roman"/>
                      <w:b w:val="0"/>
                      <w:bCs w:val="0"/>
                      <w:sz w:val="21"/>
                      <w:szCs w:val="21"/>
                      <w:u w:val="none"/>
                      <w:lang w:val="en-US" w:eastAsia="zh-CN"/>
                    </w:rPr>
                    <w:t>/年</w:t>
                  </w:r>
                </w:p>
              </w:tc>
              <w:tc>
                <w:tcPr>
                  <w:tcW w:w="1415" w:type="dxa"/>
                  <w:tcBorders>
                    <w:right w:val="single" w:color="auto" w:sz="4" w:space="0"/>
                  </w:tcBorders>
                  <w:shd w:val="clear" w:color="auto" w:fill="auto"/>
                  <w:vAlign w:val="center"/>
                </w:tcPr>
                <w:p w14:paraId="16E7B353">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500</w:t>
                  </w:r>
                </w:p>
              </w:tc>
              <w:tc>
                <w:tcPr>
                  <w:tcW w:w="1404" w:type="dxa"/>
                  <w:tcBorders>
                    <w:left w:val="single" w:color="auto" w:sz="4" w:space="0"/>
                  </w:tcBorders>
                  <w:shd w:val="clear" w:color="auto" w:fill="auto"/>
                  <w:vAlign w:val="center"/>
                </w:tcPr>
                <w:p w14:paraId="2043B53F">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500</w:t>
                  </w:r>
                </w:p>
              </w:tc>
              <w:tc>
                <w:tcPr>
                  <w:tcW w:w="486" w:type="pct"/>
                  <w:shd w:val="clear" w:color="auto" w:fill="auto"/>
                  <w:vAlign w:val="center"/>
                </w:tcPr>
                <w:p w14:paraId="0DEC9029">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sz w:val="21"/>
                      <w:szCs w:val="21"/>
                      <w:lang w:val="en-US" w:eastAsia="zh-CN"/>
                    </w:rPr>
                  </w:pPr>
                  <w:r>
                    <w:rPr>
                      <w:rFonts w:hint="default" w:ascii="Times New Roman" w:hAnsi="Times New Roman" w:cs="Times New Roman" w:eastAsiaTheme="minorEastAsia"/>
                      <w:sz w:val="21"/>
                      <w:szCs w:val="21"/>
                      <w:lang w:val="en-US" w:eastAsia="zh-CN"/>
                    </w:rPr>
                    <w:t>一致</w:t>
                  </w:r>
                </w:p>
              </w:tc>
            </w:tr>
            <w:tr w14:paraId="188578C8">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382" w:type="pct"/>
                  <w:vAlign w:val="center"/>
                </w:tcPr>
                <w:p w14:paraId="0D7D205E">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sz w:val="21"/>
                      <w:szCs w:val="21"/>
                      <w:lang w:val="en-US" w:eastAsia="zh-CN"/>
                    </w:rPr>
                  </w:pPr>
                  <w:r>
                    <w:rPr>
                      <w:rFonts w:hint="eastAsia" w:ascii="Times New Roman" w:hAnsi="Times New Roman" w:cs="Times New Roman" w:eastAsiaTheme="minorEastAsia"/>
                      <w:sz w:val="21"/>
                      <w:szCs w:val="21"/>
                      <w:lang w:val="en-US" w:eastAsia="zh-CN"/>
                    </w:rPr>
                    <w:t>36</w:t>
                  </w:r>
                </w:p>
              </w:tc>
              <w:tc>
                <w:tcPr>
                  <w:tcW w:w="1041" w:type="pct"/>
                  <w:tcBorders>
                    <w:top w:val="single" w:color="auto" w:sz="4" w:space="0"/>
                    <w:left w:val="single" w:color="auto" w:sz="4" w:space="0"/>
                    <w:bottom w:val="single" w:color="auto" w:sz="4" w:space="0"/>
                  </w:tcBorders>
                  <w:shd w:val="clear" w:color="auto" w:fill="auto"/>
                  <w:vAlign w:val="center"/>
                </w:tcPr>
                <w:p w14:paraId="211D6499">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cs="Times New Roman" w:eastAsiaTheme="minorEastAsia"/>
                      <w:sz w:val="21"/>
                      <w:szCs w:val="21"/>
                      <w:lang w:val="en-US" w:eastAsia="zh-CN"/>
                    </w:rPr>
                  </w:pPr>
                  <w:r>
                    <w:rPr>
                      <w:rFonts w:hint="default" w:ascii="Times New Roman" w:hAnsi="Times New Roman" w:cs="Times New Roman" w:eastAsiaTheme="minorEastAsia"/>
                      <w:sz w:val="21"/>
                      <w:szCs w:val="21"/>
                      <w:lang w:val="en-US" w:eastAsia="zh-CN"/>
                    </w:rPr>
                    <w:t>玻璃体温计</w:t>
                  </w:r>
                </w:p>
              </w:tc>
              <w:tc>
                <w:tcPr>
                  <w:tcW w:w="886" w:type="pct"/>
                  <w:shd w:val="clear" w:color="auto" w:fill="auto"/>
                  <w:vAlign w:val="center"/>
                </w:tcPr>
                <w:p w14:paraId="68F9D090">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均号</w:t>
                  </w:r>
                </w:p>
              </w:tc>
              <w:tc>
                <w:tcPr>
                  <w:tcW w:w="647" w:type="pct"/>
                  <w:shd w:val="clear" w:color="auto" w:fill="auto"/>
                  <w:vAlign w:val="center"/>
                </w:tcPr>
                <w:p w14:paraId="37D2220D">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个</w:t>
                  </w:r>
                  <w:r>
                    <w:rPr>
                      <w:rFonts w:hint="eastAsia" w:ascii="Times New Roman" w:hAnsi="Times New Roman" w:eastAsia="宋体" w:cs="Times New Roman"/>
                      <w:b w:val="0"/>
                      <w:bCs w:val="0"/>
                      <w:sz w:val="21"/>
                      <w:szCs w:val="21"/>
                      <w:u w:val="none"/>
                      <w:lang w:val="en-US" w:eastAsia="zh-CN"/>
                    </w:rPr>
                    <w:t>/年</w:t>
                  </w:r>
                </w:p>
              </w:tc>
              <w:tc>
                <w:tcPr>
                  <w:tcW w:w="1415" w:type="dxa"/>
                  <w:tcBorders>
                    <w:right w:val="single" w:color="auto" w:sz="4" w:space="0"/>
                  </w:tcBorders>
                  <w:shd w:val="clear" w:color="auto" w:fill="auto"/>
                  <w:vAlign w:val="center"/>
                </w:tcPr>
                <w:p w14:paraId="166E9E48">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200</w:t>
                  </w:r>
                </w:p>
              </w:tc>
              <w:tc>
                <w:tcPr>
                  <w:tcW w:w="1404" w:type="dxa"/>
                  <w:tcBorders>
                    <w:left w:val="single" w:color="auto" w:sz="4" w:space="0"/>
                  </w:tcBorders>
                  <w:shd w:val="clear" w:color="auto" w:fill="auto"/>
                  <w:vAlign w:val="center"/>
                </w:tcPr>
                <w:p w14:paraId="0FB16278">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200</w:t>
                  </w:r>
                </w:p>
              </w:tc>
              <w:tc>
                <w:tcPr>
                  <w:tcW w:w="486" w:type="pct"/>
                  <w:shd w:val="clear" w:color="auto" w:fill="auto"/>
                  <w:vAlign w:val="center"/>
                </w:tcPr>
                <w:p w14:paraId="3772F9B8">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sz w:val="21"/>
                      <w:szCs w:val="21"/>
                      <w:lang w:val="en-US" w:eastAsia="zh-CN"/>
                    </w:rPr>
                  </w:pPr>
                  <w:r>
                    <w:rPr>
                      <w:rFonts w:hint="default" w:ascii="Times New Roman" w:hAnsi="Times New Roman" w:cs="Times New Roman" w:eastAsiaTheme="minorEastAsia"/>
                      <w:sz w:val="21"/>
                      <w:szCs w:val="21"/>
                      <w:lang w:val="en-US" w:eastAsia="zh-CN"/>
                    </w:rPr>
                    <w:t>一致</w:t>
                  </w:r>
                </w:p>
              </w:tc>
            </w:tr>
            <w:tr w14:paraId="3BDDF3FC">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382" w:type="pct"/>
                  <w:vAlign w:val="center"/>
                </w:tcPr>
                <w:p w14:paraId="412000B8">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sz w:val="21"/>
                      <w:szCs w:val="21"/>
                      <w:lang w:val="en-US" w:eastAsia="zh-CN"/>
                    </w:rPr>
                  </w:pPr>
                  <w:r>
                    <w:rPr>
                      <w:rFonts w:hint="eastAsia" w:ascii="Times New Roman" w:hAnsi="Times New Roman" w:cs="Times New Roman" w:eastAsiaTheme="minorEastAsia"/>
                      <w:sz w:val="21"/>
                      <w:szCs w:val="21"/>
                      <w:lang w:val="en-US" w:eastAsia="zh-CN"/>
                    </w:rPr>
                    <w:t>37</w:t>
                  </w:r>
                </w:p>
              </w:tc>
              <w:tc>
                <w:tcPr>
                  <w:tcW w:w="1041" w:type="pct"/>
                  <w:tcBorders>
                    <w:top w:val="single" w:color="auto" w:sz="4" w:space="0"/>
                    <w:left w:val="single" w:color="auto" w:sz="4" w:space="0"/>
                    <w:bottom w:val="single" w:color="auto" w:sz="4" w:space="0"/>
                  </w:tcBorders>
                  <w:shd w:val="clear" w:color="auto" w:fill="auto"/>
                  <w:vAlign w:val="center"/>
                </w:tcPr>
                <w:p w14:paraId="26254FE3">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cs="Times New Roman" w:eastAsiaTheme="minorEastAsia"/>
                      <w:sz w:val="21"/>
                      <w:szCs w:val="21"/>
                      <w:lang w:val="en-US" w:eastAsia="zh-CN"/>
                    </w:rPr>
                  </w:pPr>
                  <w:r>
                    <w:rPr>
                      <w:rFonts w:hint="default" w:ascii="Times New Roman" w:hAnsi="Times New Roman" w:cs="Times New Roman" w:eastAsiaTheme="minorEastAsia"/>
                      <w:sz w:val="21"/>
                      <w:szCs w:val="21"/>
                      <w:lang w:val="en-US" w:eastAsia="zh-CN"/>
                    </w:rPr>
                    <w:t>无菌手术刀片</w:t>
                  </w:r>
                </w:p>
              </w:tc>
              <w:tc>
                <w:tcPr>
                  <w:tcW w:w="886" w:type="pct"/>
                  <w:shd w:val="clear" w:color="auto" w:fill="auto"/>
                  <w:vAlign w:val="center"/>
                </w:tcPr>
                <w:p w14:paraId="619BBA68">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各规划</w:t>
                  </w:r>
                </w:p>
              </w:tc>
              <w:tc>
                <w:tcPr>
                  <w:tcW w:w="647" w:type="pct"/>
                  <w:shd w:val="clear" w:color="auto" w:fill="auto"/>
                  <w:vAlign w:val="center"/>
                </w:tcPr>
                <w:p w14:paraId="7A7F8068">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包</w:t>
                  </w:r>
                  <w:r>
                    <w:rPr>
                      <w:rFonts w:hint="eastAsia" w:ascii="Times New Roman" w:hAnsi="Times New Roman" w:eastAsia="宋体" w:cs="Times New Roman"/>
                      <w:b w:val="0"/>
                      <w:bCs w:val="0"/>
                      <w:sz w:val="21"/>
                      <w:szCs w:val="21"/>
                      <w:u w:val="none"/>
                      <w:lang w:val="en-US" w:eastAsia="zh-CN"/>
                    </w:rPr>
                    <w:t>/年</w:t>
                  </w:r>
                </w:p>
              </w:tc>
              <w:tc>
                <w:tcPr>
                  <w:tcW w:w="1415" w:type="dxa"/>
                  <w:tcBorders>
                    <w:right w:val="single" w:color="auto" w:sz="4" w:space="0"/>
                  </w:tcBorders>
                  <w:shd w:val="clear" w:color="auto" w:fill="auto"/>
                  <w:vAlign w:val="center"/>
                </w:tcPr>
                <w:p w14:paraId="072DA949">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200</w:t>
                  </w:r>
                </w:p>
              </w:tc>
              <w:tc>
                <w:tcPr>
                  <w:tcW w:w="1404" w:type="dxa"/>
                  <w:tcBorders>
                    <w:left w:val="single" w:color="auto" w:sz="4" w:space="0"/>
                  </w:tcBorders>
                  <w:shd w:val="clear" w:color="auto" w:fill="auto"/>
                  <w:vAlign w:val="center"/>
                </w:tcPr>
                <w:p w14:paraId="67E58438">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200</w:t>
                  </w:r>
                </w:p>
              </w:tc>
              <w:tc>
                <w:tcPr>
                  <w:tcW w:w="486" w:type="pct"/>
                  <w:shd w:val="clear" w:color="auto" w:fill="auto"/>
                  <w:vAlign w:val="center"/>
                </w:tcPr>
                <w:p w14:paraId="463ADC0C">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sz w:val="21"/>
                      <w:szCs w:val="21"/>
                      <w:lang w:val="en-US" w:eastAsia="zh-CN"/>
                    </w:rPr>
                  </w:pPr>
                  <w:r>
                    <w:rPr>
                      <w:rFonts w:hint="default" w:ascii="Times New Roman" w:hAnsi="Times New Roman" w:cs="Times New Roman" w:eastAsiaTheme="minorEastAsia"/>
                      <w:sz w:val="21"/>
                      <w:szCs w:val="21"/>
                      <w:lang w:val="en-US" w:eastAsia="zh-CN"/>
                    </w:rPr>
                    <w:t>一致</w:t>
                  </w:r>
                </w:p>
              </w:tc>
            </w:tr>
            <w:tr w14:paraId="1FB05EB5">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382" w:type="pct"/>
                  <w:vAlign w:val="center"/>
                </w:tcPr>
                <w:p w14:paraId="0358882B">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sz w:val="21"/>
                      <w:szCs w:val="21"/>
                      <w:lang w:val="en-US" w:eastAsia="zh-CN"/>
                    </w:rPr>
                  </w:pPr>
                  <w:r>
                    <w:rPr>
                      <w:rFonts w:hint="eastAsia" w:ascii="Times New Roman" w:hAnsi="Times New Roman" w:cs="Times New Roman" w:eastAsiaTheme="minorEastAsia"/>
                      <w:sz w:val="21"/>
                      <w:szCs w:val="21"/>
                      <w:lang w:val="en-US" w:eastAsia="zh-CN"/>
                    </w:rPr>
                    <w:t>38</w:t>
                  </w:r>
                </w:p>
              </w:tc>
              <w:tc>
                <w:tcPr>
                  <w:tcW w:w="1041" w:type="pct"/>
                  <w:tcBorders>
                    <w:top w:val="single" w:color="auto" w:sz="4" w:space="0"/>
                    <w:left w:val="single" w:color="auto" w:sz="4" w:space="0"/>
                    <w:bottom w:val="single" w:color="auto" w:sz="4" w:space="0"/>
                  </w:tcBorders>
                  <w:shd w:val="clear" w:color="auto" w:fill="auto"/>
                  <w:vAlign w:val="center"/>
                </w:tcPr>
                <w:p w14:paraId="1F99E0C2">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cs="Times New Roman" w:eastAsiaTheme="minorEastAsia"/>
                      <w:sz w:val="21"/>
                      <w:szCs w:val="21"/>
                      <w:lang w:val="en-US" w:eastAsia="zh-CN"/>
                    </w:rPr>
                  </w:pPr>
                  <w:r>
                    <w:rPr>
                      <w:rFonts w:hint="default" w:ascii="Times New Roman" w:hAnsi="Times New Roman" w:cs="Times New Roman" w:eastAsiaTheme="minorEastAsia"/>
                      <w:sz w:val="21"/>
                      <w:szCs w:val="21"/>
                      <w:lang w:val="en-US" w:eastAsia="zh-CN"/>
                    </w:rPr>
                    <w:t>帽子无纺布</w:t>
                  </w:r>
                </w:p>
              </w:tc>
              <w:tc>
                <w:tcPr>
                  <w:tcW w:w="886" w:type="pct"/>
                  <w:shd w:val="clear" w:color="auto" w:fill="auto"/>
                  <w:vAlign w:val="center"/>
                </w:tcPr>
                <w:p w14:paraId="332E4037">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30g机制双筋</w:t>
                  </w:r>
                </w:p>
              </w:tc>
              <w:tc>
                <w:tcPr>
                  <w:tcW w:w="647" w:type="pct"/>
                  <w:shd w:val="clear" w:color="auto" w:fill="auto"/>
                  <w:vAlign w:val="center"/>
                </w:tcPr>
                <w:p w14:paraId="36AD277E">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个</w:t>
                  </w:r>
                  <w:r>
                    <w:rPr>
                      <w:rFonts w:hint="eastAsia" w:ascii="Times New Roman" w:hAnsi="Times New Roman" w:eastAsia="宋体" w:cs="Times New Roman"/>
                      <w:b w:val="0"/>
                      <w:bCs w:val="0"/>
                      <w:sz w:val="21"/>
                      <w:szCs w:val="21"/>
                      <w:u w:val="none"/>
                      <w:lang w:val="en-US" w:eastAsia="zh-CN"/>
                    </w:rPr>
                    <w:t>/年</w:t>
                  </w:r>
                </w:p>
              </w:tc>
              <w:tc>
                <w:tcPr>
                  <w:tcW w:w="1415" w:type="dxa"/>
                  <w:tcBorders>
                    <w:right w:val="single" w:color="auto" w:sz="4" w:space="0"/>
                  </w:tcBorders>
                  <w:shd w:val="clear" w:color="auto" w:fill="auto"/>
                  <w:vAlign w:val="center"/>
                </w:tcPr>
                <w:p w14:paraId="509728D3">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500</w:t>
                  </w:r>
                </w:p>
              </w:tc>
              <w:tc>
                <w:tcPr>
                  <w:tcW w:w="1404" w:type="dxa"/>
                  <w:tcBorders>
                    <w:left w:val="single" w:color="auto" w:sz="4" w:space="0"/>
                  </w:tcBorders>
                  <w:shd w:val="clear" w:color="auto" w:fill="auto"/>
                  <w:vAlign w:val="center"/>
                </w:tcPr>
                <w:p w14:paraId="4CE482BD">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500</w:t>
                  </w:r>
                </w:p>
              </w:tc>
              <w:tc>
                <w:tcPr>
                  <w:tcW w:w="486" w:type="pct"/>
                  <w:shd w:val="clear" w:color="auto" w:fill="auto"/>
                  <w:vAlign w:val="center"/>
                </w:tcPr>
                <w:p w14:paraId="2610690F">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sz w:val="21"/>
                      <w:szCs w:val="21"/>
                      <w:lang w:val="en-US" w:eastAsia="zh-CN"/>
                    </w:rPr>
                  </w:pPr>
                  <w:r>
                    <w:rPr>
                      <w:rFonts w:hint="default" w:ascii="Times New Roman" w:hAnsi="Times New Roman" w:cs="Times New Roman" w:eastAsiaTheme="minorEastAsia"/>
                      <w:sz w:val="21"/>
                      <w:szCs w:val="21"/>
                      <w:lang w:val="en-US" w:eastAsia="zh-CN"/>
                    </w:rPr>
                    <w:t>一致</w:t>
                  </w:r>
                </w:p>
              </w:tc>
            </w:tr>
            <w:tr w14:paraId="5944C7AB">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382" w:type="pct"/>
                  <w:vAlign w:val="center"/>
                </w:tcPr>
                <w:p w14:paraId="4F7C9777">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sz w:val="21"/>
                      <w:szCs w:val="21"/>
                      <w:lang w:val="en-US" w:eastAsia="zh-CN"/>
                    </w:rPr>
                  </w:pPr>
                  <w:r>
                    <w:rPr>
                      <w:rFonts w:hint="eastAsia" w:ascii="Times New Roman" w:hAnsi="Times New Roman" w:cs="Times New Roman" w:eastAsiaTheme="minorEastAsia"/>
                      <w:sz w:val="21"/>
                      <w:szCs w:val="21"/>
                      <w:lang w:val="en-US" w:eastAsia="zh-CN"/>
                    </w:rPr>
                    <w:t>39</w:t>
                  </w:r>
                </w:p>
              </w:tc>
              <w:tc>
                <w:tcPr>
                  <w:tcW w:w="1041" w:type="pct"/>
                  <w:tcBorders>
                    <w:top w:val="single" w:color="auto" w:sz="4" w:space="0"/>
                    <w:left w:val="single" w:color="auto" w:sz="4" w:space="0"/>
                    <w:bottom w:val="single" w:color="auto" w:sz="4" w:space="0"/>
                  </w:tcBorders>
                  <w:shd w:val="clear" w:color="auto" w:fill="auto"/>
                  <w:vAlign w:val="center"/>
                </w:tcPr>
                <w:p w14:paraId="0277F1A0">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cs="Times New Roman" w:eastAsiaTheme="minorEastAsia"/>
                      <w:sz w:val="21"/>
                      <w:szCs w:val="21"/>
                      <w:lang w:val="en-US" w:eastAsia="zh-CN"/>
                    </w:rPr>
                  </w:pPr>
                  <w:r>
                    <w:rPr>
                      <w:rFonts w:hint="default" w:ascii="Times New Roman" w:hAnsi="Times New Roman" w:cs="Times New Roman" w:eastAsiaTheme="minorEastAsia"/>
                      <w:sz w:val="21"/>
                      <w:szCs w:val="21"/>
                      <w:lang w:val="en-US" w:eastAsia="zh-CN"/>
                    </w:rPr>
                    <w:t>麻醉针</w:t>
                  </w:r>
                </w:p>
              </w:tc>
              <w:tc>
                <w:tcPr>
                  <w:tcW w:w="886" w:type="pct"/>
                  <w:shd w:val="clear" w:color="auto" w:fill="auto"/>
                  <w:vAlign w:val="center"/>
                </w:tcPr>
                <w:p w14:paraId="392A7725">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均号</w:t>
                  </w:r>
                </w:p>
              </w:tc>
              <w:tc>
                <w:tcPr>
                  <w:tcW w:w="647" w:type="pct"/>
                  <w:shd w:val="clear" w:color="auto" w:fill="auto"/>
                  <w:vAlign w:val="center"/>
                </w:tcPr>
                <w:p w14:paraId="0B812933">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根</w:t>
                  </w:r>
                  <w:r>
                    <w:rPr>
                      <w:rFonts w:hint="eastAsia" w:ascii="Times New Roman" w:hAnsi="Times New Roman" w:eastAsia="宋体" w:cs="Times New Roman"/>
                      <w:b w:val="0"/>
                      <w:bCs w:val="0"/>
                      <w:sz w:val="21"/>
                      <w:szCs w:val="21"/>
                      <w:u w:val="none"/>
                      <w:lang w:val="en-US" w:eastAsia="zh-CN"/>
                    </w:rPr>
                    <w:t>/年</w:t>
                  </w:r>
                </w:p>
              </w:tc>
              <w:tc>
                <w:tcPr>
                  <w:tcW w:w="1415" w:type="dxa"/>
                  <w:tcBorders>
                    <w:right w:val="single" w:color="auto" w:sz="4" w:space="0"/>
                  </w:tcBorders>
                  <w:shd w:val="clear" w:color="auto" w:fill="auto"/>
                  <w:vAlign w:val="center"/>
                </w:tcPr>
                <w:p w14:paraId="6A0BBFB3">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250</w:t>
                  </w:r>
                </w:p>
              </w:tc>
              <w:tc>
                <w:tcPr>
                  <w:tcW w:w="1404" w:type="dxa"/>
                  <w:tcBorders>
                    <w:left w:val="single" w:color="auto" w:sz="4" w:space="0"/>
                  </w:tcBorders>
                  <w:shd w:val="clear" w:color="auto" w:fill="auto"/>
                  <w:vAlign w:val="center"/>
                </w:tcPr>
                <w:p w14:paraId="1DD0E6E5">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250</w:t>
                  </w:r>
                </w:p>
              </w:tc>
              <w:tc>
                <w:tcPr>
                  <w:tcW w:w="486" w:type="pct"/>
                  <w:shd w:val="clear" w:color="auto" w:fill="auto"/>
                  <w:vAlign w:val="center"/>
                </w:tcPr>
                <w:p w14:paraId="1B96B485">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sz w:val="21"/>
                      <w:szCs w:val="21"/>
                      <w:lang w:val="en-US" w:eastAsia="zh-CN"/>
                    </w:rPr>
                  </w:pPr>
                  <w:r>
                    <w:rPr>
                      <w:rFonts w:hint="default" w:ascii="Times New Roman" w:hAnsi="Times New Roman" w:cs="Times New Roman" w:eastAsiaTheme="minorEastAsia"/>
                      <w:sz w:val="21"/>
                      <w:szCs w:val="21"/>
                      <w:lang w:val="en-US" w:eastAsia="zh-CN"/>
                    </w:rPr>
                    <w:t>一致</w:t>
                  </w:r>
                </w:p>
              </w:tc>
            </w:tr>
            <w:tr w14:paraId="546DA9E6">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382" w:type="pct"/>
                  <w:vAlign w:val="center"/>
                </w:tcPr>
                <w:p w14:paraId="18CD1878">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sz w:val="21"/>
                      <w:szCs w:val="21"/>
                      <w:lang w:val="en-US" w:eastAsia="zh-CN"/>
                    </w:rPr>
                  </w:pPr>
                  <w:r>
                    <w:rPr>
                      <w:rFonts w:hint="eastAsia" w:ascii="Times New Roman" w:hAnsi="Times New Roman" w:cs="Times New Roman" w:eastAsiaTheme="minorEastAsia"/>
                      <w:sz w:val="21"/>
                      <w:szCs w:val="21"/>
                      <w:lang w:val="en-US" w:eastAsia="zh-CN"/>
                    </w:rPr>
                    <w:t>40</w:t>
                  </w:r>
                </w:p>
              </w:tc>
              <w:tc>
                <w:tcPr>
                  <w:tcW w:w="1041" w:type="pct"/>
                  <w:tcBorders>
                    <w:top w:val="single" w:color="auto" w:sz="4" w:space="0"/>
                    <w:left w:val="single" w:color="auto" w:sz="4" w:space="0"/>
                    <w:bottom w:val="single" w:color="auto" w:sz="4" w:space="0"/>
                  </w:tcBorders>
                  <w:shd w:val="clear" w:color="auto" w:fill="auto"/>
                  <w:vAlign w:val="center"/>
                </w:tcPr>
                <w:p w14:paraId="303BF4B3">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cs="Times New Roman" w:eastAsiaTheme="minorEastAsia"/>
                      <w:sz w:val="21"/>
                      <w:szCs w:val="21"/>
                      <w:lang w:val="en-US" w:eastAsia="zh-CN"/>
                    </w:rPr>
                  </w:pPr>
                  <w:r>
                    <w:rPr>
                      <w:rFonts w:hint="default" w:ascii="Times New Roman" w:hAnsi="Times New Roman" w:cs="Times New Roman" w:eastAsiaTheme="minorEastAsia"/>
                      <w:sz w:val="21"/>
                      <w:szCs w:val="21"/>
                      <w:lang w:val="en-US" w:eastAsia="zh-CN"/>
                    </w:rPr>
                    <w:t>输血胶管乳胶</w:t>
                  </w:r>
                </w:p>
              </w:tc>
              <w:tc>
                <w:tcPr>
                  <w:tcW w:w="886" w:type="pct"/>
                  <w:shd w:val="clear" w:color="auto" w:fill="auto"/>
                  <w:vAlign w:val="center"/>
                </w:tcPr>
                <w:p w14:paraId="114E0ABB">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5*7mm</w:t>
                  </w:r>
                </w:p>
              </w:tc>
              <w:tc>
                <w:tcPr>
                  <w:tcW w:w="647" w:type="pct"/>
                  <w:shd w:val="clear" w:color="auto" w:fill="auto"/>
                  <w:vAlign w:val="center"/>
                </w:tcPr>
                <w:p w14:paraId="20A006D8">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米</w:t>
                  </w:r>
                  <w:r>
                    <w:rPr>
                      <w:rFonts w:hint="eastAsia" w:ascii="Times New Roman" w:hAnsi="Times New Roman" w:eastAsia="宋体" w:cs="Times New Roman"/>
                      <w:b w:val="0"/>
                      <w:bCs w:val="0"/>
                      <w:sz w:val="21"/>
                      <w:szCs w:val="21"/>
                      <w:u w:val="none"/>
                      <w:lang w:val="en-US" w:eastAsia="zh-CN"/>
                    </w:rPr>
                    <w:t>/年</w:t>
                  </w:r>
                </w:p>
              </w:tc>
              <w:tc>
                <w:tcPr>
                  <w:tcW w:w="1415" w:type="dxa"/>
                  <w:tcBorders>
                    <w:right w:val="single" w:color="auto" w:sz="4" w:space="0"/>
                  </w:tcBorders>
                  <w:shd w:val="clear" w:color="auto" w:fill="auto"/>
                  <w:vAlign w:val="center"/>
                </w:tcPr>
                <w:p w14:paraId="622D4C4A">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60</w:t>
                  </w:r>
                </w:p>
              </w:tc>
              <w:tc>
                <w:tcPr>
                  <w:tcW w:w="1404" w:type="dxa"/>
                  <w:tcBorders>
                    <w:left w:val="single" w:color="auto" w:sz="4" w:space="0"/>
                  </w:tcBorders>
                  <w:shd w:val="clear" w:color="auto" w:fill="auto"/>
                  <w:vAlign w:val="center"/>
                </w:tcPr>
                <w:p w14:paraId="0F15DA66">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60</w:t>
                  </w:r>
                </w:p>
              </w:tc>
              <w:tc>
                <w:tcPr>
                  <w:tcW w:w="486" w:type="pct"/>
                  <w:shd w:val="clear" w:color="auto" w:fill="auto"/>
                  <w:vAlign w:val="center"/>
                </w:tcPr>
                <w:p w14:paraId="5BD8DDE5">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sz w:val="21"/>
                      <w:szCs w:val="21"/>
                      <w:lang w:val="en-US" w:eastAsia="zh-CN"/>
                    </w:rPr>
                  </w:pPr>
                  <w:r>
                    <w:rPr>
                      <w:rFonts w:hint="default" w:ascii="Times New Roman" w:hAnsi="Times New Roman" w:cs="Times New Roman" w:eastAsiaTheme="minorEastAsia"/>
                      <w:sz w:val="21"/>
                      <w:szCs w:val="21"/>
                      <w:lang w:val="en-US" w:eastAsia="zh-CN"/>
                    </w:rPr>
                    <w:t>一致</w:t>
                  </w:r>
                </w:p>
              </w:tc>
            </w:tr>
            <w:tr w14:paraId="40C3BD19">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382" w:type="pct"/>
                  <w:vAlign w:val="center"/>
                </w:tcPr>
                <w:p w14:paraId="65950ED0">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sz w:val="21"/>
                      <w:szCs w:val="21"/>
                      <w:lang w:val="en-US" w:eastAsia="zh-CN"/>
                    </w:rPr>
                  </w:pPr>
                  <w:r>
                    <w:rPr>
                      <w:rFonts w:hint="eastAsia" w:ascii="Times New Roman" w:hAnsi="Times New Roman" w:cs="Times New Roman" w:eastAsiaTheme="minorEastAsia"/>
                      <w:sz w:val="21"/>
                      <w:szCs w:val="21"/>
                      <w:lang w:val="en-US" w:eastAsia="zh-CN"/>
                    </w:rPr>
                    <w:t>41</w:t>
                  </w:r>
                </w:p>
              </w:tc>
              <w:tc>
                <w:tcPr>
                  <w:tcW w:w="1041" w:type="pct"/>
                  <w:tcBorders>
                    <w:top w:val="single" w:color="auto" w:sz="4" w:space="0"/>
                    <w:left w:val="single" w:color="auto" w:sz="4" w:space="0"/>
                    <w:bottom w:val="single" w:color="auto" w:sz="4" w:space="0"/>
                  </w:tcBorders>
                  <w:shd w:val="clear" w:color="auto" w:fill="auto"/>
                  <w:vAlign w:val="center"/>
                </w:tcPr>
                <w:p w14:paraId="5276E2D2">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cs="Times New Roman" w:eastAsiaTheme="minorEastAsia"/>
                      <w:sz w:val="21"/>
                      <w:szCs w:val="21"/>
                      <w:lang w:val="en-US" w:eastAsia="zh-CN"/>
                    </w:rPr>
                  </w:pPr>
                  <w:r>
                    <w:rPr>
                      <w:rFonts w:hint="default" w:ascii="Times New Roman" w:hAnsi="Times New Roman" w:cs="Times New Roman" w:eastAsiaTheme="minorEastAsia"/>
                      <w:sz w:val="21"/>
                      <w:szCs w:val="21"/>
                      <w:lang w:val="en-US" w:eastAsia="zh-CN"/>
                    </w:rPr>
                    <w:t>血压计</w:t>
                  </w:r>
                </w:p>
              </w:tc>
              <w:tc>
                <w:tcPr>
                  <w:tcW w:w="886" w:type="pct"/>
                  <w:shd w:val="clear" w:color="auto" w:fill="auto"/>
                  <w:vAlign w:val="center"/>
                </w:tcPr>
                <w:p w14:paraId="5C1D33D0">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各规格</w:t>
                  </w:r>
                </w:p>
              </w:tc>
              <w:tc>
                <w:tcPr>
                  <w:tcW w:w="647" w:type="pct"/>
                  <w:shd w:val="clear" w:color="auto" w:fill="auto"/>
                  <w:vAlign w:val="center"/>
                </w:tcPr>
                <w:p w14:paraId="5E676C89">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个</w:t>
                  </w:r>
                  <w:r>
                    <w:rPr>
                      <w:rFonts w:hint="eastAsia" w:ascii="Times New Roman" w:hAnsi="Times New Roman" w:eastAsia="宋体" w:cs="Times New Roman"/>
                      <w:b w:val="0"/>
                      <w:bCs w:val="0"/>
                      <w:sz w:val="21"/>
                      <w:szCs w:val="21"/>
                      <w:u w:val="none"/>
                      <w:lang w:val="en-US" w:eastAsia="zh-CN"/>
                    </w:rPr>
                    <w:t>/年</w:t>
                  </w:r>
                </w:p>
              </w:tc>
              <w:tc>
                <w:tcPr>
                  <w:tcW w:w="1415" w:type="dxa"/>
                  <w:tcBorders>
                    <w:right w:val="single" w:color="auto" w:sz="4" w:space="0"/>
                  </w:tcBorders>
                  <w:shd w:val="clear" w:color="auto" w:fill="auto"/>
                  <w:vAlign w:val="center"/>
                </w:tcPr>
                <w:p w14:paraId="65F5D987">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10</w:t>
                  </w:r>
                </w:p>
              </w:tc>
              <w:tc>
                <w:tcPr>
                  <w:tcW w:w="1404" w:type="dxa"/>
                  <w:tcBorders>
                    <w:left w:val="single" w:color="auto" w:sz="4" w:space="0"/>
                  </w:tcBorders>
                  <w:shd w:val="clear" w:color="auto" w:fill="auto"/>
                  <w:vAlign w:val="center"/>
                </w:tcPr>
                <w:p w14:paraId="02C809D9">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10</w:t>
                  </w:r>
                </w:p>
              </w:tc>
              <w:tc>
                <w:tcPr>
                  <w:tcW w:w="486" w:type="pct"/>
                  <w:shd w:val="clear" w:color="auto" w:fill="auto"/>
                  <w:vAlign w:val="center"/>
                </w:tcPr>
                <w:p w14:paraId="30A808BA">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sz w:val="21"/>
                      <w:szCs w:val="21"/>
                      <w:lang w:val="en-US" w:eastAsia="zh-CN"/>
                    </w:rPr>
                  </w:pPr>
                  <w:r>
                    <w:rPr>
                      <w:rFonts w:hint="default" w:ascii="Times New Roman" w:hAnsi="Times New Roman" w:cs="Times New Roman" w:eastAsiaTheme="minorEastAsia"/>
                      <w:sz w:val="21"/>
                      <w:szCs w:val="21"/>
                      <w:lang w:val="en-US" w:eastAsia="zh-CN"/>
                    </w:rPr>
                    <w:t>一致</w:t>
                  </w:r>
                </w:p>
              </w:tc>
            </w:tr>
            <w:tr w14:paraId="1905B0A1">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382" w:type="pct"/>
                  <w:vAlign w:val="center"/>
                </w:tcPr>
                <w:p w14:paraId="5150BC17">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sz w:val="21"/>
                      <w:szCs w:val="21"/>
                      <w:lang w:val="en-US" w:eastAsia="zh-CN"/>
                    </w:rPr>
                  </w:pPr>
                  <w:r>
                    <w:rPr>
                      <w:rFonts w:hint="eastAsia" w:ascii="Times New Roman" w:hAnsi="Times New Roman" w:cs="Times New Roman" w:eastAsiaTheme="minorEastAsia"/>
                      <w:sz w:val="21"/>
                      <w:szCs w:val="21"/>
                      <w:lang w:val="en-US" w:eastAsia="zh-CN"/>
                    </w:rPr>
                    <w:t>42</w:t>
                  </w:r>
                </w:p>
              </w:tc>
              <w:tc>
                <w:tcPr>
                  <w:tcW w:w="1041" w:type="pct"/>
                  <w:tcBorders>
                    <w:top w:val="single" w:color="auto" w:sz="4" w:space="0"/>
                    <w:left w:val="single" w:color="auto" w:sz="4" w:space="0"/>
                    <w:bottom w:val="single" w:color="auto" w:sz="4" w:space="0"/>
                  </w:tcBorders>
                  <w:shd w:val="clear" w:color="auto" w:fill="auto"/>
                  <w:vAlign w:val="center"/>
                </w:tcPr>
                <w:p w14:paraId="06A9BAFA">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cs="Times New Roman" w:eastAsiaTheme="minorEastAsia"/>
                      <w:sz w:val="21"/>
                      <w:szCs w:val="21"/>
                      <w:lang w:val="en-US" w:eastAsia="zh-CN"/>
                    </w:rPr>
                  </w:pPr>
                  <w:r>
                    <w:rPr>
                      <w:rFonts w:hint="default" w:ascii="Times New Roman" w:hAnsi="Times New Roman" w:cs="Times New Roman" w:eastAsiaTheme="minorEastAsia"/>
                      <w:sz w:val="21"/>
                      <w:szCs w:val="21"/>
                      <w:lang w:val="en-US" w:eastAsia="zh-CN"/>
                    </w:rPr>
                    <w:t>听诊器</w:t>
                  </w:r>
                </w:p>
              </w:tc>
              <w:tc>
                <w:tcPr>
                  <w:tcW w:w="886" w:type="pct"/>
                  <w:shd w:val="clear" w:color="auto" w:fill="auto"/>
                  <w:vAlign w:val="center"/>
                </w:tcPr>
                <w:p w14:paraId="190047A4">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各规格</w:t>
                  </w:r>
                </w:p>
              </w:tc>
              <w:tc>
                <w:tcPr>
                  <w:tcW w:w="647" w:type="pct"/>
                  <w:shd w:val="clear" w:color="auto" w:fill="auto"/>
                  <w:vAlign w:val="center"/>
                </w:tcPr>
                <w:p w14:paraId="546B40E8">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个</w:t>
                  </w:r>
                  <w:r>
                    <w:rPr>
                      <w:rFonts w:hint="eastAsia" w:ascii="Times New Roman" w:hAnsi="Times New Roman" w:eastAsia="宋体" w:cs="Times New Roman"/>
                      <w:b w:val="0"/>
                      <w:bCs w:val="0"/>
                      <w:sz w:val="21"/>
                      <w:szCs w:val="21"/>
                      <w:u w:val="none"/>
                      <w:lang w:val="en-US" w:eastAsia="zh-CN"/>
                    </w:rPr>
                    <w:t>/年</w:t>
                  </w:r>
                </w:p>
              </w:tc>
              <w:tc>
                <w:tcPr>
                  <w:tcW w:w="1415" w:type="dxa"/>
                  <w:tcBorders>
                    <w:right w:val="single" w:color="auto" w:sz="4" w:space="0"/>
                  </w:tcBorders>
                  <w:shd w:val="clear" w:color="auto" w:fill="auto"/>
                  <w:vAlign w:val="center"/>
                </w:tcPr>
                <w:p w14:paraId="3F3EA16D">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15</w:t>
                  </w:r>
                </w:p>
              </w:tc>
              <w:tc>
                <w:tcPr>
                  <w:tcW w:w="1404" w:type="dxa"/>
                  <w:tcBorders>
                    <w:left w:val="single" w:color="auto" w:sz="4" w:space="0"/>
                  </w:tcBorders>
                  <w:shd w:val="clear" w:color="auto" w:fill="auto"/>
                  <w:vAlign w:val="center"/>
                </w:tcPr>
                <w:p w14:paraId="79105FC9">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15</w:t>
                  </w:r>
                </w:p>
              </w:tc>
              <w:tc>
                <w:tcPr>
                  <w:tcW w:w="486" w:type="pct"/>
                  <w:shd w:val="clear" w:color="auto" w:fill="auto"/>
                  <w:vAlign w:val="center"/>
                </w:tcPr>
                <w:p w14:paraId="394E5BE0">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sz w:val="21"/>
                      <w:szCs w:val="21"/>
                      <w:lang w:val="en-US" w:eastAsia="zh-CN"/>
                    </w:rPr>
                  </w:pPr>
                  <w:r>
                    <w:rPr>
                      <w:rFonts w:hint="default" w:ascii="Times New Roman" w:hAnsi="Times New Roman" w:cs="Times New Roman" w:eastAsiaTheme="minorEastAsia"/>
                      <w:sz w:val="21"/>
                      <w:szCs w:val="21"/>
                      <w:lang w:val="en-US" w:eastAsia="zh-CN"/>
                    </w:rPr>
                    <w:t>一致</w:t>
                  </w:r>
                </w:p>
              </w:tc>
            </w:tr>
            <w:tr w14:paraId="583A431C">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382" w:type="pct"/>
                  <w:vAlign w:val="center"/>
                </w:tcPr>
                <w:p w14:paraId="756CFE47">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sz w:val="21"/>
                      <w:szCs w:val="21"/>
                      <w:lang w:val="en-US" w:eastAsia="zh-CN"/>
                    </w:rPr>
                  </w:pPr>
                  <w:r>
                    <w:rPr>
                      <w:rFonts w:hint="eastAsia" w:ascii="Times New Roman" w:hAnsi="Times New Roman" w:cs="Times New Roman" w:eastAsiaTheme="minorEastAsia"/>
                      <w:sz w:val="21"/>
                      <w:szCs w:val="21"/>
                      <w:lang w:val="en-US" w:eastAsia="zh-CN"/>
                    </w:rPr>
                    <w:t>43</w:t>
                  </w:r>
                </w:p>
              </w:tc>
              <w:tc>
                <w:tcPr>
                  <w:tcW w:w="1041" w:type="pct"/>
                  <w:tcBorders>
                    <w:top w:val="single" w:color="auto" w:sz="4" w:space="0"/>
                    <w:left w:val="single" w:color="auto" w:sz="4" w:space="0"/>
                    <w:bottom w:val="single" w:color="auto" w:sz="4" w:space="0"/>
                  </w:tcBorders>
                  <w:shd w:val="clear" w:color="auto" w:fill="auto"/>
                  <w:vAlign w:val="center"/>
                </w:tcPr>
                <w:p w14:paraId="770EDDE7">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cs="Times New Roman" w:eastAsiaTheme="minorEastAsia"/>
                      <w:sz w:val="21"/>
                      <w:szCs w:val="21"/>
                      <w:lang w:val="en-US" w:eastAsia="zh-CN"/>
                    </w:rPr>
                  </w:pPr>
                  <w:r>
                    <w:rPr>
                      <w:rFonts w:hint="default" w:ascii="Times New Roman" w:hAnsi="Times New Roman" w:cs="Times New Roman" w:eastAsiaTheme="minorEastAsia"/>
                      <w:sz w:val="21"/>
                      <w:szCs w:val="21"/>
                      <w:lang w:val="en-US" w:eastAsia="zh-CN"/>
                    </w:rPr>
                    <w:t>一次性使用肠道冲洗袋</w:t>
                  </w:r>
                </w:p>
              </w:tc>
              <w:tc>
                <w:tcPr>
                  <w:tcW w:w="886" w:type="pct"/>
                  <w:shd w:val="clear" w:color="auto" w:fill="auto"/>
                  <w:vAlign w:val="center"/>
                </w:tcPr>
                <w:p w14:paraId="5925EC52">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1000ml</w:t>
                  </w:r>
                </w:p>
              </w:tc>
              <w:tc>
                <w:tcPr>
                  <w:tcW w:w="647" w:type="pct"/>
                  <w:shd w:val="clear" w:color="auto" w:fill="auto"/>
                  <w:vAlign w:val="center"/>
                </w:tcPr>
                <w:p w14:paraId="22AFFF91">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只</w:t>
                  </w:r>
                  <w:r>
                    <w:rPr>
                      <w:rFonts w:hint="eastAsia" w:ascii="Times New Roman" w:hAnsi="Times New Roman" w:eastAsia="宋体" w:cs="Times New Roman"/>
                      <w:b w:val="0"/>
                      <w:bCs w:val="0"/>
                      <w:sz w:val="21"/>
                      <w:szCs w:val="21"/>
                      <w:u w:val="none"/>
                      <w:lang w:val="en-US" w:eastAsia="zh-CN"/>
                    </w:rPr>
                    <w:t>/年</w:t>
                  </w:r>
                </w:p>
              </w:tc>
              <w:tc>
                <w:tcPr>
                  <w:tcW w:w="1415" w:type="dxa"/>
                  <w:tcBorders>
                    <w:right w:val="single" w:color="auto" w:sz="4" w:space="0"/>
                  </w:tcBorders>
                  <w:shd w:val="clear" w:color="auto" w:fill="auto"/>
                  <w:vAlign w:val="center"/>
                </w:tcPr>
                <w:p w14:paraId="7A2EFB8A">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250</w:t>
                  </w:r>
                </w:p>
              </w:tc>
              <w:tc>
                <w:tcPr>
                  <w:tcW w:w="1404" w:type="dxa"/>
                  <w:tcBorders>
                    <w:left w:val="single" w:color="auto" w:sz="4" w:space="0"/>
                  </w:tcBorders>
                  <w:shd w:val="clear" w:color="auto" w:fill="auto"/>
                  <w:vAlign w:val="center"/>
                </w:tcPr>
                <w:p w14:paraId="108C816C">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250</w:t>
                  </w:r>
                </w:p>
              </w:tc>
              <w:tc>
                <w:tcPr>
                  <w:tcW w:w="486" w:type="pct"/>
                  <w:shd w:val="clear" w:color="auto" w:fill="auto"/>
                  <w:vAlign w:val="center"/>
                </w:tcPr>
                <w:p w14:paraId="38DFBCF1">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sz w:val="21"/>
                      <w:szCs w:val="21"/>
                      <w:lang w:val="en-US" w:eastAsia="zh-CN"/>
                    </w:rPr>
                  </w:pPr>
                  <w:r>
                    <w:rPr>
                      <w:rFonts w:hint="default" w:ascii="Times New Roman" w:hAnsi="Times New Roman" w:cs="Times New Roman" w:eastAsiaTheme="minorEastAsia"/>
                      <w:sz w:val="21"/>
                      <w:szCs w:val="21"/>
                      <w:lang w:val="en-US" w:eastAsia="zh-CN"/>
                    </w:rPr>
                    <w:t>一致</w:t>
                  </w:r>
                </w:p>
              </w:tc>
            </w:tr>
            <w:tr w14:paraId="3ADE366D">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382" w:type="pct"/>
                  <w:vAlign w:val="center"/>
                </w:tcPr>
                <w:p w14:paraId="7D58DD66">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sz w:val="21"/>
                      <w:szCs w:val="21"/>
                      <w:lang w:val="en-US" w:eastAsia="zh-CN"/>
                    </w:rPr>
                  </w:pPr>
                  <w:r>
                    <w:rPr>
                      <w:rFonts w:hint="eastAsia" w:ascii="Times New Roman" w:hAnsi="Times New Roman" w:cs="Times New Roman" w:eastAsiaTheme="minorEastAsia"/>
                      <w:sz w:val="21"/>
                      <w:szCs w:val="21"/>
                      <w:lang w:val="en-US" w:eastAsia="zh-CN"/>
                    </w:rPr>
                    <w:t>44</w:t>
                  </w:r>
                </w:p>
              </w:tc>
              <w:tc>
                <w:tcPr>
                  <w:tcW w:w="1041" w:type="pct"/>
                  <w:tcBorders>
                    <w:top w:val="single" w:color="auto" w:sz="4" w:space="0"/>
                    <w:left w:val="single" w:color="auto" w:sz="4" w:space="0"/>
                    <w:bottom w:val="single" w:color="auto" w:sz="4" w:space="0"/>
                  </w:tcBorders>
                  <w:shd w:val="clear" w:color="auto" w:fill="auto"/>
                  <w:vAlign w:val="center"/>
                </w:tcPr>
                <w:p w14:paraId="413CEDEE">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cs="Times New Roman" w:eastAsiaTheme="minorEastAsia"/>
                      <w:sz w:val="21"/>
                      <w:szCs w:val="21"/>
                      <w:lang w:val="en-US" w:eastAsia="zh-CN"/>
                    </w:rPr>
                  </w:pPr>
                  <w:r>
                    <w:rPr>
                      <w:rFonts w:hint="default" w:ascii="Times New Roman" w:hAnsi="Times New Roman" w:cs="Times New Roman" w:eastAsiaTheme="minorEastAsia"/>
                      <w:sz w:val="21"/>
                      <w:szCs w:val="21"/>
                      <w:lang w:val="en-US" w:eastAsia="zh-CN"/>
                    </w:rPr>
                    <w:t>试管塑料</w:t>
                  </w:r>
                </w:p>
              </w:tc>
              <w:tc>
                <w:tcPr>
                  <w:tcW w:w="886" w:type="pct"/>
                  <w:shd w:val="clear" w:color="auto" w:fill="auto"/>
                  <w:vAlign w:val="center"/>
                </w:tcPr>
                <w:p w14:paraId="5CE30F24">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均号</w:t>
                  </w:r>
                </w:p>
              </w:tc>
              <w:tc>
                <w:tcPr>
                  <w:tcW w:w="647" w:type="pct"/>
                  <w:shd w:val="clear" w:color="auto" w:fill="auto"/>
                  <w:vAlign w:val="center"/>
                </w:tcPr>
                <w:p w14:paraId="06C9FBBA">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只</w:t>
                  </w:r>
                  <w:r>
                    <w:rPr>
                      <w:rFonts w:hint="eastAsia" w:ascii="Times New Roman" w:hAnsi="Times New Roman" w:eastAsia="宋体" w:cs="Times New Roman"/>
                      <w:b w:val="0"/>
                      <w:bCs w:val="0"/>
                      <w:sz w:val="21"/>
                      <w:szCs w:val="21"/>
                      <w:u w:val="none"/>
                      <w:lang w:val="en-US" w:eastAsia="zh-CN"/>
                    </w:rPr>
                    <w:t>/年</w:t>
                  </w:r>
                </w:p>
              </w:tc>
              <w:tc>
                <w:tcPr>
                  <w:tcW w:w="1415" w:type="dxa"/>
                  <w:tcBorders>
                    <w:right w:val="single" w:color="auto" w:sz="4" w:space="0"/>
                  </w:tcBorders>
                  <w:shd w:val="clear" w:color="auto" w:fill="auto"/>
                  <w:vAlign w:val="center"/>
                </w:tcPr>
                <w:p w14:paraId="61A43928">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10000</w:t>
                  </w:r>
                </w:p>
              </w:tc>
              <w:tc>
                <w:tcPr>
                  <w:tcW w:w="1404" w:type="dxa"/>
                  <w:tcBorders>
                    <w:left w:val="single" w:color="auto" w:sz="4" w:space="0"/>
                  </w:tcBorders>
                  <w:shd w:val="clear" w:color="auto" w:fill="auto"/>
                  <w:vAlign w:val="center"/>
                </w:tcPr>
                <w:p w14:paraId="21F6748F">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10000</w:t>
                  </w:r>
                </w:p>
              </w:tc>
              <w:tc>
                <w:tcPr>
                  <w:tcW w:w="486" w:type="pct"/>
                  <w:shd w:val="clear" w:color="auto" w:fill="auto"/>
                  <w:vAlign w:val="center"/>
                </w:tcPr>
                <w:p w14:paraId="49049F0B">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sz w:val="21"/>
                      <w:szCs w:val="21"/>
                      <w:lang w:val="en-US" w:eastAsia="zh-CN"/>
                    </w:rPr>
                  </w:pPr>
                  <w:r>
                    <w:rPr>
                      <w:rFonts w:hint="default" w:ascii="Times New Roman" w:hAnsi="Times New Roman" w:cs="Times New Roman" w:eastAsiaTheme="minorEastAsia"/>
                      <w:sz w:val="21"/>
                      <w:szCs w:val="21"/>
                      <w:lang w:val="en-US" w:eastAsia="zh-CN"/>
                    </w:rPr>
                    <w:t>一致</w:t>
                  </w:r>
                </w:p>
              </w:tc>
            </w:tr>
            <w:tr w14:paraId="4624C983">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382" w:type="pct"/>
                  <w:vAlign w:val="center"/>
                </w:tcPr>
                <w:p w14:paraId="63CC7881">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sz w:val="21"/>
                      <w:szCs w:val="21"/>
                      <w:lang w:val="en-US" w:eastAsia="zh-CN"/>
                    </w:rPr>
                  </w:pPr>
                  <w:r>
                    <w:rPr>
                      <w:rFonts w:hint="eastAsia" w:ascii="Times New Roman" w:hAnsi="Times New Roman" w:cs="Times New Roman" w:eastAsiaTheme="minorEastAsia"/>
                      <w:sz w:val="21"/>
                      <w:szCs w:val="21"/>
                      <w:lang w:val="en-US" w:eastAsia="zh-CN"/>
                    </w:rPr>
                    <w:t>45</w:t>
                  </w:r>
                </w:p>
              </w:tc>
              <w:tc>
                <w:tcPr>
                  <w:tcW w:w="1041" w:type="pct"/>
                  <w:tcBorders>
                    <w:top w:val="single" w:color="auto" w:sz="4" w:space="0"/>
                    <w:left w:val="single" w:color="auto" w:sz="4" w:space="0"/>
                    <w:bottom w:val="single" w:color="auto" w:sz="4" w:space="0"/>
                  </w:tcBorders>
                  <w:shd w:val="clear" w:color="auto" w:fill="auto"/>
                  <w:vAlign w:val="center"/>
                </w:tcPr>
                <w:p w14:paraId="75603DBB">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cs="Times New Roman" w:eastAsiaTheme="minorEastAsia"/>
                      <w:sz w:val="21"/>
                      <w:szCs w:val="21"/>
                      <w:lang w:val="en-US" w:eastAsia="zh-CN"/>
                    </w:rPr>
                  </w:pPr>
                  <w:r>
                    <w:rPr>
                      <w:rFonts w:hint="default" w:ascii="Times New Roman" w:hAnsi="Times New Roman" w:cs="Times New Roman" w:eastAsiaTheme="minorEastAsia"/>
                      <w:sz w:val="21"/>
                      <w:szCs w:val="21"/>
                      <w:lang w:val="en-US" w:eastAsia="zh-CN"/>
                    </w:rPr>
                    <w:t>胃管PVC</w:t>
                  </w:r>
                </w:p>
              </w:tc>
              <w:tc>
                <w:tcPr>
                  <w:tcW w:w="886" w:type="pct"/>
                  <w:shd w:val="clear" w:color="auto" w:fill="auto"/>
                  <w:vAlign w:val="center"/>
                </w:tcPr>
                <w:p w14:paraId="21CD6DC5">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各规格</w:t>
                  </w:r>
                </w:p>
              </w:tc>
              <w:tc>
                <w:tcPr>
                  <w:tcW w:w="647" w:type="pct"/>
                  <w:shd w:val="clear" w:color="auto" w:fill="auto"/>
                  <w:vAlign w:val="center"/>
                </w:tcPr>
                <w:p w14:paraId="51CD6CD5">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根</w:t>
                  </w:r>
                  <w:r>
                    <w:rPr>
                      <w:rFonts w:hint="eastAsia" w:ascii="Times New Roman" w:hAnsi="Times New Roman" w:eastAsia="宋体" w:cs="Times New Roman"/>
                      <w:b w:val="0"/>
                      <w:bCs w:val="0"/>
                      <w:sz w:val="21"/>
                      <w:szCs w:val="21"/>
                      <w:u w:val="none"/>
                      <w:lang w:val="en-US" w:eastAsia="zh-CN"/>
                    </w:rPr>
                    <w:t>/年</w:t>
                  </w:r>
                </w:p>
              </w:tc>
              <w:tc>
                <w:tcPr>
                  <w:tcW w:w="1415" w:type="dxa"/>
                  <w:tcBorders>
                    <w:right w:val="single" w:color="auto" w:sz="4" w:space="0"/>
                  </w:tcBorders>
                  <w:shd w:val="clear" w:color="auto" w:fill="auto"/>
                  <w:vAlign w:val="center"/>
                </w:tcPr>
                <w:p w14:paraId="06962F3F">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20</w:t>
                  </w:r>
                </w:p>
              </w:tc>
              <w:tc>
                <w:tcPr>
                  <w:tcW w:w="1404" w:type="dxa"/>
                  <w:tcBorders>
                    <w:left w:val="single" w:color="auto" w:sz="4" w:space="0"/>
                  </w:tcBorders>
                  <w:shd w:val="clear" w:color="auto" w:fill="auto"/>
                  <w:vAlign w:val="center"/>
                </w:tcPr>
                <w:p w14:paraId="63E856C1">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20</w:t>
                  </w:r>
                </w:p>
              </w:tc>
              <w:tc>
                <w:tcPr>
                  <w:tcW w:w="486" w:type="pct"/>
                  <w:shd w:val="clear" w:color="auto" w:fill="auto"/>
                  <w:vAlign w:val="center"/>
                </w:tcPr>
                <w:p w14:paraId="03E919F5">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sz w:val="21"/>
                      <w:szCs w:val="21"/>
                      <w:lang w:val="en-US" w:eastAsia="zh-CN"/>
                    </w:rPr>
                  </w:pPr>
                  <w:r>
                    <w:rPr>
                      <w:rFonts w:hint="default" w:ascii="Times New Roman" w:hAnsi="Times New Roman" w:cs="Times New Roman" w:eastAsiaTheme="minorEastAsia"/>
                      <w:sz w:val="21"/>
                      <w:szCs w:val="21"/>
                      <w:lang w:val="en-US" w:eastAsia="zh-CN"/>
                    </w:rPr>
                    <w:t>一致</w:t>
                  </w:r>
                </w:p>
              </w:tc>
            </w:tr>
            <w:tr w14:paraId="3DC2665D">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382" w:type="pct"/>
                  <w:vAlign w:val="center"/>
                </w:tcPr>
                <w:p w14:paraId="6F93288C">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sz w:val="21"/>
                      <w:szCs w:val="21"/>
                      <w:lang w:val="en-US" w:eastAsia="zh-CN"/>
                    </w:rPr>
                  </w:pPr>
                  <w:r>
                    <w:rPr>
                      <w:rFonts w:hint="eastAsia" w:ascii="Times New Roman" w:hAnsi="Times New Roman" w:cs="Times New Roman" w:eastAsiaTheme="minorEastAsia"/>
                      <w:sz w:val="21"/>
                      <w:szCs w:val="21"/>
                      <w:lang w:val="en-US" w:eastAsia="zh-CN"/>
                    </w:rPr>
                    <w:t>46</w:t>
                  </w:r>
                </w:p>
              </w:tc>
              <w:tc>
                <w:tcPr>
                  <w:tcW w:w="1041" w:type="pct"/>
                  <w:tcBorders>
                    <w:top w:val="single" w:color="auto" w:sz="4" w:space="0"/>
                    <w:left w:val="single" w:color="auto" w:sz="4" w:space="0"/>
                    <w:bottom w:val="single" w:color="auto" w:sz="4" w:space="0"/>
                  </w:tcBorders>
                  <w:shd w:val="clear" w:color="auto" w:fill="auto"/>
                  <w:vAlign w:val="center"/>
                </w:tcPr>
                <w:p w14:paraId="7F72A75E">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cs="Times New Roman" w:eastAsiaTheme="minorEastAsia"/>
                      <w:sz w:val="21"/>
                      <w:szCs w:val="21"/>
                      <w:lang w:val="en-US" w:eastAsia="zh-CN"/>
                    </w:rPr>
                  </w:pPr>
                  <w:r>
                    <w:rPr>
                      <w:rFonts w:hint="default" w:ascii="Times New Roman" w:hAnsi="Times New Roman" w:cs="Times New Roman" w:eastAsiaTheme="minorEastAsia"/>
                      <w:sz w:val="21"/>
                      <w:szCs w:val="21"/>
                      <w:lang w:val="en-US" w:eastAsia="zh-CN"/>
                    </w:rPr>
                    <w:t>灭菌棉球</w:t>
                  </w:r>
                </w:p>
              </w:tc>
              <w:tc>
                <w:tcPr>
                  <w:tcW w:w="886" w:type="pct"/>
                  <w:shd w:val="clear" w:color="auto" w:fill="auto"/>
                  <w:vAlign w:val="center"/>
                </w:tcPr>
                <w:p w14:paraId="1433B59E">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大号10克</w:t>
                  </w:r>
                </w:p>
              </w:tc>
              <w:tc>
                <w:tcPr>
                  <w:tcW w:w="647" w:type="pct"/>
                  <w:shd w:val="clear" w:color="auto" w:fill="auto"/>
                  <w:vAlign w:val="center"/>
                </w:tcPr>
                <w:p w14:paraId="21249128">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包</w:t>
                  </w:r>
                  <w:r>
                    <w:rPr>
                      <w:rFonts w:hint="eastAsia" w:ascii="Times New Roman" w:hAnsi="Times New Roman" w:eastAsia="宋体" w:cs="Times New Roman"/>
                      <w:b w:val="0"/>
                      <w:bCs w:val="0"/>
                      <w:sz w:val="21"/>
                      <w:szCs w:val="21"/>
                      <w:u w:val="none"/>
                      <w:lang w:val="en-US" w:eastAsia="zh-CN"/>
                    </w:rPr>
                    <w:t>/年</w:t>
                  </w:r>
                </w:p>
              </w:tc>
              <w:tc>
                <w:tcPr>
                  <w:tcW w:w="1415" w:type="dxa"/>
                  <w:tcBorders>
                    <w:right w:val="single" w:color="auto" w:sz="4" w:space="0"/>
                  </w:tcBorders>
                  <w:shd w:val="clear" w:color="auto" w:fill="auto"/>
                  <w:vAlign w:val="center"/>
                </w:tcPr>
                <w:p w14:paraId="21D06FFB">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50</w:t>
                  </w:r>
                </w:p>
              </w:tc>
              <w:tc>
                <w:tcPr>
                  <w:tcW w:w="1404" w:type="dxa"/>
                  <w:tcBorders>
                    <w:left w:val="single" w:color="auto" w:sz="4" w:space="0"/>
                  </w:tcBorders>
                  <w:shd w:val="clear" w:color="auto" w:fill="auto"/>
                  <w:vAlign w:val="center"/>
                </w:tcPr>
                <w:p w14:paraId="2B10A6A0">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50</w:t>
                  </w:r>
                </w:p>
              </w:tc>
              <w:tc>
                <w:tcPr>
                  <w:tcW w:w="486" w:type="pct"/>
                  <w:shd w:val="clear" w:color="auto" w:fill="auto"/>
                  <w:vAlign w:val="center"/>
                </w:tcPr>
                <w:p w14:paraId="463FB01C">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sz w:val="21"/>
                      <w:szCs w:val="21"/>
                      <w:lang w:val="en-US" w:eastAsia="zh-CN"/>
                    </w:rPr>
                  </w:pPr>
                  <w:r>
                    <w:rPr>
                      <w:rFonts w:hint="default" w:ascii="Times New Roman" w:hAnsi="Times New Roman" w:cs="Times New Roman" w:eastAsiaTheme="minorEastAsia"/>
                      <w:sz w:val="21"/>
                      <w:szCs w:val="21"/>
                      <w:lang w:val="en-US" w:eastAsia="zh-CN"/>
                    </w:rPr>
                    <w:t>一致</w:t>
                  </w:r>
                </w:p>
              </w:tc>
            </w:tr>
            <w:tr w14:paraId="03DAC396">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382" w:type="pct"/>
                  <w:vAlign w:val="center"/>
                </w:tcPr>
                <w:p w14:paraId="3F25E077">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sz w:val="21"/>
                      <w:szCs w:val="21"/>
                      <w:lang w:val="en-US" w:eastAsia="zh-CN"/>
                    </w:rPr>
                  </w:pPr>
                  <w:r>
                    <w:rPr>
                      <w:rFonts w:hint="eastAsia" w:ascii="Times New Roman" w:hAnsi="Times New Roman" w:cs="Times New Roman" w:eastAsiaTheme="minorEastAsia"/>
                      <w:sz w:val="21"/>
                      <w:szCs w:val="21"/>
                      <w:lang w:val="en-US" w:eastAsia="zh-CN"/>
                    </w:rPr>
                    <w:t>47</w:t>
                  </w:r>
                </w:p>
              </w:tc>
              <w:tc>
                <w:tcPr>
                  <w:tcW w:w="1041" w:type="pct"/>
                  <w:tcBorders>
                    <w:top w:val="single" w:color="auto" w:sz="4" w:space="0"/>
                    <w:left w:val="single" w:color="auto" w:sz="4" w:space="0"/>
                    <w:bottom w:val="single" w:color="auto" w:sz="4" w:space="0"/>
                  </w:tcBorders>
                  <w:shd w:val="clear" w:color="auto" w:fill="auto"/>
                  <w:vAlign w:val="center"/>
                </w:tcPr>
                <w:p w14:paraId="28422DEE">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cs="Times New Roman" w:eastAsiaTheme="minorEastAsia"/>
                      <w:sz w:val="21"/>
                      <w:szCs w:val="21"/>
                      <w:lang w:val="en-US" w:eastAsia="zh-CN"/>
                    </w:rPr>
                  </w:pPr>
                  <w:r>
                    <w:rPr>
                      <w:rFonts w:hint="default" w:ascii="Times New Roman" w:hAnsi="Times New Roman" w:cs="Times New Roman" w:eastAsiaTheme="minorEastAsia"/>
                      <w:sz w:val="21"/>
                      <w:szCs w:val="21"/>
                      <w:lang w:val="en-US" w:eastAsia="zh-CN"/>
                    </w:rPr>
                    <w:t>灭菌棉球</w:t>
                  </w:r>
                </w:p>
              </w:tc>
              <w:tc>
                <w:tcPr>
                  <w:tcW w:w="886" w:type="pct"/>
                  <w:shd w:val="clear" w:color="auto" w:fill="auto"/>
                  <w:vAlign w:val="center"/>
                </w:tcPr>
                <w:p w14:paraId="2562E7A6">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中号50克</w:t>
                  </w:r>
                </w:p>
              </w:tc>
              <w:tc>
                <w:tcPr>
                  <w:tcW w:w="647" w:type="pct"/>
                  <w:shd w:val="clear" w:color="auto" w:fill="auto"/>
                  <w:vAlign w:val="center"/>
                </w:tcPr>
                <w:p w14:paraId="1DC3C0F1">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包</w:t>
                  </w:r>
                  <w:r>
                    <w:rPr>
                      <w:rFonts w:hint="eastAsia" w:ascii="Times New Roman" w:hAnsi="Times New Roman" w:eastAsia="宋体" w:cs="Times New Roman"/>
                      <w:b w:val="0"/>
                      <w:bCs w:val="0"/>
                      <w:sz w:val="21"/>
                      <w:szCs w:val="21"/>
                      <w:u w:val="none"/>
                      <w:lang w:val="en-US" w:eastAsia="zh-CN"/>
                    </w:rPr>
                    <w:t>/年</w:t>
                  </w:r>
                </w:p>
              </w:tc>
              <w:tc>
                <w:tcPr>
                  <w:tcW w:w="1415" w:type="dxa"/>
                  <w:tcBorders>
                    <w:right w:val="single" w:color="auto" w:sz="4" w:space="0"/>
                  </w:tcBorders>
                  <w:shd w:val="clear" w:color="auto" w:fill="auto"/>
                  <w:vAlign w:val="center"/>
                </w:tcPr>
                <w:p w14:paraId="20331988">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60</w:t>
                  </w:r>
                </w:p>
              </w:tc>
              <w:tc>
                <w:tcPr>
                  <w:tcW w:w="1404" w:type="dxa"/>
                  <w:tcBorders>
                    <w:left w:val="single" w:color="auto" w:sz="4" w:space="0"/>
                  </w:tcBorders>
                  <w:shd w:val="clear" w:color="auto" w:fill="auto"/>
                  <w:vAlign w:val="center"/>
                </w:tcPr>
                <w:p w14:paraId="2796B064">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60</w:t>
                  </w:r>
                </w:p>
              </w:tc>
              <w:tc>
                <w:tcPr>
                  <w:tcW w:w="486" w:type="pct"/>
                  <w:shd w:val="clear" w:color="auto" w:fill="auto"/>
                  <w:vAlign w:val="center"/>
                </w:tcPr>
                <w:p w14:paraId="7F9CE349">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sz w:val="21"/>
                      <w:szCs w:val="21"/>
                      <w:lang w:val="en-US" w:eastAsia="zh-CN"/>
                    </w:rPr>
                  </w:pPr>
                  <w:r>
                    <w:rPr>
                      <w:rFonts w:hint="default" w:ascii="Times New Roman" w:hAnsi="Times New Roman" w:cs="Times New Roman" w:eastAsiaTheme="minorEastAsia"/>
                      <w:sz w:val="21"/>
                      <w:szCs w:val="21"/>
                      <w:lang w:val="en-US" w:eastAsia="zh-CN"/>
                    </w:rPr>
                    <w:t>一致</w:t>
                  </w:r>
                </w:p>
              </w:tc>
            </w:tr>
            <w:tr w14:paraId="68B430F3">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382" w:type="pct"/>
                  <w:vAlign w:val="center"/>
                </w:tcPr>
                <w:p w14:paraId="096B0752">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sz w:val="21"/>
                      <w:szCs w:val="21"/>
                      <w:lang w:val="en-US" w:eastAsia="zh-CN"/>
                    </w:rPr>
                  </w:pPr>
                  <w:r>
                    <w:rPr>
                      <w:rFonts w:hint="eastAsia" w:ascii="Times New Roman" w:hAnsi="Times New Roman" w:cs="Times New Roman" w:eastAsiaTheme="minorEastAsia"/>
                      <w:sz w:val="21"/>
                      <w:szCs w:val="21"/>
                      <w:lang w:val="en-US" w:eastAsia="zh-CN"/>
                    </w:rPr>
                    <w:t>48</w:t>
                  </w:r>
                </w:p>
              </w:tc>
              <w:tc>
                <w:tcPr>
                  <w:tcW w:w="1041" w:type="pct"/>
                  <w:tcBorders>
                    <w:top w:val="single" w:color="auto" w:sz="4" w:space="0"/>
                    <w:left w:val="single" w:color="auto" w:sz="4" w:space="0"/>
                    <w:bottom w:val="single" w:color="auto" w:sz="4" w:space="0"/>
                  </w:tcBorders>
                  <w:shd w:val="clear" w:color="auto" w:fill="auto"/>
                  <w:vAlign w:val="center"/>
                </w:tcPr>
                <w:p w14:paraId="48511907">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cs="Times New Roman" w:eastAsiaTheme="minorEastAsia"/>
                      <w:sz w:val="21"/>
                      <w:szCs w:val="21"/>
                      <w:lang w:val="en-US" w:eastAsia="zh-CN"/>
                    </w:rPr>
                  </w:pPr>
                  <w:r>
                    <w:rPr>
                      <w:rFonts w:hint="default" w:ascii="Times New Roman" w:hAnsi="Times New Roman" w:cs="Times New Roman" w:eastAsiaTheme="minorEastAsia"/>
                      <w:sz w:val="21"/>
                      <w:szCs w:val="21"/>
                      <w:lang w:val="en-US" w:eastAsia="zh-CN"/>
                    </w:rPr>
                    <w:t>心电图纸(三导)热敏打印纸</w:t>
                  </w:r>
                </w:p>
              </w:tc>
              <w:tc>
                <w:tcPr>
                  <w:tcW w:w="886" w:type="pct"/>
                  <w:shd w:val="clear" w:color="auto" w:fill="auto"/>
                  <w:vAlign w:val="center"/>
                </w:tcPr>
                <w:p w14:paraId="09040791">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63*30</w:t>
                  </w:r>
                </w:p>
              </w:tc>
              <w:tc>
                <w:tcPr>
                  <w:tcW w:w="647" w:type="pct"/>
                  <w:shd w:val="clear" w:color="auto" w:fill="auto"/>
                  <w:vAlign w:val="center"/>
                </w:tcPr>
                <w:p w14:paraId="3986704A">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卷</w:t>
                  </w:r>
                  <w:r>
                    <w:rPr>
                      <w:rFonts w:hint="eastAsia" w:ascii="Times New Roman" w:hAnsi="Times New Roman" w:eastAsia="宋体" w:cs="Times New Roman"/>
                      <w:b w:val="0"/>
                      <w:bCs w:val="0"/>
                      <w:sz w:val="21"/>
                      <w:szCs w:val="21"/>
                      <w:u w:val="none"/>
                      <w:lang w:val="en-US" w:eastAsia="zh-CN"/>
                    </w:rPr>
                    <w:t>/年</w:t>
                  </w:r>
                </w:p>
              </w:tc>
              <w:tc>
                <w:tcPr>
                  <w:tcW w:w="1415" w:type="dxa"/>
                  <w:tcBorders>
                    <w:right w:val="single" w:color="auto" w:sz="4" w:space="0"/>
                  </w:tcBorders>
                  <w:shd w:val="clear" w:color="auto" w:fill="auto"/>
                  <w:vAlign w:val="center"/>
                </w:tcPr>
                <w:p w14:paraId="6051F705">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50</w:t>
                  </w:r>
                </w:p>
              </w:tc>
              <w:tc>
                <w:tcPr>
                  <w:tcW w:w="1404" w:type="dxa"/>
                  <w:tcBorders>
                    <w:left w:val="single" w:color="auto" w:sz="4" w:space="0"/>
                  </w:tcBorders>
                  <w:shd w:val="clear" w:color="auto" w:fill="auto"/>
                  <w:vAlign w:val="center"/>
                </w:tcPr>
                <w:p w14:paraId="2A7853A0">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50</w:t>
                  </w:r>
                </w:p>
              </w:tc>
              <w:tc>
                <w:tcPr>
                  <w:tcW w:w="486" w:type="pct"/>
                  <w:shd w:val="clear" w:color="auto" w:fill="auto"/>
                  <w:vAlign w:val="center"/>
                </w:tcPr>
                <w:p w14:paraId="36F4073B">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sz w:val="21"/>
                      <w:szCs w:val="21"/>
                      <w:lang w:val="en-US" w:eastAsia="zh-CN"/>
                    </w:rPr>
                  </w:pPr>
                  <w:r>
                    <w:rPr>
                      <w:rFonts w:hint="default" w:ascii="Times New Roman" w:hAnsi="Times New Roman" w:cs="Times New Roman" w:eastAsiaTheme="minorEastAsia"/>
                      <w:sz w:val="21"/>
                      <w:szCs w:val="21"/>
                      <w:lang w:val="en-US" w:eastAsia="zh-CN"/>
                    </w:rPr>
                    <w:t>一致</w:t>
                  </w:r>
                </w:p>
              </w:tc>
            </w:tr>
            <w:tr w14:paraId="40659D12">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382" w:type="pct"/>
                  <w:vAlign w:val="center"/>
                </w:tcPr>
                <w:p w14:paraId="12D2C557">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sz w:val="21"/>
                      <w:szCs w:val="21"/>
                      <w:lang w:val="en-US" w:eastAsia="zh-CN"/>
                    </w:rPr>
                  </w:pPr>
                  <w:r>
                    <w:rPr>
                      <w:rFonts w:hint="eastAsia" w:ascii="Times New Roman" w:hAnsi="Times New Roman" w:cs="Times New Roman" w:eastAsiaTheme="minorEastAsia"/>
                      <w:sz w:val="21"/>
                      <w:szCs w:val="21"/>
                      <w:lang w:val="en-US" w:eastAsia="zh-CN"/>
                    </w:rPr>
                    <w:t>49</w:t>
                  </w:r>
                </w:p>
              </w:tc>
              <w:tc>
                <w:tcPr>
                  <w:tcW w:w="1041" w:type="pct"/>
                  <w:tcBorders>
                    <w:top w:val="single" w:color="auto" w:sz="4" w:space="0"/>
                    <w:left w:val="single" w:color="auto" w:sz="4" w:space="0"/>
                    <w:bottom w:val="single" w:color="auto" w:sz="4" w:space="0"/>
                  </w:tcBorders>
                  <w:shd w:val="clear" w:color="auto" w:fill="auto"/>
                  <w:vAlign w:val="center"/>
                </w:tcPr>
                <w:p w14:paraId="7DBB242C">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cs="Times New Roman" w:eastAsiaTheme="minorEastAsia"/>
                      <w:sz w:val="21"/>
                      <w:szCs w:val="21"/>
                      <w:lang w:val="en-US" w:eastAsia="zh-CN"/>
                    </w:rPr>
                  </w:pPr>
                  <w:r>
                    <w:rPr>
                      <w:rFonts w:hint="default" w:ascii="Times New Roman" w:hAnsi="Times New Roman" w:cs="Times New Roman" w:eastAsiaTheme="minorEastAsia"/>
                      <w:sz w:val="21"/>
                      <w:szCs w:val="21"/>
                      <w:lang w:val="en-US" w:eastAsia="zh-CN"/>
                    </w:rPr>
                    <w:t>84消毒液</w:t>
                  </w:r>
                </w:p>
              </w:tc>
              <w:tc>
                <w:tcPr>
                  <w:tcW w:w="886" w:type="pct"/>
                  <w:shd w:val="clear" w:color="auto" w:fill="auto"/>
                  <w:vAlign w:val="center"/>
                </w:tcPr>
                <w:p w14:paraId="217F5B5E">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500ml</w:t>
                  </w:r>
                </w:p>
              </w:tc>
              <w:tc>
                <w:tcPr>
                  <w:tcW w:w="647" w:type="pct"/>
                  <w:shd w:val="clear" w:color="auto" w:fill="auto"/>
                  <w:vAlign w:val="center"/>
                </w:tcPr>
                <w:p w14:paraId="276E721B">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瓶</w:t>
                  </w:r>
                  <w:r>
                    <w:rPr>
                      <w:rFonts w:hint="eastAsia" w:ascii="Times New Roman" w:hAnsi="Times New Roman" w:eastAsia="宋体" w:cs="Times New Roman"/>
                      <w:b w:val="0"/>
                      <w:bCs w:val="0"/>
                      <w:sz w:val="21"/>
                      <w:szCs w:val="21"/>
                      <w:u w:val="none"/>
                      <w:lang w:val="en-US" w:eastAsia="zh-CN"/>
                    </w:rPr>
                    <w:t>/年</w:t>
                  </w:r>
                </w:p>
              </w:tc>
              <w:tc>
                <w:tcPr>
                  <w:tcW w:w="1415" w:type="dxa"/>
                  <w:tcBorders>
                    <w:right w:val="single" w:color="auto" w:sz="4" w:space="0"/>
                  </w:tcBorders>
                  <w:shd w:val="clear" w:color="auto" w:fill="auto"/>
                  <w:vAlign w:val="center"/>
                </w:tcPr>
                <w:p w14:paraId="5A95EBF3">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60</w:t>
                  </w:r>
                </w:p>
              </w:tc>
              <w:tc>
                <w:tcPr>
                  <w:tcW w:w="1404" w:type="dxa"/>
                  <w:tcBorders>
                    <w:left w:val="single" w:color="auto" w:sz="4" w:space="0"/>
                  </w:tcBorders>
                  <w:shd w:val="clear" w:color="auto" w:fill="auto"/>
                  <w:vAlign w:val="center"/>
                </w:tcPr>
                <w:p w14:paraId="72EB637A">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60</w:t>
                  </w:r>
                </w:p>
              </w:tc>
              <w:tc>
                <w:tcPr>
                  <w:tcW w:w="486" w:type="pct"/>
                  <w:shd w:val="clear" w:color="auto" w:fill="auto"/>
                  <w:vAlign w:val="center"/>
                </w:tcPr>
                <w:p w14:paraId="38B8B77E">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sz w:val="21"/>
                      <w:szCs w:val="21"/>
                      <w:lang w:val="en-US" w:eastAsia="zh-CN"/>
                    </w:rPr>
                  </w:pPr>
                  <w:r>
                    <w:rPr>
                      <w:rFonts w:hint="default" w:ascii="Times New Roman" w:hAnsi="Times New Roman" w:cs="Times New Roman" w:eastAsiaTheme="minorEastAsia"/>
                      <w:sz w:val="21"/>
                      <w:szCs w:val="21"/>
                      <w:lang w:val="en-US" w:eastAsia="zh-CN"/>
                    </w:rPr>
                    <w:t>一致</w:t>
                  </w:r>
                </w:p>
              </w:tc>
            </w:tr>
            <w:tr w14:paraId="7B58FAD6">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382" w:type="pct"/>
                  <w:vAlign w:val="center"/>
                </w:tcPr>
                <w:p w14:paraId="18EE1ACD">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sz w:val="21"/>
                      <w:szCs w:val="21"/>
                      <w:lang w:val="en-US" w:eastAsia="zh-CN"/>
                    </w:rPr>
                  </w:pPr>
                  <w:r>
                    <w:rPr>
                      <w:rFonts w:hint="eastAsia" w:ascii="Times New Roman" w:hAnsi="Times New Roman" w:cs="Times New Roman" w:eastAsiaTheme="minorEastAsia"/>
                      <w:sz w:val="21"/>
                      <w:szCs w:val="21"/>
                      <w:lang w:val="en-US" w:eastAsia="zh-CN"/>
                    </w:rPr>
                    <w:t>50</w:t>
                  </w:r>
                </w:p>
              </w:tc>
              <w:tc>
                <w:tcPr>
                  <w:tcW w:w="1041" w:type="pct"/>
                  <w:tcBorders>
                    <w:top w:val="single" w:color="auto" w:sz="4" w:space="0"/>
                    <w:left w:val="single" w:color="auto" w:sz="4" w:space="0"/>
                    <w:bottom w:val="single" w:color="auto" w:sz="4" w:space="0"/>
                  </w:tcBorders>
                  <w:shd w:val="clear" w:color="auto" w:fill="auto"/>
                  <w:vAlign w:val="center"/>
                </w:tcPr>
                <w:p w14:paraId="36BA7244">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cs="Times New Roman" w:eastAsiaTheme="minorEastAsia"/>
                      <w:sz w:val="21"/>
                      <w:szCs w:val="21"/>
                      <w:lang w:val="en-US" w:eastAsia="zh-CN"/>
                    </w:rPr>
                  </w:pPr>
                  <w:r>
                    <w:rPr>
                      <w:rFonts w:hint="default" w:ascii="Times New Roman" w:hAnsi="Times New Roman" w:cs="Times New Roman" w:eastAsiaTheme="minorEastAsia"/>
                      <w:sz w:val="21"/>
                      <w:szCs w:val="21"/>
                      <w:lang w:val="en-US" w:eastAsia="zh-CN"/>
                    </w:rPr>
                    <w:t>超声耦合剂液体</w:t>
                  </w:r>
                </w:p>
              </w:tc>
              <w:tc>
                <w:tcPr>
                  <w:tcW w:w="886" w:type="pct"/>
                  <w:shd w:val="clear" w:color="auto" w:fill="auto"/>
                  <w:vAlign w:val="center"/>
                </w:tcPr>
                <w:p w14:paraId="7C04EFD2">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500ml</w:t>
                  </w:r>
                </w:p>
              </w:tc>
              <w:tc>
                <w:tcPr>
                  <w:tcW w:w="647" w:type="pct"/>
                  <w:shd w:val="clear" w:color="auto" w:fill="auto"/>
                  <w:vAlign w:val="center"/>
                </w:tcPr>
                <w:p w14:paraId="5A5A9A0E">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瓶</w:t>
                  </w:r>
                  <w:r>
                    <w:rPr>
                      <w:rFonts w:hint="eastAsia" w:ascii="Times New Roman" w:hAnsi="Times New Roman" w:eastAsia="宋体" w:cs="Times New Roman"/>
                      <w:b w:val="0"/>
                      <w:bCs w:val="0"/>
                      <w:sz w:val="21"/>
                      <w:szCs w:val="21"/>
                      <w:u w:val="none"/>
                      <w:lang w:val="en-US" w:eastAsia="zh-CN"/>
                    </w:rPr>
                    <w:t>/年</w:t>
                  </w:r>
                </w:p>
              </w:tc>
              <w:tc>
                <w:tcPr>
                  <w:tcW w:w="1415" w:type="dxa"/>
                  <w:tcBorders>
                    <w:right w:val="single" w:color="auto" w:sz="4" w:space="0"/>
                  </w:tcBorders>
                  <w:shd w:val="clear" w:color="auto" w:fill="auto"/>
                  <w:vAlign w:val="center"/>
                </w:tcPr>
                <w:p w14:paraId="2C1AADFB">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120</w:t>
                  </w:r>
                </w:p>
              </w:tc>
              <w:tc>
                <w:tcPr>
                  <w:tcW w:w="1404" w:type="dxa"/>
                  <w:tcBorders>
                    <w:left w:val="single" w:color="auto" w:sz="4" w:space="0"/>
                  </w:tcBorders>
                  <w:shd w:val="clear" w:color="auto" w:fill="auto"/>
                  <w:vAlign w:val="center"/>
                </w:tcPr>
                <w:p w14:paraId="74A5F2C4">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120</w:t>
                  </w:r>
                </w:p>
              </w:tc>
              <w:tc>
                <w:tcPr>
                  <w:tcW w:w="486" w:type="pct"/>
                  <w:shd w:val="clear" w:color="auto" w:fill="auto"/>
                  <w:vAlign w:val="center"/>
                </w:tcPr>
                <w:p w14:paraId="4D0E95CF">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sz w:val="21"/>
                      <w:szCs w:val="21"/>
                      <w:lang w:val="en-US" w:eastAsia="zh-CN"/>
                    </w:rPr>
                  </w:pPr>
                  <w:r>
                    <w:rPr>
                      <w:rFonts w:hint="default" w:ascii="Times New Roman" w:hAnsi="Times New Roman" w:cs="Times New Roman" w:eastAsiaTheme="minorEastAsia"/>
                      <w:sz w:val="21"/>
                      <w:szCs w:val="21"/>
                      <w:lang w:val="en-US" w:eastAsia="zh-CN"/>
                    </w:rPr>
                    <w:t>一致</w:t>
                  </w:r>
                </w:p>
              </w:tc>
            </w:tr>
            <w:tr w14:paraId="605086B5">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382" w:type="pct"/>
                  <w:vAlign w:val="center"/>
                </w:tcPr>
                <w:p w14:paraId="2992DE25">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sz w:val="21"/>
                      <w:szCs w:val="21"/>
                      <w:lang w:val="en-US" w:eastAsia="zh-CN"/>
                    </w:rPr>
                  </w:pPr>
                  <w:r>
                    <w:rPr>
                      <w:rFonts w:hint="eastAsia" w:ascii="Times New Roman" w:hAnsi="Times New Roman" w:cs="Times New Roman" w:eastAsiaTheme="minorEastAsia"/>
                      <w:sz w:val="21"/>
                      <w:szCs w:val="21"/>
                      <w:lang w:val="en-US" w:eastAsia="zh-CN"/>
                    </w:rPr>
                    <w:t>51</w:t>
                  </w:r>
                </w:p>
              </w:tc>
              <w:tc>
                <w:tcPr>
                  <w:tcW w:w="1041" w:type="pct"/>
                  <w:tcBorders>
                    <w:top w:val="single" w:color="auto" w:sz="4" w:space="0"/>
                    <w:left w:val="single" w:color="auto" w:sz="4" w:space="0"/>
                    <w:bottom w:val="single" w:color="auto" w:sz="4" w:space="0"/>
                  </w:tcBorders>
                  <w:shd w:val="clear" w:color="auto" w:fill="auto"/>
                  <w:vAlign w:val="center"/>
                </w:tcPr>
                <w:p w14:paraId="647754FE">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cs="Times New Roman" w:eastAsiaTheme="minorEastAsia"/>
                      <w:sz w:val="21"/>
                      <w:szCs w:val="21"/>
                      <w:lang w:val="en-US" w:eastAsia="zh-CN"/>
                    </w:rPr>
                  </w:pPr>
                  <w:r>
                    <w:rPr>
                      <w:rFonts w:hint="default" w:ascii="Times New Roman" w:hAnsi="Times New Roman" w:cs="Times New Roman" w:eastAsiaTheme="minorEastAsia"/>
                      <w:sz w:val="21"/>
                      <w:szCs w:val="21"/>
                      <w:lang w:val="en-US" w:eastAsia="zh-CN"/>
                    </w:rPr>
                    <w:t>75%-95%酒精</w:t>
                  </w:r>
                </w:p>
              </w:tc>
              <w:tc>
                <w:tcPr>
                  <w:tcW w:w="886" w:type="pct"/>
                  <w:shd w:val="clear" w:color="auto" w:fill="auto"/>
                  <w:vAlign w:val="center"/>
                </w:tcPr>
                <w:p w14:paraId="7691289B">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2000ml</w:t>
                  </w:r>
                </w:p>
              </w:tc>
              <w:tc>
                <w:tcPr>
                  <w:tcW w:w="647" w:type="pct"/>
                  <w:shd w:val="clear" w:color="auto" w:fill="auto"/>
                  <w:vAlign w:val="center"/>
                </w:tcPr>
                <w:p w14:paraId="232F4335">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桶</w:t>
                  </w:r>
                  <w:r>
                    <w:rPr>
                      <w:rFonts w:hint="eastAsia" w:ascii="Times New Roman" w:hAnsi="Times New Roman" w:eastAsia="宋体" w:cs="Times New Roman"/>
                      <w:b w:val="0"/>
                      <w:bCs w:val="0"/>
                      <w:sz w:val="21"/>
                      <w:szCs w:val="21"/>
                      <w:u w:val="none"/>
                      <w:lang w:val="en-US" w:eastAsia="zh-CN"/>
                    </w:rPr>
                    <w:t>/年</w:t>
                  </w:r>
                </w:p>
              </w:tc>
              <w:tc>
                <w:tcPr>
                  <w:tcW w:w="1415" w:type="dxa"/>
                  <w:tcBorders>
                    <w:right w:val="single" w:color="auto" w:sz="4" w:space="0"/>
                  </w:tcBorders>
                  <w:shd w:val="clear" w:color="auto" w:fill="auto"/>
                  <w:vAlign w:val="center"/>
                </w:tcPr>
                <w:p w14:paraId="642B4585">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50</w:t>
                  </w:r>
                </w:p>
              </w:tc>
              <w:tc>
                <w:tcPr>
                  <w:tcW w:w="1404" w:type="dxa"/>
                  <w:tcBorders>
                    <w:left w:val="single" w:color="auto" w:sz="4" w:space="0"/>
                  </w:tcBorders>
                  <w:shd w:val="clear" w:color="auto" w:fill="auto"/>
                  <w:vAlign w:val="center"/>
                </w:tcPr>
                <w:p w14:paraId="44641462">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50</w:t>
                  </w:r>
                </w:p>
              </w:tc>
              <w:tc>
                <w:tcPr>
                  <w:tcW w:w="486" w:type="pct"/>
                  <w:shd w:val="clear" w:color="auto" w:fill="auto"/>
                  <w:vAlign w:val="center"/>
                </w:tcPr>
                <w:p w14:paraId="3FCB68A9">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sz w:val="21"/>
                      <w:szCs w:val="21"/>
                      <w:lang w:val="en-US" w:eastAsia="zh-CN"/>
                    </w:rPr>
                  </w:pPr>
                  <w:r>
                    <w:rPr>
                      <w:rFonts w:hint="default" w:ascii="Times New Roman" w:hAnsi="Times New Roman" w:cs="Times New Roman" w:eastAsiaTheme="minorEastAsia"/>
                      <w:sz w:val="21"/>
                      <w:szCs w:val="21"/>
                      <w:lang w:val="en-US" w:eastAsia="zh-CN"/>
                    </w:rPr>
                    <w:t>一致</w:t>
                  </w:r>
                </w:p>
              </w:tc>
            </w:tr>
            <w:tr w14:paraId="7C74AB4D">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382" w:type="pct"/>
                  <w:vAlign w:val="center"/>
                </w:tcPr>
                <w:p w14:paraId="047E98C1">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sz w:val="21"/>
                      <w:szCs w:val="21"/>
                      <w:lang w:val="en-US" w:eastAsia="zh-CN"/>
                    </w:rPr>
                  </w:pPr>
                  <w:r>
                    <w:rPr>
                      <w:rFonts w:hint="eastAsia" w:ascii="Times New Roman" w:hAnsi="Times New Roman" w:cs="Times New Roman" w:eastAsiaTheme="minorEastAsia"/>
                      <w:sz w:val="21"/>
                      <w:szCs w:val="21"/>
                      <w:lang w:val="en-US" w:eastAsia="zh-CN"/>
                    </w:rPr>
                    <w:t>52</w:t>
                  </w:r>
                </w:p>
              </w:tc>
              <w:tc>
                <w:tcPr>
                  <w:tcW w:w="1041" w:type="pct"/>
                  <w:tcBorders>
                    <w:top w:val="single" w:color="auto" w:sz="4" w:space="0"/>
                    <w:left w:val="single" w:color="auto" w:sz="4" w:space="0"/>
                    <w:bottom w:val="single" w:color="auto" w:sz="4" w:space="0"/>
                  </w:tcBorders>
                  <w:shd w:val="clear" w:color="auto" w:fill="auto"/>
                  <w:vAlign w:val="center"/>
                </w:tcPr>
                <w:p w14:paraId="4AC5169E">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cs="Times New Roman" w:eastAsiaTheme="minorEastAsia"/>
                      <w:sz w:val="21"/>
                      <w:szCs w:val="21"/>
                      <w:lang w:val="en-US" w:eastAsia="zh-CN"/>
                    </w:rPr>
                  </w:pPr>
                  <w:r>
                    <w:rPr>
                      <w:rFonts w:hint="default" w:ascii="Times New Roman" w:hAnsi="Times New Roman" w:cs="Times New Roman" w:eastAsiaTheme="minorEastAsia"/>
                      <w:sz w:val="21"/>
                      <w:szCs w:val="21"/>
                      <w:lang w:val="en-US" w:eastAsia="zh-CN"/>
                    </w:rPr>
                    <w:t>绷带(石膏绷带)纱</w:t>
                  </w:r>
                </w:p>
              </w:tc>
              <w:tc>
                <w:tcPr>
                  <w:tcW w:w="886" w:type="pct"/>
                  <w:shd w:val="clear" w:color="auto" w:fill="auto"/>
                  <w:vAlign w:val="center"/>
                </w:tcPr>
                <w:p w14:paraId="0E947248">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6*500cm</w:t>
                  </w:r>
                </w:p>
              </w:tc>
              <w:tc>
                <w:tcPr>
                  <w:tcW w:w="647" w:type="pct"/>
                  <w:shd w:val="clear" w:color="auto" w:fill="auto"/>
                  <w:vAlign w:val="center"/>
                </w:tcPr>
                <w:p w14:paraId="3A415C9B">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轴</w:t>
                  </w:r>
                  <w:r>
                    <w:rPr>
                      <w:rFonts w:hint="eastAsia" w:ascii="Times New Roman" w:hAnsi="Times New Roman" w:eastAsia="宋体" w:cs="Times New Roman"/>
                      <w:b w:val="0"/>
                      <w:bCs w:val="0"/>
                      <w:sz w:val="21"/>
                      <w:szCs w:val="21"/>
                      <w:u w:val="none"/>
                      <w:lang w:val="en-US" w:eastAsia="zh-CN"/>
                    </w:rPr>
                    <w:t>/年</w:t>
                  </w:r>
                </w:p>
              </w:tc>
              <w:tc>
                <w:tcPr>
                  <w:tcW w:w="1415" w:type="dxa"/>
                  <w:tcBorders>
                    <w:right w:val="single" w:color="auto" w:sz="4" w:space="0"/>
                  </w:tcBorders>
                  <w:shd w:val="clear" w:color="auto" w:fill="auto"/>
                  <w:vAlign w:val="center"/>
                </w:tcPr>
                <w:p w14:paraId="3562D633">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72</w:t>
                  </w:r>
                </w:p>
              </w:tc>
              <w:tc>
                <w:tcPr>
                  <w:tcW w:w="1404" w:type="dxa"/>
                  <w:tcBorders>
                    <w:left w:val="single" w:color="auto" w:sz="4" w:space="0"/>
                  </w:tcBorders>
                  <w:shd w:val="clear" w:color="auto" w:fill="auto"/>
                  <w:vAlign w:val="center"/>
                </w:tcPr>
                <w:p w14:paraId="367CDB63">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72</w:t>
                  </w:r>
                </w:p>
              </w:tc>
              <w:tc>
                <w:tcPr>
                  <w:tcW w:w="486" w:type="pct"/>
                  <w:shd w:val="clear" w:color="auto" w:fill="auto"/>
                  <w:vAlign w:val="center"/>
                </w:tcPr>
                <w:p w14:paraId="18D06D66">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sz w:val="21"/>
                      <w:szCs w:val="21"/>
                      <w:lang w:val="en-US" w:eastAsia="zh-CN"/>
                    </w:rPr>
                  </w:pPr>
                  <w:r>
                    <w:rPr>
                      <w:rFonts w:hint="default" w:ascii="Times New Roman" w:hAnsi="Times New Roman" w:cs="Times New Roman" w:eastAsiaTheme="minorEastAsia"/>
                      <w:sz w:val="21"/>
                      <w:szCs w:val="21"/>
                      <w:lang w:val="en-US" w:eastAsia="zh-CN"/>
                    </w:rPr>
                    <w:t>一致</w:t>
                  </w:r>
                </w:p>
              </w:tc>
            </w:tr>
            <w:tr w14:paraId="239A2C84">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382" w:type="pct"/>
                  <w:vAlign w:val="center"/>
                </w:tcPr>
                <w:p w14:paraId="57C2A585">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sz w:val="21"/>
                      <w:szCs w:val="21"/>
                      <w:lang w:val="en-US" w:eastAsia="zh-CN"/>
                    </w:rPr>
                  </w:pPr>
                  <w:r>
                    <w:rPr>
                      <w:rFonts w:hint="eastAsia" w:ascii="Times New Roman" w:hAnsi="Times New Roman" w:cs="Times New Roman" w:eastAsiaTheme="minorEastAsia"/>
                      <w:sz w:val="21"/>
                      <w:szCs w:val="21"/>
                      <w:lang w:val="en-US" w:eastAsia="zh-CN"/>
                    </w:rPr>
                    <w:t>53</w:t>
                  </w:r>
                </w:p>
              </w:tc>
              <w:tc>
                <w:tcPr>
                  <w:tcW w:w="1041" w:type="pct"/>
                  <w:tcBorders>
                    <w:top w:val="single" w:color="auto" w:sz="4" w:space="0"/>
                    <w:left w:val="single" w:color="auto" w:sz="4" w:space="0"/>
                    <w:bottom w:val="single" w:color="auto" w:sz="4" w:space="0"/>
                  </w:tcBorders>
                  <w:shd w:val="clear" w:color="auto" w:fill="auto"/>
                  <w:vAlign w:val="center"/>
                </w:tcPr>
                <w:p w14:paraId="19EB2E1A">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cs="Times New Roman" w:eastAsiaTheme="minorEastAsia"/>
                      <w:sz w:val="21"/>
                      <w:szCs w:val="21"/>
                      <w:lang w:val="en-US" w:eastAsia="zh-CN"/>
                    </w:rPr>
                  </w:pPr>
                  <w:r>
                    <w:rPr>
                      <w:rFonts w:hint="default" w:ascii="Times New Roman" w:hAnsi="Times New Roman" w:cs="Times New Roman" w:eastAsiaTheme="minorEastAsia"/>
                      <w:sz w:val="21"/>
                      <w:szCs w:val="21"/>
                      <w:lang w:val="en-US" w:eastAsia="zh-CN"/>
                    </w:rPr>
                    <w:t>一次性使用治疗巾</w:t>
                  </w:r>
                </w:p>
              </w:tc>
              <w:tc>
                <w:tcPr>
                  <w:tcW w:w="886" w:type="pct"/>
                  <w:shd w:val="clear" w:color="auto" w:fill="auto"/>
                  <w:vAlign w:val="center"/>
                </w:tcPr>
                <w:p w14:paraId="0DA76B8F">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50*70cm</w:t>
                  </w:r>
                </w:p>
              </w:tc>
              <w:tc>
                <w:tcPr>
                  <w:tcW w:w="647" w:type="pct"/>
                  <w:shd w:val="clear" w:color="auto" w:fill="auto"/>
                  <w:vAlign w:val="center"/>
                </w:tcPr>
                <w:p w14:paraId="5C1AB4FC">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条</w:t>
                  </w:r>
                  <w:r>
                    <w:rPr>
                      <w:rFonts w:hint="eastAsia" w:ascii="Times New Roman" w:hAnsi="Times New Roman" w:eastAsia="宋体" w:cs="Times New Roman"/>
                      <w:b w:val="0"/>
                      <w:bCs w:val="0"/>
                      <w:sz w:val="21"/>
                      <w:szCs w:val="21"/>
                      <w:u w:val="none"/>
                      <w:lang w:val="en-US" w:eastAsia="zh-CN"/>
                    </w:rPr>
                    <w:t>/年</w:t>
                  </w:r>
                </w:p>
              </w:tc>
              <w:tc>
                <w:tcPr>
                  <w:tcW w:w="1415" w:type="dxa"/>
                  <w:tcBorders>
                    <w:right w:val="single" w:color="auto" w:sz="4" w:space="0"/>
                  </w:tcBorders>
                  <w:shd w:val="clear" w:color="auto" w:fill="auto"/>
                  <w:vAlign w:val="center"/>
                </w:tcPr>
                <w:p w14:paraId="1CDCFCCF">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8000</w:t>
                  </w:r>
                </w:p>
              </w:tc>
              <w:tc>
                <w:tcPr>
                  <w:tcW w:w="1404" w:type="dxa"/>
                  <w:tcBorders>
                    <w:left w:val="single" w:color="auto" w:sz="4" w:space="0"/>
                  </w:tcBorders>
                  <w:shd w:val="clear" w:color="auto" w:fill="auto"/>
                  <w:vAlign w:val="center"/>
                </w:tcPr>
                <w:p w14:paraId="76A5F41E">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8000</w:t>
                  </w:r>
                </w:p>
              </w:tc>
              <w:tc>
                <w:tcPr>
                  <w:tcW w:w="486" w:type="pct"/>
                  <w:shd w:val="clear" w:color="auto" w:fill="auto"/>
                  <w:vAlign w:val="center"/>
                </w:tcPr>
                <w:p w14:paraId="788D8F10">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sz w:val="21"/>
                      <w:szCs w:val="21"/>
                      <w:lang w:val="en-US" w:eastAsia="zh-CN"/>
                    </w:rPr>
                  </w:pPr>
                  <w:r>
                    <w:rPr>
                      <w:rFonts w:hint="default" w:ascii="Times New Roman" w:hAnsi="Times New Roman" w:cs="Times New Roman" w:eastAsiaTheme="minorEastAsia"/>
                      <w:sz w:val="21"/>
                      <w:szCs w:val="21"/>
                      <w:lang w:val="en-US" w:eastAsia="zh-CN"/>
                    </w:rPr>
                    <w:t>一致</w:t>
                  </w:r>
                </w:p>
              </w:tc>
            </w:tr>
            <w:tr w14:paraId="62680DC5">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382" w:type="pct"/>
                  <w:vAlign w:val="center"/>
                </w:tcPr>
                <w:p w14:paraId="3FE8D0C9">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sz w:val="21"/>
                      <w:szCs w:val="21"/>
                      <w:lang w:val="en-US" w:eastAsia="zh-CN"/>
                    </w:rPr>
                  </w:pPr>
                  <w:r>
                    <w:rPr>
                      <w:rFonts w:hint="eastAsia" w:ascii="Times New Roman" w:hAnsi="Times New Roman" w:cs="Times New Roman" w:eastAsiaTheme="minorEastAsia"/>
                      <w:sz w:val="21"/>
                      <w:szCs w:val="21"/>
                      <w:lang w:val="en-US" w:eastAsia="zh-CN"/>
                    </w:rPr>
                    <w:t>54</w:t>
                  </w:r>
                </w:p>
              </w:tc>
              <w:tc>
                <w:tcPr>
                  <w:tcW w:w="1041" w:type="pct"/>
                  <w:tcBorders>
                    <w:top w:val="single" w:color="auto" w:sz="4" w:space="0"/>
                    <w:left w:val="single" w:color="auto" w:sz="4" w:space="0"/>
                    <w:bottom w:val="single" w:color="auto" w:sz="4" w:space="0"/>
                  </w:tcBorders>
                  <w:shd w:val="clear" w:color="auto" w:fill="auto"/>
                  <w:vAlign w:val="center"/>
                </w:tcPr>
                <w:p w14:paraId="307B7BD1">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cs="Times New Roman" w:eastAsiaTheme="minorEastAsia"/>
                      <w:sz w:val="21"/>
                      <w:szCs w:val="21"/>
                      <w:lang w:val="en-US" w:eastAsia="zh-CN"/>
                    </w:rPr>
                  </w:pPr>
                  <w:r>
                    <w:rPr>
                      <w:rFonts w:hint="default" w:ascii="Times New Roman" w:hAnsi="Times New Roman" w:cs="Times New Roman" w:eastAsiaTheme="minorEastAsia"/>
                      <w:sz w:val="21"/>
                      <w:szCs w:val="21"/>
                      <w:lang w:val="en-US" w:eastAsia="zh-CN"/>
                    </w:rPr>
                    <w:t>一次性心电电极</w:t>
                  </w:r>
                </w:p>
              </w:tc>
              <w:tc>
                <w:tcPr>
                  <w:tcW w:w="886" w:type="pct"/>
                  <w:shd w:val="clear" w:color="auto" w:fill="auto"/>
                  <w:vAlign w:val="center"/>
                </w:tcPr>
                <w:p w14:paraId="7163D370">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2226CN</w:t>
                  </w:r>
                </w:p>
              </w:tc>
              <w:tc>
                <w:tcPr>
                  <w:tcW w:w="647" w:type="pct"/>
                  <w:shd w:val="clear" w:color="auto" w:fill="auto"/>
                  <w:vAlign w:val="center"/>
                </w:tcPr>
                <w:p w14:paraId="1D89C66E">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片</w:t>
                  </w:r>
                  <w:r>
                    <w:rPr>
                      <w:rFonts w:hint="eastAsia" w:ascii="Times New Roman" w:hAnsi="Times New Roman" w:eastAsia="宋体" w:cs="Times New Roman"/>
                      <w:b w:val="0"/>
                      <w:bCs w:val="0"/>
                      <w:sz w:val="21"/>
                      <w:szCs w:val="21"/>
                      <w:u w:val="none"/>
                      <w:lang w:val="en-US" w:eastAsia="zh-CN"/>
                    </w:rPr>
                    <w:t>/年</w:t>
                  </w:r>
                </w:p>
              </w:tc>
              <w:tc>
                <w:tcPr>
                  <w:tcW w:w="1415" w:type="dxa"/>
                  <w:tcBorders>
                    <w:right w:val="single" w:color="auto" w:sz="4" w:space="0"/>
                  </w:tcBorders>
                  <w:shd w:val="clear" w:color="auto" w:fill="auto"/>
                  <w:vAlign w:val="center"/>
                </w:tcPr>
                <w:p w14:paraId="707BBFDA">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1500</w:t>
                  </w:r>
                </w:p>
              </w:tc>
              <w:tc>
                <w:tcPr>
                  <w:tcW w:w="1404" w:type="dxa"/>
                  <w:tcBorders>
                    <w:left w:val="single" w:color="auto" w:sz="4" w:space="0"/>
                  </w:tcBorders>
                  <w:shd w:val="clear" w:color="auto" w:fill="auto"/>
                  <w:vAlign w:val="center"/>
                </w:tcPr>
                <w:p w14:paraId="0E9B1C1E">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1500</w:t>
                  </w:r>
                </w:p>
              </w:tc>
              <w:tc>
                <w:tcPr>
                  <w:tcW w:w="486" w:type="pct"/>
                  <w:shd w:val="clear" w:color="auto" w:fill="auto"/>
                  <w:vAlign w:val="center"/>
                </w:tcPr>
                <w:p w14:paraId="5B36F693">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sz w:val="21"/>
                      <w:szCs w:val="21"/>
                      <w:lang w:val="en-US" w:eastAsia="zh-CN"/>
                    </w:rPr>
                  </w:pPr>
                  <w:r>
                    <w:rPr>
                      <w:rFonts w:hint="default" w:ascii="Times New Roman" w:hAnsi="Times New Roman" w:cs="Times New Roman" w:eastAsiaTheme="minorEastAsia"/>
                      <w:sz w:val="21"/>
                      <w:szCs w:val="21"/>
                      <w:lang w:val="en-US" w:eastAsia="zh-CN"/>
                    </w:rPr>
                    <w:t>一致</w:t>
                  </w:r>
                </w:p>
              </w:tc>
            </w:tr>
            <w:tr w14:paraId="5BF470E8">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382" w:type="pct"/>
                  <w:vAlign w:val="center"/>
                </w:tcPr>
                <w:p w14:paraId="0E7EBB74">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sz w:val="21"/>
                      <w:szCs w:val="21"/>
                      <w:lang w:val="en-US" w:eastAsia="zh-CN"/>
                    </w:rPr>
                  </w:pPr>
                  <w:r>
                    <w:rPr>
                      <w:rFonts w:hint="eastAsia" w:ascii="Times New Roman" w:hAnsi="Times New Roman" w:cs="Times New Roman" w:eastAsiaTheme="minorEastAsia"/>
                      <w:sz w:val="21"/>
                      <w:szCs w:val="21"/>
                      <w:lang w:val="en-US" w:eastAsia="zh-CN"/>
                    </w:rPr>
                    <w:t>55</w:t>
                  </w:r>
                </w:p>
              </w:tc>
              <w:tc>
                <w:tcPr>
                  <w:tcW w:w="1041" w:type="pct"/>
                  <w:tcBorders>
                    <w:top w:val="single" w:color="auto" w:sz="4" w:space="0"/>
                    <w:left w:val="single" w:color="auto" w:sz="4" w:space="0"/>
                    <w:bottom w:val="single" w:color="auto" w:sz="4" w:space="0"/>
                  </w:tcBorders>
                  <w:shd w:val="clear" w:color="auto" w:fill="auto"/>
                  <w:vAlign w:val="center"/>
                </w:tcPr>
                <w:p w14:paraId="3BDFCD5C">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cs="Times New Roman" w:eastAsiaTheme="minorEastAsia"/>
                      <w:sz w:val="21"/>
                      <w:szCs w:val="21"/>
                      <w:lang w:val="en-US" w:eastAsia="zh-CN"/>
                    </w:rPr>
                  </w:pPr>
                  <w:r>
                    <w:rPr>
                      <w:rFonts w:hint="default" w:ascii="Times New Roman" w:hAnsi="Times New Roman" w:cs="Times New Roman" w:eastAsiaTheme="minorEastAsia"/>
                      <w:sz w:val="21"/>
                      <w:szCs w:val="21"/>
                      <w:lang w:val="en-US" w:eastAsia="zh-CN"/>
                    </w:rPr>
                    <w:t>弹性绷带</w:t>
                  </w:r>
                </w:p>
              </w:tc>
              <w:tc>
                <w:tcPr>
                  <w:tcW w:w="886" w:type="pct"/>
                  <w:shd w:val="clear" w:color="auto" w:fill="auto"/>
                  <w:vAlign w:val="center"/>
                </w:tcPr>
                <w:p w14:paraId="0ECBA003">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10cm*450cm</w:t>
                  </w:r>
                </w:p>
              </w:tc>
              <w:tc>
                <w:tcPr>
                  <w:tcW w:w="647" w:type="pct"/>
                  <w:shd w:val="clear" w:color="auto" w:fill="auto"/>
                  <w:vAlign w:val="center"/>
                </w:tcPr>
                <w:p w14:paraId="0A9F2B4D">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轴</w:t>
                  </w:r>
                  <w:r>
                    <w:rPr>
                      <w:rFonts w:hint="eastAsia" w:ascii="Times New Roman" w:hAnsi="Times New Roman" w:eastAsia="宋体" w:cs="Times New Roman"/>
                      <w:b w:val="0"/>
                      <w:bCs w:val="0"/>
                      <w:sz w:val="21"/>
                      <w:szCs w:val="21"/>
                      <w:u w:val="none"/>
                      <w:lang w:val="en-US" w:eastAsia="zh-CN"/>
                    </w:rPr>
                    <w:t>/年</w:t>
                  </w:r>
                </w:p>
              </w:tc>
              <w:tc>
                <w:tcPr>
                  <w:tcW w:w="1415" w:type="dxa"/>
                  <w:tcBorders>
                    <w:right w:val="single" w:color="auto" w:sz="4" w:space="0"/>
                  </w:tcBorders>
                  <w:shd w:val="clear" w:color="auto" w:fill="auto"/>
                  <w:vAlign w:val="center"/>
                </w:tcPr>
                <w:p w14:paraId="2E0C57FF">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800</w:t>
                  </w:r>
                </w:p>
              </w:tc>
              <w:tc>
                <w:tcPr>
                  <w:tcW w:w="1404" w:type="dxa"/>
                  <w:tcBorders>
                    <w:left w:val="single" w:color="auto" w:sz="4" w:space="0"/>
                  </w:tcBorders>
                  <w:shd w:val="clear" w:color="auto" w:fill="auto"/>
                  <w:vAlign w:val="center"/>
                </w:tcPr>
                <w:p w14:paraId="68ACF3CB">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800</w:t>
                  </w:r>
                </w:p>
              </w:tc>
              <w:tc>
                <w:tcPr>
                  <w:tcW w:w="486" w:type="pct"/>
                  <w:shd w:val="clear" w:color="auto" w:fill="auto"/>
                  <w:vAlign w:val="center"/>
                </w:tcPr>
                <w:p w14:paraId="4DB919A6">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sz w:val="21"/>
                      <w:szCs w:val="21"/>
                      <w:lang w:val="en-US" w:eastAsia="zh-CN"/>
                    </w:rPr>
                  </w:pPr>
                  <w:r>
                    <w:rPr>
                      <w:rFonts w:hint="default" w:ascii="Times New Roman" w:hAnsi="Times New Roman" w:cs="Times New Roman" w:eastAsiaTheme="minorEastAsia"/>
                      <w:sz w:val="21"/>
                      <w:szCs w:val="21"/>
                      <w:lang w:val="en-US" w:eastAsia="zh-CN"/>
                    </w:rPr>
                    <w:t>一致</w:t>
                  </w:r>
                </w:p>
              </w:tc>
            </w:tr>
            <w:tr w14:paraId="6D667472">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382" w:type="pct"/>
                  <w:vAlign w:val="center"/>
                </w:tcPr>
                <w:p w14:paraId="40FA82D2">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sz w:val="21"/>
                      <w:szCs w:val="21"/>
                      <w:lang w:val="en-US" w:eastAsia="zh-CN"/>
                    </w:rPr>
                  </w:pPr>
                  <w:r>
                    <w:rPr>
                      <w:rFonts w:hint="eastAsia" w:ascii="Times New Roman" w:hAnsi="Times New Roman" w:cs="Times New Roman" w:eastAsiaTheme="minorEastAsia"/>
                      <w:sz w:val="21"/>
                      <w:szCs w:val="21"/>
                      <w:lang w:val="en-US" w:eastAsia="zh-CN"/>
                    </w:rPr>
                    <w:t>56</w:t>
                  </w:r>
                </w:p>
              </w:tc>
              <w:tc>
                <w:tcPr>
                  <w:tcW w:w="1041" w:type="pct"/>
                  <w:tcBorders>
                    <w:top w:val="single" w:color="auto" w:sz="4" w:space="0"/>
                    <w:left w:val="single" w:color="auto" w:sz="4" w:space="0"/>
                    <w:bottom w:val="single" w:color="auto" w:sz="4" w:space="0"/>
                  </w:tcBorders>
                  <w:shd w:val="clear" w:color="auto" w:fill="auto"/>
                  <w:vAlign w:val="center"/>
                </w:tcPr>
                <w:p w14:paraId="31162898">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cs="Times New Roman" w:eastAsiaTheme="minorEastAsia"/>
                      <w:sz w:val="21"/>
                      <w:szCs w:val="21"/>
                      <w:lang w:val="en-US" w:eastAsia="zh-CN"/>
                    </w:rPr>
                  </w:pPr>
                  <w:r>
                    <w:rPr>
                      <w:rFonts w:hint="default" w:ascii="Times New Roman" w:hAnsi="Times New Roman" w:cs="Times New Roman" w:eastAsiaTheme="minorEastAsia"/>
                      <w:sz w:val="21"/>
                      <w:szCs w:val="21"/>
                      <w:lang w:val="en-US" w:eastAsia="zh-CN"/>
                    </w:rPr>
                    <w:t>包皮环切缝合器</w:t>
                  </w:r>
                </w:p>
              </w:tc>
              <w:tc>
                <w:tcPr>
                  <w:tcW w:w="886" w:type="pct"/>
                  <w:shd w:val="clear" w:color="auto" w:fill="auto"/>
                  <w:vAlign w:val="center"/>
                </w:tcPr>
                <w:p w14:paraId="5CD5AE4E">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各规格</w:t>
                  </w:r>
                </w:p>
              </w:tc>
              <w:tc>
                <w:tcPr>
                  <w:tcW w:w="647" w:type="pct"/>
                  <w:shd w:val="clear" w:color="auto" w:fill="auto"/>
                  <w:vAlign w:val="center"/>
                </w:tcPr>
                <w:p w14:paraId="38C4FA44">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套</w:t>
                  </w:r>
                  <w:r>
                    <w:rPr>
                      <w:rFonts w:hint="eastAsia" w:ascii="Times New Roman" w:hAnsi="Times New Roman" w:eastAsia="宋体" w:cs="Times New Roman"/>
                      <w:b w:val="0"/>
                      <w:bCs w:val="0"/>
                      <w:sz w:val="21"/>
                      <w:szCs w:val="21"/>
                      <w:u w:val="none"/>
                      <w:lang w:val="en-US" w:eastAsia="zh-CN"/>
                    </w:rPr>
                    <w:t>/年</w:t>
                  </w:r>
                </w:p>
              </w:tc>
              <w:tc>
                <w:tcPr>
                  <w:tcW w:w="1415" w:type="dxa"/>
                  <w:tcBorders>
                    <w:right w:val="single" w:color="auto" w:sz="4" w:space="0"/>
                  </w:tcBorders>
                  <w:shd w:val="clear" w:color="auto" w:fill="auto"/>
                  <w:vAlign w:val="center"/>
                </w:tcPr>
                <w:p w14:paraId="1E721C3E">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6</w:t>
                  </w:r>
                </w:p>
              </w:tc>
              <w:tc>
                <w:tcPr>
                  <w:tcW w:w="1404" w:type="dxa"/>
                  <w:tcBorders>
                    <w:left w:val="single" w:color="auto" w:sz="4" w:space="0"/>
                  </w:tcBorders>
                  <w:shd w:val="clear" w:color="auto" w:fill="auto"/>
                  <w:vAlign w:val="center"/>
                </w:tcPr>
                <w:p w14:paraId="573C3D24">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6</w:t>
                  </w:r>
                </w:p>
              </w:tc>
              <w:tc>
                <w:tcPr>
                  <w:tcW w:w="486" w:type="pct"/>
                  <w:shd w:val="clear" w:color="auto" w:fill="auto"/>
                  <w:vAlign w:val="center"/>
                </w:tcPr>
                <w:p w14:paraId="68F9C2E2">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sz w:val="21"/>
                      <w:szCs w:val="21"/>
                      <w:lang w:val="en-US" w:eastAsia="zh-CN"/>
                    </w:rPr>
                  </w:pPr>
                  <w:r>
                    <w:rPr>
                      <w:rFonts w:hint="default" w:ascii="Times New Roman" w:hAnsi="Times New Roman" w:cs="Times New Roman" w:eastAsiaTheme="minorEastAsia"/>
                      <w:sz w:val="21"/>
                      <w:szCs w:val="21"/>
                      <w:lang w:val="en-US" w:eastAsia="zh-CN"/>
                    </w:rPr>
                    <w:t>一致</w:t>
                  </w:r>
                </w:p>
              </w:tc>
            </w:tr>
            <w:tr w14:paraId="0BFC1305">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382" w:type="pct"/>
                  <w:vAlign w:val="center"/>
                </w:tcPr>
                <w:p w14:paraId="2A85D3CF">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sz w:val="21"/>
                      <w:szCs w:val="21"/>
                      <w:lang w:val="en-US" w:eastAsia="zh-CN"/>
                    </w:rPr>
                  </w:pPr>
                  <w:r>
                    <w:rPr>
                      <w:rFonts w:hint="eastAsia" w:ascii="Times New Roman" w:hAnsi="Times New Roman" w:cs="Times New Roman" w:eastAsiaTheme="minorEastAsia"/>
                      <w:sz w:val="21"/>
                      <w:szCs w:val="21"/>
                      <w:lang w:val="en-US" w:eastAsia="zh-CN"/>
                    </w:rPr>
                    <w:t>57</w:t>
                  </w:r>
                </w:p>
              </w:tc>
              <w:tc>
                <w:tcPr>
                  <w:tcW w:w="1041" w:type="pct"/>
                  <w:tcBorders>
                    <w:top w:val="single" w:color="auto" w:sz="4" w:space="0"/>
                    <w:left w:val="single" w:color="auto" w:sz="4" w:space="0"/>
                    <w:bottom w:val="single" w:color="auto" w:sz="4" w:space="0"/>
                  </w:tcBorders>
                  <w:shd w:val="clear" w:color="auto" w:fill="auto"/>
                  <w:vAlign w:val="center"/>
                </w:tcPr>
                <w:p w14:paraId="5099A3E4">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cs="Times New Roman" w:eastAsiaTheme="minorEastAsia"/>
                      <w:sz w:val="21"/>
                      <w:szCs w:val="21"/>
                      <w:lang w:val="en-US" w:eastAsia="zh-CN"/>
                    </w:rPr>
                  </w:pPr>
                  <w:r>
                    <w:rPr>
                      <w:rFonts w:hint="default" w:ascii="Times New Roman" w:hAnsi="Times New Roman" w:cs="Times New Roman" w:eastAsiaTheme="minorEastAsia"/>
                      <w:sz w:val="21"/>
                      <w:szCs w:val="21"/>
                      <w:lang w:val="en-US" w:eastAsia="zh-CN"/>
                    </w:rPr>
                    <w:t>联合麻醉包塑料</w:t>
                  </w:r>
                </w:p>
              </w:tc>
              <w:tc>
                <w:tcPr>
                  <w:tcW w:w="886" w:type="pct"/>
                  <w:shd w:val="clear" w:color="auto" w:fill="auto"/>
                  <w:vAlign w:val="center"/>
                </w:tcPr>
                <w:p w14:paraId="6E6DA04A">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均号</w:t>
                  </w:r>
                </w:p>
              </w:tc>
              <w:tc>
                <w:tcPr>
                  <w:tcW w:w="647" w:type="pct"/>
                  <w:shd w:val="clear" w:color="auto" w:fill="auto"/>
                  <w:vAlign w:val="center"/>
                </w:tcPr>
                <w:p w14:paraId="274F1EBC">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个</w:t>
                  </w:r>
                  <w:r>
                    <w:rPr>
                      <w:rFonts w:hint="eastAsia" w:ascii="Times New Roman" w:hAnsi="Times New Roman" w:eastAsia="宋体" w:cs="Times New Roman"/>
                      <w:b w:val="0"/>
                      <w:bCs w:val="0"/>
                      <w:sz w:val="21"/>
                      <w:szCs w:val="21"/>
                      <w:u w:val="none"/>
                      <w:lang w:val="en-US" w:eastAsia="zh-CN"/>
                    </w:rPr>
                    <w:t>/年</w:t>
                  </w:r>
                </w:p>
              </w:tc>
              <w:tc>
                <w:tcPr>
                  <w:tcW w:w="1415" w:type="dxa"/>
                  <w:tcBorders>
                    <w:right w:val="single" w:color="auto" w:sz="4" w:space="0"/>
                  </w:tcBorders>
                  <w:shd w:val="clear" w:color="auto" w:fill="auto"/>
                  <w:vAlign w:val="center"/>
                </w:tcPr>
                <w:p w14:paraId="09B85F2C">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20</w:t>
                  </w:r>
                </w:p>
              </w:tc>
              <w:tc>
                <w:tcPr>
                  <w:tcW w:w="1404" w:type="dxa"/>
                  <w:tcBorders>
                    <w:left w:val="single" w:color="auto" w:sz="4" w:space="0"/>
                  </w:tcBorders>
                  <w:shd w:val="clear" w:color="auto" w:fill="auto"/>
                  <w:vAlign w:val="center"/>
                </w:tcPr>
                <w:p w14:paraId="1B4E0D88">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20</w:t>
                  </w:r>
                </w:p>
              </w:tc>
              <w:tc>
                <w:tcPr>
                  <w:tcW w:w="486" w:type="pct"/>
                  <w:shd w:val="clear" w:color="auto" w:fill="auto"/>
                  <w:vAlign w:val="center"/>
                </w:tcPr>
                <w:p w14:paraId="77B58874">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sz w:val="21"/>
                      <w:szCs w:val="21"/>
                      <w:lang w:val="en-US" w:eastAsia="zh-CN"/>
                    </w:rPr>
                  </w:pPr>
                  <w:r>
                    <w:rPr>
                      <w:rFonts w:hint="default" w:ascii="Times New Roman" w:hAnsi="Times New Roman" w:cs="Times New Roman" w:eastAsiaTheme="minorEastAsia"/>
                      <w:sz w:val="21"/>
                      <w:szCs w:val="21"/>
                      <w:lang w:val="en-US" w:eastAsia="zh-CN"/>
                    </w:rPr>
                    <w:t>一致</w:t>
                  </w:r>
                </w:p>
              </w:tc>
            </w:tr>
            <w:tr w14:paraId="6D616C47">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382" w:type="pct"/>
                  <w:vAlign w:val="center"/>
                </w:tcPr>
                <w:p w14:paraId="5E51A282">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sz w:val="21"/>
                      <w:szCs w:val="21"/>
                      <w:lang w:val="en-US" w:eastAsia="zh-CN"/>
                    </w:rPr>
                  </w:pPr>
                  <w:r>
                    <w:rPr>
                      <w:rFonts w:hint="eastAsia" w:ascii="Times New Roman" w:hAnsi="Times New Roman" w:cs="Times New Roman" w:eastAsiaTheme="minorEastAsia"/>
                      <w:sz w:val="21"/>
                      <w:szCs w:val="21"/>
                      <w:lang w:val="en-US" w:eastAsia="zh-CN"/>
                    </w:rPr>
                    <w:t>58</w:t>
                  </w:r>
                </w:p>
              </w:tc>
              <w:tc>
                <w:tcPr>
                  <w:tcW w:w="1041" w:type="pct"/>
                  <w:tcBorders>
                    <w:top w:val="single" w:color="auto" w:sz="4" w:space="0"/>
                    <w:left w:val="single" w:color="auto" w:sz="4" w:space="0"/>
                    <w:bottom w:val="single" w:color="auto" w:sz="4" w:space="0"/>
                  </w:tcBorders>
                  <w:shd w:val="clear" w:color="auto" w:fill="auto"/>
                  <w:vAlign w:val="center"/>
                </w:tcPr>
                <w:p w14:paraId="51EAD78F">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cs="Times New Roman" w:eastAsiaTheme="minorEastAsia"/>
                      <w:sz w:val="21"/>
                      <w:szCs w:val="21"/>
                      <w:lang w:val="en-US" w:eastAsia="zh-CN"/>
                    </w:rPr>
                  </w:pPr>
                  <w:r>
                    <w:rPr>
                      <w:rFonts w:hint="eastAsia" w:ascii="Times New Roman" w:hAnsi="Times New Roman" w:cs="Times New Roman" w:eastAsiaTheme="minorEastAsia"/>
                      <w:sz w:val="21"/>
                      <w:szCs w:val="21"/>
                      <w:lang w:val="en-US" w:eastAsia="zh-CN"/>
                    </w:rPr>
                    <w:t>水</w:t>
                  </w:r>
                </w:p>
              </w:tc>
              <w:tc>
                <w:tcPr>
                  <w:tcW w:w="886" w:type="pct"/>
                  <w:shd w:val="clear" w:color="auto" w:fill="auto"/>
                  <w:vAlign w:val="center"/>
                </w:tcPr>
                <w:p w14:paraId="3DB92DED">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sz w:val="21"/>
                      <w:szCs w:val="21"/>
                      <w:lang w:val="en-US" w:eastAsia="zh-CN"/>
                    </w:rPr>
                  </w:pPr>
                  <w:r>
                    <w:rPr>
                      <w:rFonts w:hint="eastAsia" w:ascii="Times New Roman" w:hAnsi="Times New Roman" w:cs="Times New Roman" w:eastAsiaTheme="minorEastAsia"/>
                      <w:sz w:val="21"/>
                      <w:szCs w:val="21"/>
                      <w:lang w:val="en-US" w:eastAsia="zh-CN"/>
                    </w:rPr>
                    <w:t>/</w:t>
                  </w:r>
                </w:p>
              </w:tc>
              <w:tc>
                <w:tcPr>
                  <w:tcW w:w="1172" w:type="dxa"/>
                  <w:shd w:val="clear" w:color="auto" w:fill="auto"/>
                  <w:vAlign w:val="center"/>
                </w:tcPr>
                <w:p w14:paraId="6CDC371D">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default" w:ascii="Times New Roman" w:hAnsi="Times New Roman" w:cs="Times New Roman" w:eastAsiaTheme="minorEastAsia"/>
                      <w:sz w:val="21"/>
                      <w:szCs w:val="21"/>
                      <w:lang w:val="en-US" w:eastAsia="zh-CN"/>
                    </w:rPr>
                    <w:t>m</w:t>
                  </w:r>
                  <w:r>
                    <w:rPr>
                      <w:rFonts w:hint="default" w:ascii="Times New Roman" w:hAnsi="Times New Roman" w:cs="Times New Roman" w:eastAsiaTheme="minorEastAsia"/>
                      <w:sz w:val="21"/>
                      <w:szCs w:val="21"/>
                      <w:vertAlign w:val="superscript"/>
                      <w:lang w:val="en-US" w:eastAsia="zh-CN"/>
                    </w:rPr>
                    <w:t>3</w:t>
                  </w:r>
                  <w:r>
                    <w:rPr>
                      <w:rFonts w:hint="default" w:ascii="Times New Roman" w:hAnsi="Times New Roman" w:cs="Times New Roman" w:eastAsiaTheme="minorEastAsia"/>
                      <w:sz w:val="21"/>
                      <w:szCs w:val="21"/>
                      <w:lang w:val="en-US" w:eastAsia="zh-CN"/>
                    </w:rPr>
                    <w:t>/a</w:t>
                  </w:r>
                </w:p>
              </w:tc>
              <w:tc>
                <w:tcPr>
                  <w:tcW w:w="781" w:type="pct"/>
                  <w:tcBorders>
                    <w:right w:val="single" w:color="auto" w:sz="4" w:space="0"/>
                  </w:tcBorders>
                  <w:shd w:val="clear" w:color="auto" w:fill="auto"/>
                  <w:vAlign w:val="center"/>
                </w:tcPr>
                <w:p w14:paraId="022AB01B">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cs="Times New Roman" w:eastAsiaTheme="minorEastAsia"/>
                      <w:sz w:val="21"/>
                      <w:szCs w:val="21"/>
                      <w:lang w:val="en-US" w:eastAsia="zh-CN" w:bidi="ar-SA"/>
                    </w:rPr>
                  </w:pPr>
                  <w:r>
                    <w:rPr>
                      <w:rFonts w:hint="default" w:ascii="Times New Roman" w:hAnsi="Times New Roman" w:eastAsia="宋体" w:cs="Times New Roman"/>
                      <w:color w:val="auto"/>
                      <w:sz w:val="21"/>
                      <w:szCs w:val="21"/>
                      <w:highlight w:val="none"/>
                      <w:lang w:val="en-US" w:eastAsia="zh-CN"/>
                    </w:rPr>
                    <w:t>26557.4</w:t>
                  </w:r>
                </w:p>
              </w:tc>
              <w:tc>
                <w:tcPr>
                  <w:tcW w:w="775" w:type="pct"/>
                  <w:tcBorders>
                    <w:left w:val="single" w:color="auto" w:sz="4" w:space="0"/>
                  </w:tcBorders>
                  <w:shd w:val="clear" w:color="auto" w:fill="auto"/>
                  <w:vAlign w:val="center"/>
                </w:tcPr>
                <w:p w14:paraId="61A29FB5">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cs="Times New Roman" w:eastAsiaTheme="minorEastAsia"/>
                      <w:sz w:val="21"/>
                      <w:szCs w:val="21"/>
                      <w:lang w:val="en-US" w:eastAsia="zh-CN" w:bidi="ar-SA"/>
                    </w:rPr>
                  </w:pPr>
                  <w:r>
                    <w:rPr>
                      <w:rFonts w:hint="eastAsia" w:ascii="Times New Roman" w:hAnsi="Times New Roman" w:cs="Times New Roman" w:eastAsiaTheme="minorEastAsia"/>
                      <w:sz w:val="21"/>
                      <w:szCs w:val="21"/>
                      <w:lang w:val="en-US" w:eastAsia="zh-CN" w:bidi="ar-SA"/>
                    </w:rPr>
                    <w:t>15695‬</w:t>
                  </w:r>
                </w:p>
              </w:tc>
              <w:tc>
                <w:tcPr>
                  <w:tcW w:w="486" w:type="pct"/>
                  <w:shd w:val="clear" w:color="auto" w:fill="auto"/>
                  <w:vAlign w:val="center"/>
                </w:tcPr>
                <w:p w14:paraId="7E1C7C9E">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sz w:val="21"/>
                      <w:szCs w:val="21"/>
                      <w:lang w:val="en-US" w:eastAsia="zh-CN"/>
                    </w:rPr>
                  </w:pPr>
                  <w:r>
                    <w:rPr>
                      <w:rFonts w:hint="eastAsia" w:ascii="Times New Roman" w:hAnsi="Times New Roman" w:cs="Times New Roman" w:eastAsiaTheme="minorEastAsia"/>
                      <w:sz w:val="21"/>
                      <w:szCs w:val="21"/>
                      <w:lang w:val="en-US" w:eastAsia="zh-CN"/>
                    </w:rPr>
                    <w:t>减少</w:t>
                  </w:r>
                </w:p>
              </w:tc>
            </w:tr>
            <w:tr w14:paraId="63E3B928">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87" w:hRule="atLeast"/>
              </w:trPr>
              <w:tc>
                <w:tcPr>
                  <w:tcW w:w="382" w:type="pct"/>
                  <w:vAlign w:val="center"/>
                </w:tcPr>
                <w:p w14:paraId="35195F50">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sz w:val="21"/>
                      <w:szCs w:val="21"/>
                      <w:lang w:val="en-US" w:eastAsia="zh-CN"/>
                    </w:rPr>
                  </w:pPr>
                  <w:r>
                    <w:rPr>
                      <w:rFonts w:hint="eastAsia" w:ascii="Times New Roman" w:hAnsi="Times New Roman" w:cs="Times New Roman" w:eastAsiaTheme="minorEastAsia"/>
                      <w:sz w:val="21"/>
                      <w:szCs w:val="21"/>
                      <w:lang w:val="en-US" w:eastAsia="zh-CN"/>
                    </w:rPr>
                    <w:t>59</w:t>
                  </w:r>
                </w:p>
              </w:tc>
              <w:tc>
                <w:tcPr>
                  <w:tcW w:w="1041" w:type="pct"/>
                  <w:tcBorders>
                    <w:top w:val="single" w:color="auto" w:sz="4" w:space="0"/>
                    <w:left w:val="single" w:color="auto" w:sz="4" w:space="0"/>
                    <w:bottom w:val="single" w:color="auto" w:sz="4" w:space="0"/>
                  </w:tcBorders>
                  <w:shd w:val="clear" w:color="auto" w:fill="auto"/>
                  <w:vAlign w:val="center"/>
                </w:tcPr>
                <w:p w14:paraId="3BC3899B">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cs="Times New Roman" w:eastAsiaTheme="minorEastAsia"/>
                      <w:sz w:val="21"/>
                      <w:szCs w:val="21"/>
                      <w:lang w:val="en-US" w:eastAsia="zh-CN"/>
                    </w:rPr>
                  </w:pPr>
                  <w:r>
                    <w:rPr>
                      <w:rFonts w:hint="eastAsia" w:ascii="Times New Roman" w:hAnsi="Times New Roman" w:cs="Times New Roman" w:eastAsiaTheme="minorEastAsia"/>
                      <w:sz w:val="21"/>
                      <w:szCs w:val="21"/>
                      <w:lang w:val="en-US" w:eastAsia="zh-CN"/>
                    </w:rPr>
                    <w:t>电</w:t>
                  </w:r>
                </w:p>
              </w:tc>
              <w:tc>
                <w:tcPr>
                  <w:tcW w:w="886" w:type="pct"/>
                  <w:shd w:val="clear" w:color="auto" w:fill="auto"/>
                  <w:vAlign w:val="center"/>
                </w:tcPr>
                <w:p w14:paraId="7C4E0C61">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sz w:val="21"/>
                      <w:szCs w:val="21"/>
                      <w:lang w:val="en-US" w:eastAsia="zh-CN"/>
                    </w:rPr>
                  </w:pPr>
                  <w:r>
                    <w:rPr>
                      <w:rFonts w:hint="eastAsia" w:ascii="Times New Roman" w:hAnsi="Times New Roman" w:cs="Times New Roman" w:eastAsiaTheme="minorEastAsia"/>
                      <w:sz w:val="21"/>
                      <w:szCs w:val="21"/>
                      <w:lang w:val="en-US" w:eastAsia="zh-CN"/>
                    </w:rPr>
                    <w:t>/</w:t>
                  </w:r>
                </w:p>
              </w:tc>
              <w:tc>
                <w:tcPr>
                  <w:tcW w:w="1172" w:type="dxa"/>
                  <w:shd w:val="clear" w:color="auto" w:fill="auto"/>
                  <w:vAlign w:val="center"/>
                </w:tcPr>
                <w:p w14:paraId="17EB794B">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default" w:ascii="Times New Roman" w:hAnsi="Times New Roman" w:cs="Times New Roman" w:eastAsiaTheme="minorEastAsia"/>
                      <w:sz w:val="21"/>
                      <w:szCs w:val="21"/>
                      <w:lang w:val="en-US" w:eastAsia="zh-CN"/>
                    </w:rPr>
                    <w:t>万kwh/a</w:t>
                  </w:r>
                </w:p>
              </w:tc>
              <w:tc>
                <w:tcPr>
                  <w:tcW w:w="781" w:type="pct"/>
                  <w:tcBorders>
                    <w:right w:val="single" w:color="auto" w:sz="4" w:space="0"/>
                  </w:tcBorders>
                  <w:shd w:val="clear" w:color="auto" w:fill="auto"/>
                  <w:vAlign w:val="center"/>
                </w:tcPr>
                <w:p w14:paraId="5D814F9E">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cs="Times New Roman" w:eastAsiaTheme="minorEastAsia"/>
                      <w:sz w:val="21"/>
                      <w:szCs w:val="21"/>
                      <w:lang w:val="en-US" w:eastAsia="zh-CN" w:bidi="ar-SA"/>
                    </w:rPr>
                  </w:pPr>
                  <w:r>
                    <w:rPr>
                      <w:rFonts w:hint="eastAsia" w:ascii="Times New Roman" w:hAnsi="Times New Roman" w:cs="Times New Roman" w:eastAsiaTheme="minorEastAsia"/>
                      <w:sz w:val="21"/>
                      <w:szCs w:val="21"/>
                      <w:lang w:val="en-US" w:eastAsia="zh-CN" w:bidi="ar-SA"/>
                    </w:rPr>
                    <w:t>160</w:t>
                  </w:r>
                </w:p>
              </w:tc>
              <w:tc>
                <w:tcPr>
                  <w:tcW w:w="775" w:type="pct"/>
                  <w:tcBorders>
                    <w:left w:val="single" w:color="auto" w:sz="4" w:space="0"/>
                  </w:tcBorders>
                  <w:shd w:val="clear" w:color="auto" w:fill="auto"/>
                  <w:vAlign w:val="center"/>
                </w:tcPr>
                <w:p w14:paraId="7C637C2C">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cs="Times New Roman" w:eastAsiaTheme="minorEastAsia"/>
                      <w:sz w:val="21"/>
                      <w:szCs w:val="21"/>
                      <w:lang w:val="en-US" w:eastAsia="zh-CN" w:bidi="ar-SA"/>
                    </w:rPr>
                  </w:pPr>
                  <w:r>
                    <w:rPr>
                      <w:rFonts w:hint="eastAsia" w:ascii="Times New Roman" w:hAnsi="Times New Roman" w:cs="Times New Roman" w:eastAsiaTheme="minorEastAsia"/>
                      <w:sz w:val="21"/>
                      <w:szCs w:val="21"/>
                      <w:lang w:val="en-US" w:eastAsia="zh-CN" w:bidi="ar-SA"/>
                    </w:rPr>
                    <w:t>160</w:t>
                  </w:r>
                </w:p>
              </w:tc>
              <w:tc>
                <w:tcPr>
                  <w:tcW w:w="486" w:type="pct"/>
                  <w:shd w:val="clear" w:color="auto" w:fill="auto"/>
                  <w:vAlign w:val="center"/>
                </w:tcPr>
                <w:p w14:paraId="6FDCA53C">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sz w:val="21"/>
                      <w:szCs w:val="21"/>
                      <w:lang w:val="en-US" w:eastAsia="zh-CN"/>
                    </w:rPr>
                  </w:pPr>
                  <w:r>
                    <w:rPr>
                      <w:rFonts w:hint="default" w:ascii="Times New Roman" w:hAnsi="Times New Roman" w:cs="Times New Roman" w:eastAsiaTheme="minorEastAsia"/>
                      <w:sz w:val="21"/>
                      <w:szCs w:val="21"/>
                      <w:lang w:val="en-US" w:eastAsia="zh-CN"/>
                    </w:rPr>
                    <w:t>一致</w:t>
                  </w:r>
                </w:p>
              </w:tc>
            </w:tr>
          </w:tbl>
          <w:p w14:paraId="1CDFC4F1">
            <w:pPr>
              <w:keepNext w:val="0"/>
              <w:keepLines w:val="0"/>
              <w:pageBreakBefore w:val="0"/>
              <w:kinsoku/>
              <w:wordWrap/>
              <w:overflowPunct/>
              <w:topLinePunct w:val="0"/>
              <w:autoSpaceDE/>
              <w:autoSpaceDN/>
              <w:bidi w:val="0"/>
              <w:spacing w:after="0" w:line="520" w:lineRule="exact"/>
              <w:ind w:firstLine="480" w:firstLineChars="2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★给水</w:t>
            </w:r>
          </w:p>
          <w:p w14:paraId="7455F26C">
            <w:pPr>
              <w:keepNext w:val="0"/>
              <w:keepLines w:val="0"/>
              <w:pageBreakBefore w:val="0"/>
              <w:kinsoku/>
              <w:wordWrap/>
              <w:overflowPunct/>
              <w:topLinePunct w:val="0"/>
              <w:autoSpaceDE/>
              <w:autoSpaceDN/>
              <w:bidi w:val="0"/>
              <w:spacing w:after="0" w:line="520" w:lineRule="exact"/>
              <w:ind w:firstLine="480" w:firstLineChars="2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项目用水包括门诊病人生活用水</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住院病人用水、医护人员用水及清洁用水、洗衣用水、食堂用水</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lang w:val="en-US" w:eastAsia="zh-CN"/>
              </w:rPr>
              <w:t>宿舍用水</w:t>
            </w:r>
            <w:r>
              <w:rPr>
                <w:rFonts w:hint="default" w:ascii="Times New Roman" w:hAnsi="Times New Roman" w:cs="Times New Roman" w:eastAsiaTheme="minorEastAsia"/>
                <w:color w:val="auto"/>
                <w:sz w:val="24"/>
                <w:szCs w:val="24"/>
              </w:rPr>
              <w:t>。</w:t>
            </w:r>
          </w:p>
          <w:p w14:paraId="69A70657">
            <w:pPr>
              <w:pStyle w:val="28"/>
              <w:keepNext w:val="0"/>
              <w:keepLines w:val="0"/>
              <w:pageBreakBefore w:val="0"/>
              <w:kinsoku/>
              <w:wordWrap/>
              <w:overflowPunct/>
              <w:topLinePunct w:val="0"/>
              <w:autoSpaceDE/>
              <w:autoSpaceDN/>
              <w:bidi w:val="0"/>
              <w:spacing w:after="0" w:line="520" w:lineRule="exact"/>
              <w:ind w:firstLine="480" w:firstLineChars="200"/>
              <w:rPr>
                <w:rFonts w:hint="default" w:ascii="Times New Roman" w:hAnsi="Times New Roman" w:cs="Times New Roman" w:eastAsiaTheme="minorEastAsia"/>
                <w:color w:val="auto"/>
                <w:kern w:val="2"/>
                <w:sz w:val="24"/>
                <w:szCs w:val="24"/>
                <w:highlight w:val="none"/>
              </w:rPr>
            </w:pPr>
            <w:r>
              <w:rPr>
                <w:rFonts w:hint="default" w:ascii="Times New Roman" w:hAnsi="Times New Roman" w:cs="Times New Roman" w:eastAsiaTheme="minorEastAsia"/>
                <w:color w:val="auto"/>
                <w:kern w:val="2"/>
                <w:sz w:val="24"/>
                <w:szCs w:val="24"/>
                <w:highlight w:val="none"/>
              </w:rPr>
              <w:t>住院病人用水：</w:t>
            </w:r>
            <w:r>
              <w:rPr>
                <w:rFonts w:hint="default" w:ascii="Times New Roman" w:hAnsi="Times New Roman" w:cs="Times New Roman" w:eastAsiaTheme="minorEastAsia"/>
                <w:color w:val="auto"/>
                <w:kern w:val="2"/>
                <w:sz w:val="24"/>
                <w:szCs w:val="24"/>
                <w:highlight w:val="none"/>
                <w:lang w:val="en-US" w:eastAsia="zh-CN"/>
              </w:rPr>
              <w:t>卫生院共设</w:t>
            </w:r>
            <w:r>
              <w:rPr>
                <w:rFonts w:hint="eastAsia" w:ascii="Times New Roman" w:hAnsi="Times New Roman" w:cs="Times New Roman" w:eastAsiaTheme="minorEastAsia"/>
                <w:color w:val="auto"/>
                <w:kern w:val="2"/>
                <w:sz w:val="24"/>
                <w:szCs w:val="24"/>
                <w:highlight w:val="none"/>
                <w:lang w:val="en-US" w:eastAsia="zh-CN"/>
              </w:rPr>
              <w:t>144</w:t>
            </w:r>
            <w:r>
              <w:rPr>
                <w:rFonts w:hint="default" w:ascii="Times New Roman" w:hAnsi="Times New Roman" w:cs="Times New Roman" w:eastAsiaTheme="minorEastAsia"/>
                <w:color w:val="auto"/>
                <w:kern w:val="2"/>
                <w:sz w:val="24"/>
                <w:szCs w:val="24"/>
                <w:highlight w:val="none"/>
              </w:rPr>
              <w:t>个床位，按满负荷计算，住院病人用水定额按90L/d·床计，则用水量</w:t>
            </w:r>
            <w:r>
              <w:rPr>
                <w:rFonts w:hint="default" w:ascii="Times New Roman" w:hAnsi="Times New Roman" w:cs="Times New Roman" w:eastAsiaTheme="minorEastAsia"/>
                <w:color w:val="auto"/>
                <w:kern w:val="2"/>
                <w:sz w:val="24"/>
                <w:szCs w:val="24"/>
                <w:highlight w:val="none"/>
                <w:lang w:val="en-US" w:eastAsia="zh-CN"/>
              </w:rPr>
              <w:t>12.96</w:t>
            </w:r>
            <w:r>
              <w:rPr>
                <w:rFonts w:hint="default" w:ascii="Times New Roman" w:hAnsi="Times New Roman" w:cs="Times New Roman" w:eastAsiaTheme="minorEastAsia"/>
                <w:color w:val="auto"/>
                <w:kern w:val="2"/>
                <w:sz w:val="24"/>
                <w:szCs w:val="24"/>
                <w:highlight w:val="none"/>
              </w:rPr>
              <w:t>m</w:t>
            </w:r>
            <w:r>
              <w:rPr>
                <w:rFonts w:hint="default" w:ascii="Times New Roman" w:hAnsi="Times New Roman" w:cs="Times New Roman" w:eastAsiaTheme="minorEastAsia"/>
                <w:color w:val="auto"/>
                <w:kern w:val="2"/>
                <w:sz w:val="24"/>
                <w:szCs w:val="24"/>
                <w:highlight w:val="none"/>
                <w:vertAlign w:val="superscript"/>
              </w:rPr>
              <w:t>3</w:t>
            </w:r>
            <w:r>
              <w:rPr>
                <w:rFonts w:hint="default" w:ascii="Times New Roman" w:hAnsi="Times New Roman" w:cs="Times New Roman" w:eastAsiaTheme="minorEastAsia"/>
                <w:color w:val="auto"/>
                <w:kern w:val="2"/>
                <w:sz w:val="24"/>
                <w:szCs w:val="24"/>
                <w:highlight w:val="none"/>
              </w:rPr>
              <w:t>/d、</w:t>
            </w:r>
            <w:r>
              <w:rPr>
                <w:rFonts w:hint="default" w:ascii="Times New Roman" w:hAnsi="Times New Roman" w:eastAsia="宋体" w:cs="Times New Roman"/>
                <w:color w:val="auto"/>
                <w:sz w:val="24"/>
                <w:szCs w:val="24"/>
                <w:highlight w:val="none"/>
              </w:rPr>
              <w:t>4730.4</w:t>
            </w:r>
            <w:r>
              <w:rPr>
                <w:rFonts w:hint="default" w:ascii="Times New Roman" w:hAnsi="Times New Roman" w:cs="Times New Roman" w:eastAsiaTheme="minorEastAsia"/>
                <w:color w:val="auto"/>
                <w:kern w:val="2"/>
                <w:sz w:val="24"/>
                <w:szCs w:val="24"/>
                <w:highlight w:val="none"/>
              </w:rPr>
              <w:t>m</w:t>
            </w:r>
            <w:r>
              <w:rPr>
                <w:rFonts w:hint="default" w:ascii="Times New Roman" w:hAnsi="Times New Roman" w:cs="Times New Roman" w:eastAsiaTheme="minorEastAsia"/>
                <w:color w:val="auto"/>
                <w:kern w:val="2"/>
                <w:sz w:val="24"/>
                <w:szCs w:val="24"/>
                <w:highlight w:val="none"/>
                <w:vertAlign w:val="superscript"/>
              </w:rPr>
              <w:t>3</w:t>
            </w:r>
            <w:r>
              <w:rPr>
                <w:rFonts w:hint="default" w:ascii="Times New Roman" w:hAnsi="Times New Roman" w:cs="Times New Roman" w:eastAsiaTheme="minorEastAsia"/>
                <w:color w:val="auto"/>
                <w:kern w:val="2"/>
                <w:sz w:val="24"/>
                <w:szCs w:val="24"/>
                <w:highlight w:val="none"/>
              </w:rPr>
              <w:t>/a。</w:t>
            </w:r>
          </w:p>
          <w:p w14:paraId="501C9561">
            <w:pPr>
              <w:pStyle w:val="28"/>
              <w:keepNext w:val="0"/>
              <w:keepLines w:val="0"/>
              <w:pageBreakBefore w:val="0"/>
              <w:kinsoku/>
              <w:wordWrap/>
              <w:overflowPunct/>
              <w:topLinePunct w:val="0"/>
              <w:autoSpaceDE/>
              <w:autoSpaceDN/>
              <w:bidi w:val="0"/>
              <w:spacing w:after="0" w:line="520" w:lineRule="exact"/>
              <w:ind w:firstLine="480" w:firstLineChars="200"/>
              <w:rPr>
                <w:rFonts w:hint="default" w:ascii="Times New Roman" w:hAnsi="Times New Roman" w:cs="Times New Roman" w:eastAsiaTheme="minorEastAsia"/>
                <w:color w:val="auto"/>
                <w:kern w:val="2"/>
                <w:sz w:val="24"/>
                <w:szCs w:val="24"/>
                <w:highlight w:val="none"/>
              </w:rPr>
            </w:pPr>
            <w:r>
              <w:rPr>
                <w:rFonts w:hint="default" w:ascii="Times New Roman" w:hAnsi="Times New Roman" w:cs="Times New Roman" w:eastAsiaTheme="minorEastAsia"/>
                <w:color w:val="auto"/>
                <w:kern w:val="2"/>
                <w:sz w:val="24"/>
                <w:szCs w:val="24"/>
                <w:highlight w:val="none"/>
              </w:rPr>
              <w:t>医护人员用水：根据《河南省地方标准-工业与城镇生活用水定额》(DB41T385-2014)门诊医疗业用水定额，医护人员用水定额按60L/（天•人）计，项目</w:t>
            </w:r>
            <w:r>
              <w:rPr>
                <w:rFonts w:hint="default" w:ascii="Times New Roman" w:hAnsi="Times New Roman" w:cs="Times New Roman" w:eastAsiaTheme="minorEastAsia"/>
                <w:color w:val="auto"/>
                <w:kern w:val="2"/>
                <w:sz w:val="24"/>
                <w:szCs w:val="24"/>
                <w:highlight w:val="none"/>
                <w:lang w:val="en-US" w:eastAsia="zh-CN"/>
              </w:rPr>
              <w:t>共设置</w:t>
            </w:r>
            <w:r>
              <w:rPr>
                <w:rFonts w:hint="default" w:ascii="Times New Roman" w:hAnsi="Times New Roman" w:cs="Times New Roman" w:eastAsiaTheme="minorEastAsia"/>
                <w:color w:val="auto"/>
                <w:kern w:val="2"/>
                <w:sz w:val="24"/>
                <w:szCs w:val="24"/>
                <w:highlight w:val="none"/>
              </w:rPr>
              <w:t>医护人员</w:t>
            </w:r>
            <w:r>
              <w:rPr>
                <w:rFonts w:hint="eastAsia" w:ascii="Times New Roman" w:hAnsi="Times New Roman" w:cs="Times New Roman" w:eastAsiaTheme="minorEastAsia"/>
                <w:color w:val="auto"/>
                <w:kern w:val="2"/>
                <w:sz w:val="24"/>
                <w:szCs w:val="24"/>
                <w:highlight w:val="none"/>
                <w:lang w:val="en-US" w:eastAsia="zh-CN"/>
              </w:rPr>
              <w:t>110</w:t>
            </w:r>
            <w:r>
              <w:rPr>
                <w:rFonts w:hint="default" w:ascii="Times New Roman" w:hAnsi="Times New Roman" w:cs="Times New Roman" w:eastAsiaTheme="minorEastAsia"/>
                <w:color w:val="auto"/>
                <w:kern w:val="2"/>
                <w:sz w:val="24"/>
                <w:szCs w:val="24"/>
                <w:highlight w:val="none"/>
              </w:rPr>
              <w:t>人，则项目生活用水量为</w:t>
            </w:r>
            <w:r>
              <w:rPr>
                <w:rFonts w:hint="default" w:ascii="Times New Roman" w:hAnsi="Times New Roman" w:cs="Times New Roman" w:eastAsiaTheme="minorEastAsia"/>
                <w:color w:val="auto"/>
                <w:kern w:val="2"/>
                <w:sz w:val="24"/>
                <w:szCs w:val="24"/>
                <w:highlight w:val="none"/>
                <w:lang w:val="en-US" w:eastAsia="zh-CN"/>
              </w:rPr>
              <w:t>6.6</w:t>
            </w:r>
            <w:r>
              <w:rPr>
                <w:rFonts w:hint="default" w:ascii="Times New Roman" w:hAnsi="Times New Roman" w:cs="Times New Roman" w:eastAsiaTheme="minorEastAsia"/>
                <w:color w:val="auto"/>
                <w:kern w:val="2"/>
                <w:sz w:val="24"/>
                <w:szCs w:val="24"/>
                <w:highlight w:val="none"/>
              </w:rPr>
              <w:t>m</w:t>
            </w:r>
            <w:r>
              <w:rPr>
                <w:rFonts w:hint="default" w:ascii="Times New Roman" w:hAnsi="Times New Roman" w:cs="Times New Roman" w:eastAsiaTheme="minorEastAsia"/>
                <w:color w:val="auto"/>
                <w:kern w:val="2"/>
                <w:sz w:val="24"/>
                <w:szCs w:val="24"/>
                <w:highlight w:val="none"/>
                <w:vertAlign w:val="superscript"/>
              </w:rPr>
              <w:t>3</w:t>
            </w:r>
            <w:r>
              <w:rPr>
                <w:rFonts w:hint="default" w:ascii="Times New Roman" w:hAnsi="Times New Roman" w:cs="Times New Roman" w:eastAsiaTheme="minorEastAsia"/>
                <w:color w:val="auto"/>
                <w:kern w:val="2"/>
                <w:sz w:val="24"/>
                <w:szCs w:val="24"/>
                <w:highlight w:val="none"/>
              </w:rPr>
              <w:t>/d、</w:t>
            </w:r>
            <w:r>
              <w:rPr>
                <w:rFonts w:hint="default" w:ascii="Times New Roman" w:hAnsi="Times New Roman" w:eastAsia="宋体" w:cs="Times New Roman"/>
                <w:color w:val="auto"/>
                <w:sz w:val="24"/>
                <w:szCs w:val="24"/>
                <w:highlight w:val="none"/>
              </w:rPr>
              <w:t>2409</w:t>
            </w:r>
            <w:r>
              <w:rPr>
                <w:rFonts w:hint="default" w:ascii="Times New Roman" w:hAnsi="Times New Roman" w:cs="Times New Roman" w:eastAsiaTheme="minorEastAsia"/>
                <w:color w:val="auto"/>
                <w:kern w:val="2"/>
                <w:sz w:val="24"/>
                <w:szCs w:val="24"/>
                <w:highlight w:val="none"/>
              </w:rPr>
              <w:t>m</w:t>
            </w:r>
            <w:r>
              <w:rPr>
                <w:rFonts w:hint="default" w:ascii="Times New Roman" w:hAnsi="Times New Roman" w:cs="Times New Roman" w:eastAsiaTheme="minorEastAsia"/>
                <w:color w:val="auto"/>
                <w:kern w:val="2"/>
                <w:sz w:val="24"/>
                <w:szCs w:val="24"/>
                <w:highlight w:val="none"/>
                <w:vertAlign w:val="superscript"/>
              </w:rPr>
              <w:t>3</w:t>
            </w:r>
            <w:r>
              <w:rPr>
                <w:rFonts w:hint="default" w:ascii="Times New Roman" w:hAnsi="Times New Roman" w:cs="Times New Roman" w:eastAsiaTheme="minorEastAsia"/>
                <w:color w:val="auto"/>
                <w:kern w:val="2"/>
                <w:sz w:val="24"/>
                <w:szCs w:val="24"/>
                <w:highlight w:val="none"/>
              </w:rPr>
              <w:t>/a。</w:t>
            </w:r>
          </w:p>
          <w:p w14:paraId="0F4811C4">
            <w:pPr>
              <w:pStyle w:val="28"/>
              <w:keepNext w:val="0"/>
              <w:keepLines w:val="0"/>
              <w:pageBreakBefore w:val="0"/>
              <w:kinsoku/>
              <w:wordWrap/>
              <w:overflowPunct/>
              <w:topLinePunct w:val="0"/>
              <w:autoSpaceDE/>
              <w:autoSpaceDN/>
              <w:bidi w:val="0"/>
              <w:spacing w:after="0" w:line="520" w:lineRule="exact"/>
              <w:ind w:firstLine="480" w:firstLineChars="200"/>
              <w:rPr>
                <w:rFonts w:hint="default" w:ascii="Times New Roman" w:hAnsi="Times New Roman" w:cs="Times New Roman" w:eastAsiaTheme="minorEastAsia"/>
                <w:color w:val="auto"/>
                <w:kern w:val="2"/>
                <w:szCs w:val="24"/>
                <w:highlight w:val="none"/>
              </w:rPr>
            </w:pPr>
            <w:r>
              <w:rPr>
                <w:rFonts w:hint="default" w:ascii="Times New Roman" w:hAnsi="Times New Roman" w:cs="Times New Roman" w:eastAsiaTheme="minorEastAsia"/>
                <w:color w:val="auto"/>
                <w:kern w:val="2"/>
                <w:szCs w:val="24"/>
                <w:highlight w:val="none"/>
              </w:rPr>
              <w:t>门诊病人用水：项目实施后</w:t>
            </w:r>
            <w:r>
              <w:rPr>
                <w:rFonts w:hint="default" w:ascii="Times New Roman" w:hAnsi="Times New Roman" w:cs="Times New Roman" w:eastAsiaTheme="minorEastAsia"/>
                <w:color w:val="auto"/>
                <w:kern w:val="2"/>
                <w:szCs w:val="24"/>
                <w:highlight w:val="none"/>
                <w:lang w:val="en-US" w:eastAsia="zh-CN"/>
              </w:rPr>
              <w:t>门诊量约420人次/天。</w:t>
            </w:r>
            <w:r>
              <w:rPr>
                <w:rFonts w:hint="default" w:ascii="Times New Roman" w:hAnsi="Times New Roman" w:cs="Times New Roman" w:eastAsiaTheme="minorEastAsia"/>
                <w:color w:val="auto"/>
                <w:kern w:val="2"/>
                <w:szCs w:val="24"/>
                <w:highlight w:val="none"/>
              </w:rPr>
              <w:t>门诊用水定额按10L/（次•人）计，则门诊用水量</w:t>
            </w:r>
            <w:r>
              <w:rPr>
                <w:rFonts w:hint="default" w:ascii="Times New Roman" w:hAnsi="Times New Roman" w:cs="Times New Roman" w:eastAsiaTheme="minorEastAsia"/>
                <w:color w:val="auto"/>
                <w:kern w:val="2"/>
                <w:szCs w:val="24"/>
                <w:highlight w:val="none"/>
                <w:lang w:val="en-US" w:eastAsia="zh-CN"/>
              </w:rPr>
              <w:t>4.2</w:t>
            </w:r>
            <w:r>
              <w:rPr>
                <w:rFonts w:hint="default" w:ascii="Times New Roman" w:hAnsi="Times New Roman" w:cs="Times New Roman" w:eastAsiaTheme="minorEastAsia"/>
                <w:color w:val="auto"/>
                <w:kern w:val="2"/>
                <w:szCs w:val="24"/>
                <w:highlight w:val="none"/>
              </w:rPr>
              <w:t>m</w:t>
            </w:r>
            <w:r>
              <w:rPr>
                <w:rFonts w:hint="default" w:ascii="Times New Roman" w:hAnsi="Times New Roman" w:cs="Times New Roman" w:eastAsiaTheme="minorEastAsia"/>
                <w:color w:val="auto"/>
                <w:kern w:val="2"/>
                <w:szCs w:val="24"/>
                <w:highlight w:val="none"/>
                <w:vertAlign w:val="superscript"/>
              </w:rPr>
              <w:t>3</w:t>
            </w:r>
            <w:r>
              <w:rPr>
                <w:rFonts w:hint="default" w:ascii="Times New Roman" w:hAnsi="Times New Roman" w:cs="Times New Roman" w:eastAsiaTheme="minorEastAsia"/>
                <w:color w:val="auto"/>
                <w:kern w:val="2"/>
                <w:szCs w:val="24"/>
                <w:highlight w:val="none"/>
              </w:rPr>
              <w:t>/d、</w:t>
            </w:r>
            <w:r>
              <w:rPr>
                <w:rFonts w:hint="default" w:ascii="Times New Roman" w:hAnsi="Times New Roman" w:cs="Times New Roman" w:eastAsiaTheme="minorEastAsia"/>
                <w:color w:val="auto"/>
                <w:kern w:val="2"/>
                <w:szCs w:val="24"/>
                <w:highlight w:val="none"/>
                <w:lang w:val="en-US" w:eastAsia="zh-CN"/>
              </w:rPr>
              <w:t>1533</w:t>
            </w:r>
            <w:r>
              <w:rPr>
                <w:rFonts w:hint="default" w:ascii="Times New Roman" w:hAnsi="Times New Roman" w:cs="Times New Roman" w:eastAsiaTheme="minorEastAsia"/>
                <w:color w:val="auto"/>
                <w:kern w:val="2"/>
                <w:szCs w:val="24"/>
                <w:highlight w:val="none"/>
              </w:rPr>
              <w:t>m</w:t>
            </w:r>
            <w:r>
              <w:rPr>
                <w:rFonts w:hint="default" w:ascii="Times New Roman" w:hAnsi="Times New Roman" w:cs="Times New Roman" w:eastAsiaTheme="minorEastAsia"/>
                <w:color w:val="auto"/>
                <w:kern w:val="2"/>
                <w:szCs w:val="24"/>
                <w:highlight w:val="none"/>
                <w:vertAlign w:val="superscript"/>
              </w:rPr>
              <w:t>3</w:t>
            </w:r>
            <w:r>
              <w:rPr>
                <w:rFonts w:hint="default" w:ascii="Times New Roman" w:hAnsi="Times New Roman" w:cs="Times New Roman" w:eastAsiaTheme="minorEastAsia"/>
                <w:color w:val="auto"/>
                <w:kern w:val="2"/>
                <w:szCs w:val="24"/>
                <w:highlight w:val="none"/>
              </w:rPr>
              <w:t>/a。</w:t>
            </w:r>
          </w:p>
          <w:p w14:paraId="546AA8C4">
            <w:pPr>
              <w:pStyle w:val="49"/>
              <w:keepNext w:val="0"/>
              <w:keepLines w:val="0"/>
              <w:pageBreakBefore w:val="0"/>
              <w:kinsoku/>
              <w:wordWrap/>
              <w:overflowPunct/>
              <w:topLinePunct w:val="0"/>
              <w:autoSpaceDE/>
              <w:autoSpaceDN/>
              <w:bidi w:val="0"/>
              <w:spacing w:after="0" w:line="520" w:lineRule="exact"/>
              <w:ind w:firstLine="456"/>
              <w:rPr>
                <w:rFonts w:hint="default" w:ascii="Times New Roman" w:hAnsi="Times New Roman" w:cs="Times New Roman" w:eastAsiaTheme="minorEastAsia"/>
                <w:color w:val="auto"/>
                <w:szCs w:val="24"/>
                <w:highlight w:val="none"/>
              </w:rPr>
            </w:pPr>
            <w:r>
              <w:rPr>
                <w:rFonts w:hint="default" w:ascii="Times New Roman" w:hAnsi="Times New Roman" w:cs="Times New Roman" w:eastAsiaTheme="minorEastAsia"/>
                <w:color w:val="auto"/>
                <w:szCs w:val="24"/>
                <w:highlight w:val="none"/>
              </w:rPr>
              <w:t>清洁用水：地面清洁面积按总建筑面积的60%计，</w:t>
            </w:r>
            <w:r>
              <w:rPr>
                <w:rFonts w:hint="default" w:ascii="Times New Roman" w:hAnsi="Times New Roman" w:cs="Times New Roman" w:eastAsiaTheme="minorEastAsia"/>
                <w:color w:val="auto"/>
                <w:szCs w:val="24"/>
                <w:highlight w:val="none"/>
                <w:lang w:val="en-US" w:eastAsia="zh-CN"/>
              </w:rPr>
              <w:t>总</w:t>
            </w:r>
            <w:r>
              <w:rPr>
                <w:rFonts w:hint="default" w:ascii="Times New Roman" w:hAnsi="Times New Roman" w:cs="Times New Roman" w:eastAsiaTheme="minorEastAsia"/>
                <w:color w:val="auto"/>
                <w:szCs w:val="24"/>
                <w:highlight w:val="none"/>
              </w:rPr>
              <w:t>建筑面积为</w:t>
            </w:r>
            <w:r>
              <w:rPr>
                <w:rFonts w:hint="default" w:ascii="Times New Roman" w:hAnsi="Times New Roman" w:cs="Times New Roman" w:eastAsiaTheme="minorEastAsia"/>
                <w:color w:val="auto"/>
                <w:szCs w:val="24"/>
                <w:highlight w:val="none"/>
                <w:lang w:val="en-US" w:eastAsia="zh-CN"/>
              </w:rPr>
              <w:t>9070.8</w:t>
            </w:r>
            <w:r>
              <w:rPr>
                <w:rFonts w:hint="default" w:ascii="Times New Roman" w:hAnsi="Times New Roman" w:cs="Times New Roman" w:eastAsiaTheme="minorEastAsia"/>
                <w:color w:val="auto"/>
                <w:szCs w:val="24"/>
                <w:highlight w:val="none"/>
              </w:rPr>
              <w:t>m</w:t>
            </w:r>
            <w:r>
              <w:rPr>
                <w:rFonts w:hint="default" w:ascii="Times New Roman" w:hAnsi="Times New Roman" w:cs="Times New Roman" w:eastAsiaTheme="minorEastAsia"/>
                <w:color w:val="auto"/>
                <w:szCs w:val="24"/>
                <w:highlight w:val="none"/>
                <w:vertAlign w:val="superscript"/>
              </w:rPr>
              <w:t>2</w:t>
            </w:r>
            <w:r>
              <w:rPr>
                <w:rFonts w:hint="default" w:ascii="Times New Roman" w:hAnsi="Times New Roman" w:cs="Times New Roman" w:eastAsiaTheme="minorEastAsia"/>
                <w:color w:val="auto"/>
                <w:szCs w:val="24"/>
                <w:highlight w:val="none"/>
              </w:rPr>
              <w:t>，清洁用水按每平方米1.0L/d计、年清洁365天，项目清洁用水日用水量为</w:t>
            </w:r>
            <w:r>
              <w:rPr>
                <w:rFonts w:hint="default" w:ascii="Times New Roman" w:hAnsi="Times New Roman" w:cs="Times New Roman" w:eastAsiaTheme="minorEastAsia"/>
                <w:color w:val="auto"/>
                <w:szCs w:val="24"/>
                <w:highlight w:val="none"/>
                <w:lang w:val="en-US" w:eastAsia="zh-CN"/>
              </w:rPr>
              <w:t>5.44</w:t>
            </w:r>
            <w:r>
              <w:rPr>
                <w:rFonts w:hint="default" w:ascii="Times New Roman" w:hAnsi="Times New Roman" w:cs="Times New Roman" w:eastAsiaTheme="minorEastAsia"/>
                <w:color w:val="auto"/>
                <w:szCs w:val="24"/>
                <w:highlight w:val="none"/>
              </w:rPr>
              <w:t>m</w:t>
            </w:r>
            <w:r>
              <w:rPr>
                <w:rFonts w:hint="default" w:ascii="Times New Roman" w:hAnsi="Times New Roman" w:cs="Times New Roman" w:eastAsiaTheme="minorEastAsia"/>
                <w:color w:val="auto"/>
                <w:szCs w:val="24"/>
                <w:highlight w:val="none"/>
                <w:vertAlign w:val="superscript"/>
              </w:rPr>
              <w:t>3</w:t>
            </w:r>
            <w:r>
              <w:rPr>
                <w:rFonts w:hint="default" w:ascii="Times New Roman" w:hAnsi="Times New Roman" w:cs="Times New Roman" w:eastAsiaTheme="minorEastAsia"/>
                <w:color w:val="auto"/>
                <w:szCs w:val="24"/>
                <w:highlight w:val="none"/>
              </w:rPr>
              <w:t>，年用水量为</w:t>
            </w:r>
            <w:r>
              <w:rPr>
                <w:rFonts w:hint="default" w:ascii="Times New Roman" w:hAnsi="Times New Roman" w:cs="Times New Roman" w:eastAsiaTheme="minorEastAsia"/>
                <w:color w:val="auto"/>
                <w:szCs w:val="24"/>
                <w:highlight w:val="none"/>
                <w:lang w:val="en-US" w:eastAsia="zh-CN"/>
              </w:rPr>
              <w:t>1985.6</w:t>
            </w:r>
            <w:r>
              <w:rPr>
                <w:rFonts w:hint="default" w:ascii="Times New Roman" w:hAnsi="Times New Roman" w:cs="Times New Roman" w:eastAsiaTheme="minorEastAsia"/>
                <w:color w:val="auto"/>
                <w:szCs w:val="24"/>
                <w:highlight w:val="none"/>
              </w:rPr>
              <w:t>m</w:t>
            </w:r>
            <w:r>
              <w:rPr>
                <w:rFonts w:hint="default" w:ascii="Times New Roman" w:hAnsi="Times New Roman" w:cs="Times New Roman" w:eastAsiaTheme="minorEastAsia"/>
                <w:color w:val="auto"/>
                <w:szCs w:val="24"/>
                <w:highlight w:val="none"/>
                <w:vertAlign w:val="superscript"/>
              </w:rPr>
              <w:t>3</w:t>
            </w:r>
            <w:r>
              <w:rPr>
                <w:rFonts w:hint="default" w:ascii="Times New Roman" w:hAnsi="Times New Roman" w:cs="Times New Roman" w:eastAsiaTheme="minorEastAsia"/>
                <w:color w:val="auto"/>
                <w:szCs w:val="24"/>
                <w:highlight w:val="none"/>
              </w:rPr>
              <w:t>。</w:t>
            </w:r>
          </w:p>
          <w:p w14:paraId="54FEBCDF">
            <w:pPr>
              <w:pStyle w:val="49"/>
              <w:keepNext w:val="0"/>
              <w:keepLines w:val="0"/>
              <w:pageBreakBefore w:val="0"/>
              <w:kinsoku/>
              <w:wordWrap/>
              <w:overflowPunct/>
              <w:topLinePunct w:val="0"/>
              <w:autoSpaceDE/>
              <w:autoSpaceDN/>
              <w:bidi w:val="0"/>
              <w:spacing w:after="0" w:line="520" w:lineRule="exact"/>
              <w:ind w:firstLine="456"/>
              <w:rPr>
                <w:rFonts w:hint="default" w:ascii="Times New Roman" w:hAnsi="Times New Roman" w:cs="Times New Roman" w:eastAsiaTheme="minorEastAsia"/>
                <w:color w:val="auto"/>
                <w:szCs w:val="24"/>
                <w:highlight w:val="none"/>
              </w:rPr>
            </w:pPr>
            <w:r>
              <w:rPr>
                <w:rFonts w:hint="default" w:ascii="Times New Roman" w:hAnsi="Times New Roman" w:cs="Times New Roman" w:eastAsiaTheme="minorEastAsia"/>
                <w:color w:val="auto"/>
                <w:szCs w:val="24"/>
                <w:highlight w:val="none"/>
              </w:rPr>
              <w:t>洗衣用水：</w:t>
            </w:r>
            <w:r>
              <w:rPr>
                <w:rFonts w:hint="default" w:ascii="Times New Roman" w:hAnsi="Times New Roman" w:cs="Times New Roman" w:eastAsiaTheme="minorEastAsia"/>
                <w:color w:val="auto"/>
                <w:szCs w:val="24"/>
                <w:highlight w:val="none"/>
                <w:lang w:val="en-US" w:eastAsia="zh-CN"/>
              </w:rPr>
              <w:t>主要为病房楼床单、衣物等</w:t>
            </w:r>
            <w:r>
              <w:rPr>
                <w:rFonts w:hint="default" w:ascii="Times New Roman" w:hAnsi="Times New Roman" w:cs="Times New Roman" w:eastAsiaTheme="minorEastAsia"/>
                <w:color w:val="auto"/>
                <w:szCs w:val="24"/>
                <w:highlight w:val="none"/>
              </w:rPr>
              <w:t>，病房每床每天更换的干衣物按1kg算，洗衣用水定额按50L/kg干衣物计，</w:t>
            </w:r>
            <w:r>
              <w:rPr>
                <w:rFonts w:hint="default" w:ascii="Times New Roman" w:hAnsi="Times New Roman" w:cs="Times New Roman" w:eastAsiaTheme="minorEastAsia"/>
                <w:color w:val="auto"/>
                <w:szCs w:val="24"/>
                <w:highlight w:val="none"/>
                <w:lang w:val="en-US" w:eastAsia="zh-CN"/>
              </w:rPr>
              <w:t>共设</w:t>
            </w:r>
            <w:r>
              <w:rPr>
                <w:rFonts w:hint="eastAsia" w:ascii="Times New Roman" w:hAnsi="Times New Roman" w:cs="Times New Roman" w:eastAsiaTheme="minorEastAsia"/>
                <w:color w:val="auto"/>
                <w:szCs w:val="24"/>
                <w:highlight w:val="none"/>
                <w:lang w:val="en-US" w:eastAsia="zh-CN"/>
              </w:rPr>
              <w:t>144</w:t>
            </w:r>
            <w:r>
              <w:rPr>
                <w:rFonts w:hint="default" w:ascii="Times New Roman" w:hAnsi="Times New Roman" w:cs="Times New Roman" w:eastAsiaTheme="minorEastAsia"/>
                <w:color w:val="auto"/>
                <w:szCs w:val="24"/>
                <w:highlight w:val="none"/>
              </w:rPr>
              <w:t>个床位，则新增洗衣用水量为</w:t>
            </w:r>
            <w:r>
              <w:rPr>
                <w:rFonts w:hint="eastAsia" w:ascii="Times New Roman" w:hAnsi="Times New Roman" w:cs="Times New Roman" w:eastAsiaTheme="minorEastAsia"/>
                <w:color w:val="auto"/>
                <w:szCs w:val="24"/>
                <w:highlight w:val="none"/>
                <w:lang w:val="en-US" w:eastAsia="zh-CN"/>
              </w:rPr>
              <w:t>7.2</w:t>
            </w:r>
            <w:r>
              <w:rPr>
                <w:rFonts w:hint="default" w:ascii="Times New Roman" w:hAnsi="Times New Roman" w:cs="Times New Roman" w:eastAsiaTheme="minorEastAsia"/>
                <w:color w:val="auto"/>
                <w:szCs w:val="24"/>
                <w:highlight w:val="none"/>
              </w:rPr>
              <w:t>m</w:t>
            </w:r>
            <w:r>
              <w:rPr>
                <w:rFonts w:hint="default" w:ascii="Times New Roman" w:hAnsi="Times New Roman" w:cs="Times New Roman" w:eastAsiaTheme="minorEastAsia"/>
                <w:color w:val="auto"/>
                <w:szCs w:val="24"/>
                <w:highlight w:val="none"/>
                <w:vertAlign w:val="superscript"/>
              </w:rPr>
              <w:t>3</w:t>
            </w:r>
            <w:r>
              <w:rPr>
                <w:rFonts w:hint="default" w:ascii="Times New Roman" w:hAnsi="Times New Roman" w:cs="Times New Roman" w:eastAsiaTheme="minorEastAsia"/>
                <w:color w:val="auto"/>
                <w:szCs w:val="24"/>
                <w:highlight w:val="none"/>
              </w:rPr>
              <w:t>/d、</w:t>
            </w:r>
            <w:r>
              <w:rPr>
                <w:rFonts w:hint="eastAsia" w:ascii="Times New Roman" w:hAnsi="Times New Roman" w:cs="Times New Roman" w:eastAsiaTheme="minorEastAsia"/>
                <w:color w:val="auto"/>
                <w:szCs w:val="24"/>
                <w:highlight w:val="none"/>
                <w:lang w:val="en-US" w:eastAsia="zh-CN"/>
              </w:rPr>
              <w:t>2628</w:t>
            </w:r>
            <w:r>
              <w:rPr>
                <w:rFonts w:hint="default" w:ascii="Times New Roman" w:hAnsi="Times New Roman" w:cs="Times New Roman" w:eastAsiaTheme="minorEastAsia"/>
                <w:color w:val="auto"/>
                <w:szCs w:val="24"/>
                <w:highlight w:val="none"/>
              </w:rPr>
              <w:t>m</w:t>
            </w:r>
            <w:r>
              <w:rPr>
                <w:rFonts w:hint="default" w:ascii="Times New Roman" w:hAnsi="Times New Roman" w:cs="Times New Roman" w:eastAsiaTheme="minorEastAsia"/>
                <w:color w:val="auto"/>
                <w:szCs w:val="24"/>
                <w:highlight w:val="none"/>
                <w:vertAlign w:val="superscript"/>
              </w:rPr>
              <w:t>3</w:t>
            </w:r>
            <w:r>
              <w:rPr>
                <w:rFonts w:hint="default" w:ascii="Times New Roman" w:hAnsi="Times New Roman" w:cs="Times New Roman" w:eastAsiaTheme="minorEastAsia"/>
                <w:color w:val="auto"/>
                <w:szCs w:val="24"/>
                <w:highlight w:val="none"/>
              </w:rPr>
              <w:t>/a。</w:t>
            </w:r>
          </w:p>
          <w:p w14:paraId="790C79E2">
            <w:pPr>
              <w:pStyle w:val="49"/>
              <w:keepNext w:val="0"/>
              <w:keepLines w:val="0"/>
              <w:pageBreakBefore w:val="0"/>
              <w:kinsoku/>
              <w:wordWrap/>
              <w:overflowPunct/>
              <w:topLinePunct w:val="0"/>
              <w:autoSpaceDE/>
              <w:autoSpaceDN/>
              <w:bidi w:val="0"/>
              <w:spacing w:after="0" w:line="520" w:lineRule="exact"/>
              <w:ind w:firstLine="456"/>
              <w:rPr>
                <w:rFonts w:hint="default" w:ascii="Times New Roman" w:hAnsi="Times New Roman" w:cs="Times New Roman" w:eastAsiaTheme="minorEastAsia"/>
                <w:color w:val="auto"/>
                <w:szCs w:val="24"/>
                <w:highlight w:val="none"/>
              </w:rPr>
            </w:pPr>
            <w:r>
              <w:rPr>
                <w:rFonts w:hint="default" w:ascii="Times New Roman" w:hAnsi="Times New Roman" w:cs="Times New Roman" w:eastAsiaTheme="minorEastAsia"/>
                <w:color w:val="auto"/>
                <w:szCs w:val="24"/>
                <w:highlight w:val="none"/>
              </w:rPr>
              <w:t>食堂用水：</w:t>
            </w:r>
            <w:r>
              <w:rPr>
                <w:rFonts w:hint="default" w:ascii="Times New Roman" w:hAnsi="Times New Roman" w:cs="Times New Roman" w:eastAsiaTheme="minorEastAsia"/>
                <w:color w:val="auto"/>
                <w:szCs w:val="24"/>
                <w:highlight w:val="none"/>
                <w:lang w:val="en-US" w:eastAsia="zh-CN"/>
              </w:rPr>
              <w:t>卫生院设置规模为每餐50人次，</w:t>
            </w:r>
            <w:r>
              <w:rPr>
                <w:rFonts w:hint="default" w:ascii="Times New Roman" w:hAnsi="Times New Roman" w:cs="Times New Roman" w:eastAsiaTheme="minorEastAsia"/>
                <w:color w:val="auto"/>
                <w:szCs w:val="24"/>
                <w:highlight w:val="none"/>
              </w:rPr>
              <w:t>日供三餐，每人次用水量按20L／人•次，则用水量为3m</w:t>
            </w:r>
            <w:r>
              <w:rPr>
                <w:rFonts w:hint="default" w:ascii="Times New Roman" w:hAnsi="Times New Roman" w:cs="Times New Roman" w:eastAsiaTheme="minorEastAsia"/>
                <w:color w:val="auto"/>
                <w:szCs w:val="24"/>
                <w:highlight w:val="none"/>
                <w:vertAlign w:val="superscript"/>
              </w:rPr>
              <w:t>3</w:t>
            </w:r>
            <w:r>
              <w:rPr>
                <w:rFonts w:hint="default" w:ascii="Times New Roman" w:hAnsi="Times New Roman" w:cs="Times New Roman" w:eastAsiaTheme="minorEastAsia"/>
                <w:color w:val="auto"/>
                <w:szCs w:val="24"/>
                <w:highlight w:val="none"/>
              </w:rPr>
              <w:t>/d、1095m</w:t>
            </w:r>
            <w:r>
              <w:rPr>
                <w:rFonts w:hint="default" w:ascii="Times New Roman" w:hAnsi="Times New Roman" w:cs="Times New Roman" w:eastAsiaTheme="minorEastAsia"/>
                <w:color w:val="auto"/>
                <w:szCs w:val="24"/>
                <w:highlight w:val="none"/>
                <w:vertAlign w:val="superscript"/>
              </w:rPr>
              <w:t>3</w:t>
            </w:r>
            <w:r>
              <w:rPr>
                <w:rFonts w:hint="default" w:ascii="Times New Roman" w:hAnsi="Times New Roman" w:cs="Times New Roman" w:eastAsiaTheme="minorEastAsia"/>
                <w:color w:val="auto"/>
                <w:szCs w:val="24"/>
                <w:highlight w:val="none"/>
              </w:rPr>
              <w:t>/a。</w:t>
            </w:r>
          </w:p>
          <w:p w14:paraId="234E3135">
            <w:pPr>
              <w:pStyle w:val="49"/>
              <w:keepNext w:val="0"/>
              <w:keepLines w:val="0"/>
              <w:pageBreakBefore w:val="0"/>
              <w:kinsoku/>
              <w:wordWrap/>
              <w:overflowPunct/>
              <w:topLinePunct w:val="0"/>
              <w:autoSpaceDE/>
              <w:autoSpaceDN/>
              <w:bidi w:val="0"/>
              <w:spacing w:after="0" w:line="520" w:lineRule="exact"/>
              <w:ind w:firstLine="456"/>
              <w:rPr>
                <w:rFonts w:hint="default" w:ascii="Times New Roman" w:hAnsi="Times New Roman" w:cs="Times New Roman" w:eastAsiaTheme="minorEastAsia"/>
                <w:color w:val="auto"/>
                <w:szCs w:val="24"/>
                <w:highlight w:val="none"/>
              </w:rPr>
            </w:pPr>
            <w:r>
              <w:rPr>
                <w:rFonts w:hint="default" w:ascii="Times New Roman" w:hAnsi="Times New Roman" w:cs="Times New Roman" w:eastAsiaTheme="minorEastAsia"/>
                <w:color w:val="auto"/>
                <w:sz w:val="24"/>
                <w:szCs w:val="24"/>
                <w:lang w:val="en-US" w:eastAsia="zh-CN"/>
              </w:rPr>
              <w:t>宿舍用水</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Cs w:val="24"/>
                <w:highlight w:val="none"/>
                <w:lang w:val="en-US" w:eastAsia="zh-CN"/>
              </w:rPr>
              <w:t>宿舍设置规模为24人住宿，住宿</w:t>
            </w:r>
            <w:r>
              <w:rPr>
                <w:rFonts w:hint="default" w:ascii="Times New Roman" w:hAnsi="Times New Roman" w:cs="Times New Roman" w:eastAsiaTheme="minorEastAsia"/>
                <w:color w:val="auto"/>
                <w:szCs w:val="24"/>
                <w:highlight w:val="none"/>
              </w:rPr>
              <w:t>用水量按</w:t>
            </w:r>
            <w:r>
              <w:rPr>
                <w:rFonts w:hint="default" w:ascii="Times New Roman" w:hAnsi="Times New Roman" w:cs="Times New Roman" w:eastAsiaTheme="minorEastAsia"/>
                <w:color w:val="auto"/>
                <w:szCs w:val="24"/>
                <w:highlight w:val="none"/>
                <w:lang w:val="en-US" w:eastAsia="zh-CN"/>
              </w:rPr>
              <w:t>150</w:t>
            </w:r>
            <w:r>
              <w:rPr>
                <w:rFonts w:hint="default" w:ascii="Times New Roman" w:hAnsi="Times New Roman" w:cs="Times New Roman" w:eastAsiaTheme="minorEastAsia"/>
                <w:color w:val="auto"/>
                <w:szCs w:val="24"/>
                <w:highlight w:val="none"/>
              </w:rPr>
              <w:t>L／人•次，则用水量为3</w:t>
            </w:r>
            <w:r>
              <w:rPr>
                <w:rFonts w:hint="default" w:ascii="Times New Roman" w:hAnsi="Times New Roman" w:cs="Times New Roman" w:eastAsiaTheme="minorEastAsia"/>
                <w:color w:val="auto"/>
                <w:szCs w:val="24"/>
                <w:highlight w:val="none"/>
                <w:lang w:val="en-US" w:eastAsia="zh-CN"/>
              </w:rPr>
              <w:t>.6</w:t>
            </w:r>
            <w:r>
              <w:rPr>
                <w:rFonts w:hint="default" w:ascii="Times New Roman" w:hAnsi="Times New Roman" w:cs="Times New Roman" w:eastAsiaTheme="minorEastAsia"/>
                <w:color w:val="auto"/>
                <w:szCs w:val="24"/>
                <w:highlight w:val="none"/>
              </w:rPr>
              <w:t>m</w:t>
            </w:r>
            <w:r>
              <w:rPr>
                <w:rFonts w:hint="default" w:ascii="Times New Roman" w:hAnsi="Times New Roman" w:cs="Times New Roman" w:eastAsiaTheme="minorEastAsia"/>
                <w:color w:val="auto"/>
                <w:szCs w:val="24"/>
                <w:highlight w:val="none"/>
                <w:vertAlign w:val="superscript"/>
              </w:rPr>
              <w:t>3</w:t>
            </w:r>
            <w:r>
              <w:rPr>
                <w:rFonts w:hint="default" w:ascii="Times New Roman" w:hAnsi="Times New Roman" w:cs="Times New Roman" w:eastAsiaTheme="minorEastAsia"/>
                <w:color w:val="auto"/>
                <w:szCs w:val="24"/>
                <w:highlight w:val="none"/>
              </w:rPr>
              <w:t>/d、</w:t>
            </w:r>
            <w:r>
              <w:rPr>
                <w:rFonts w:hint="default" w:ascii="Times New Roman" w:hAnsi="Times New Roman" w:cs="Times New Roman" w:eastAsiaTheme="minorEastAsia"/>
                <w:color w:val="auto"/>
                <w:szCs w:val="24"/>
                <w:highlight w:val="none"/>
                <w:lang w:val="en-US" w:eastAsia="zh-CN"/>
              </w:rPr>
              <w:t>1314</w:t>
            </w:r>
            <w:r>
              <w:rPr>
                <w:rFonts w:hint="default" w:ascii="Times New Roman" w:hAnsi="Times New Roman" w:cs="Times New Roman" w:eastAsiaTheme="minorEastAsia"/>
                <w:color w:val="auto"/>
                <w:szCs w:val="24"/>
                <w:highlight w:val="none"/>
              </w:rPr>
              <w:t>m</w:t>
            </w:r>
            <w:r>
              <w:rPr>
                <w:rFonts w:hint="default" w:ascii="Times New Roman" w:hAnsi="Times New Roman" w:cs="Times New Roman" w:eastAsiaTheme="minorEastAsia"/>
                <w:color w:val="auto"/>
                <w:szCs w:val="24"/>
                <w:highlight w:val="none"/>
                <w:vertAlign w:val="superscript"/>
              </w:rPr>
              <w:t>3</w:t>
            </w:r>
            <w:r>
              <w:rPr>
                <w:rFonts w:hint="default" w:ascii="Times New Roman" w:hAnsi="Times New Roman" w:cs="Times New Roman" w:eastAsiaTheme="minorEastAsia"/>
                <w:color w:val="auto"/>
                <w:szCs w:val="24"/>
                <w:highlight w:val="none"/>
              </w:rPr>
              <w:t>/a。</w:t>
            </w:r>
          </w:p>
          <w:p w14:paraId="7A4A966C">
            <w:pPr>
              <w:keepNext w:val="0"/>
              <w:keepLines w:val="0"/>
              <w:pageBreakBefore w:val="0"/>
              <w:kinsoku/>
              <w:wordWrap/>
              <w:overflowPunct/>
              <w:topLinePunct w:val="0"/>
              <w:autoSpaceDE/>
              <w:autoSpaceDN/>
              <w:bidi w:val="0"/>
              <w:spacing w:after="0" w:line="520" w:lineRule="exact"/>
              <w:ind w:firstLine="480" w:firstLineChars="200"/>
              <w:rPr>
                <w:rFonts w:hint="default" w:ascii="Times New Roman" w:hAnsi="Times New Roman" w:cs="Times New Roman" w:eastAsiaTheme="minorEastAsia"/>
                <w:color w:val="auto"/>
                <w:sz w:val="24"/>
                <w:szCs w:val="24"/>
                <w:highlight w:val="none"/>
              </w:rPr>
            </w:pPr>
            <w:r>
              <w:rPr>
                <w:rFonts w:hint="default" w:ascii="Times New Roman" w:hAnsi="Times New Roman" w:cs="Times New Roman" w:eastAsiaTheme="minorEastAsia"/>
                <w:color w:val="auto"/>
                <w:sz w:val="24"/>
                <w:szCs w:val="24"/>
                <w:highlight w:val="none"/>
              </w:rPr>
              <w:t>★排水</w:t>
            </w:r>
          </w:p>
          <w:p w14:paraId="047DB1C8">
            <w:pPr>
              <w:keepNext w:val="0"/>
              <w:keepLines w:val="0"/>
              <w:pageBreakBefore w:val="0"/>
              <w:kinsoku/>
              <w:wordWrap/>
              <w:overflowPunct/>
              <w:topLinePunct w:val="0"/>
              <w:autoSpaceDE/>
              <w:autoSpaceDN/>
              <w:bidi w:val="0"/>
              <w:spacing w:after="0" w:line="520" w:lineRule="exact"/>
              <w:ind w:firstLine="480" w:firstLineChars="200"/>
              <w:rPr>
                <w:rFonts w:hint="default" w:ascii="Times New Roman" w:hAnsi="Times New Roman" w:cs="Times New Roman" w:eastAsiaTheme="minorEastAsia"/>
                <w:color w:val="auto"/>
                <w:sz w:val="24"/>
                <w:szCs w:val="24"/>
                <w:highlight w:val="none"/>
              </w:rPr>
            </w:pPr>
            <w:r>
              <w:rPr>
                <w:rFonts w:hint="default" w:ascii="Times New Roman" w:hAnsi="Times New Roman" w:cs="Times New Roman" w:eastAsiaTheme="minorEastAsia"/>
                <w:color w:val="auto"/>
                <w:sz w:val="24"/>
                <w:szCs w:val="24"/>
                <w:highlight w:val="none"/>
              </w:rPr>
              <w:t>项目排水主要为住院病人污水、医护人员污水、门诊病人生活污水及清洁污水、洗衣污水、食堂污水</w:t>
            </w:r>
            <w:r>
              <w:rPr>
                <w:rFonts w:hint="default" w:ascii="Times New Roman" w:hAnsi="Times New Roman" w:cs="Times New Roman" w:eastAsiaTheme="minorEastAsia"/>
                <w:color w:val="auto"/>
                <w:sz w:val="24"/>
                <w:szCs w:val="24"/>
                <w:highlight w:val="none"/>
                <w:lang w:eastAsia="zh-CN"/>
              </w:rPr>
              <w:t>、</w:t>
            </w:r>
            <w:r>
              <w:rPr>
                <w:rFonts w:hint="default" w:ascii="Times New Roman" w:hAnsi="Times New Roman" w:cs="Times New Roman" w:eastAsiaTheme="minorEastAsia"/>
                <w:color w:val="auto"/>
                <w:sz w:val="24"/>
                <w:szCs w:val="24"/>
                <w:highlight w:val="none"/>
                <w:lang w:val="en-US" w:eastAsia="zh-CN"/>
              </w:rPr>
              <w:t>宿舍用水</w:t>
            </w:r>
            <w:r>
              <w:rPr>
                <w:rFonts w:hint="default" w:ascii="Times New Roman" w:hAnsi="Times New Roman" w:cs="Times New Roman" w:eastAsiaTheme="minorEastAsia"/>
                <w:color w:val="auto"/>
                <w:sz w:val="24"/>
                <w:szCs w:val="24"/>
                <w:highlight w:val="none"/>
              </w:rPr>
              <w:t>，清洁用水产污系数按90%，其他产污系数按80%计，则排放量合计</w:t>
            </w:r>
            <w:r>
              <w:rPr>
                <w:rFonts w:hint="default" w:ascii="Times New Roman" w:hAnsi="Times New Roman" w:cs="Times New Roman" w:eastAsiaTheme="minorEastAsia"/>
                <w:color w:val="auto"/>
                <w:sz w:val="24"/>
                <w:szCs w:val="24"/>
                <w:highlight w:val="none"/>
                <w:lang w:val="en-US" w:eastAsia="zh-CN"/>
              </w:rPr>
              <w:t>12754.56‬</w:t>
            </w:r>
            <w:r>
              <w:rPr>
                <w:rFonts w:hint="default" w:ascii="Times New Roman" w:hAnsi="Times New Roman" w:cs="Times New Roman" w:eastAsiaTheme="minorEastAsia"/>
                <w:color w:val="auto"/>
                <w:sz w:val="24"/>
                <w:szCs w:val="24"/>
                <w:highlight w:val="none"/>
              </w:rPr>
              <w:t>m</w:t>
            </w:r>
            <w:r>
              <w:rPr>
                <w:rFonts w:hint="default" w:ascii="Times New Roman" w:hAnsi="Times New Roman" w:cs="Times New Roman" w:eastAsiaTheme="minorEastAsia"/>
                <w:color w:val="auto"/>
                <w:sz w:val="24"/>
                <w:szCs w:val="24"/>
                <w:highlight w:val="none"/>
                <w:vertAlign w:val="superscript"/>
              </w:rPr>
              <w:t>3</w:t>
            </w:r>
            <w:r>
              <w:rPr>
                <w:rFonts w:hint="default" w:ascii="Times New Roman" w:hAnsi="Times New Roman" w:cs="Times New Roman" w:eastAsiaTheme="minorEastAsia"/>
                <w:color w:val="auto"/>
                <w:sz w:val="24"/>
                <w:szCs w:val="24"/>
                <w:highlight w:val="none"/>
              </w:rPr>
              <w:t>/a。</w:t>
            </w:r>
          </w:p>
          <w:p w14:paraId="013B5333">
            <w:pPr>
              <w:keepNext w:val="0"/>
              <w:keepLines w:val="0"/>
              <w:pageBreakBefore w:val="0"/>
              <w:widowControl w:val="0"/>
              <w:tabs>
                <w:tab w:val="left" w:pos="7920"/>
              </w:tabs>
              <w:kinsoku/>
              <w:wordWrap/>
              <w:overflowPunct/>
              <w:topLinePunct w:val="0"/>
              <w:autoSpaceDE/>
              <w:autoSpaceDN/>
              <w:bidi w:val="0"/>
              <w:adjustRightInd/>
              <w:snapToGrid/>
              <w:spacing w:after="0" w:line="520" w:lineRule="exact"/>
              <w:ind w:firstLine="480" w:firstLineChars="200"/>
              <w:textAlignment w:val="auto"/>
              <w:rPr>
                <w:rFonts w:hint="default" w:ascii="Times New Roman" w:hAnsi="Times New Roman" w:eastAsia="宋体" w:cs="Times New Roman"/>
                <w:b w:val="0"/>
                <w:bCs/>
                <w:sz w:val="24"/>
                <w:szCs w:val="24"/>
                <w:u w:val="none"/>
                <w:lang w:eastAsia="zh-CN"/>
              </w:rPr>
            </w:pPr>
            <w:r>
              <w:rPr>
                <w:rFonts w:hint="default" w:ascii="Times New Roman" w:hAnsi="Times New Roman" w:cs="Times New Roman" w:eastAsiaTheme="minorEastAsia"/>
                <w:color w:val="auto"/>
                <w:sz w:val="24"/>
                <w:szCs w:val="24"/>
                <w:highlight w:val="none"/>
              </w:rPr>
              <w:t>卫生院废水自设污水站处理</w:t>
            </w:r>
            <w:r>
              <w:rPr>
                <w:rFonts w:hint="eastAsia" w:ascii="Times New Roman" w:hAnsi="Times New Roman" w:cs="Times New Roman" w:eastAsiaTheme="minorEastAsia"/>
                <w:color w:val="auto"/>
                <w:sz w:val="24"/>
                <w:szCs w:val="24"/>
                <w:highlight w:val="none"/>
                <w:lang w:eastAsia="zh-CN"/>
              </w:rPr>
              <w:t>（</w:t>
            </w:r>
            <w:r>
              <w:rPr>
                <w:rFonts w:hint="eastAsia" w:ascii="Times New Roman" w:hAnsi="Times New Roman" w:eastAsia="宋体" w:cs="Times New Roman"/>
                <w:color w:val="000000"/>
                <w:kern w:val="0"/>
                <w:sz w:val="24"/>
                <w:szCs w:val="24"/>
                <w:lang w:val="en-US" w:eastAsia="zh-CN" w:bidi="ar-SA"/>
              </w:rPr>
              <w:t>二级处理+</w:t>
            </w:r>
            <w:r>
              <w:rPr>
                <w:rFonts w:hint="default" w:ascii="Times New Roman" w:hAnsi="Times New Roman" w:eastAsia="宋体" w:cs="Times New Roman"/>
                <w:color w:val="000000"/>
                <w:kern w:val="0"/>
                <w:sz w:val="24"/>
                <w:szCs w:val="24"/>
                <w:lang w:val="en-US" w:eastAsia="zh-CN" w:bidi="ar-SA"/>
              </w:rPr>
              <w:t>消毒</w:t>
            </w:r>
            <w:r>
              <w:rPr>
                <w:rFonts w:hint="eastAsia" w:ascii="Times New Roman" w:hAnsi="Times New Roman" w:eastAsia="宋体" w:cs="Times New Roman"/>
                <w:color w:val="000000"/>
                <w:kern w:val="0"/>
                <w:sz w:val="24"/>
                <w:szCs w:val="24"/>
                <w:lang w:val="en-US" w:eastAsia="zh-CN" w:bidi="ar-SA"/>
              </w:rPr>
              <w:t>工艺</w:t>
            </w:r>
            <w:r>
              <w:rPr>
                <w:rFonts w:hint="eastAsia" w:ascii="Times New Roman" w:hAnsi="Times New Roman" w:cs="Times New Roman" w:eastAsiaTheme="minorEastAsia"/>
                <w:color w:val="auto"/>
                <w:sz w:val="24"/>
                <w:szCs w:val="24"/>
                <w:highlight w:val="none"/>
                <w:lang w:eastAsia="zh-CN"/>
              </w:rPr>
              <w:t>）</w:t>
            </w:r>
            <w:r>
              <w:rPr>
                <w:rFonts w:hint="default" w:ascii="Times New Roman" w:hAnsi="Times New Roman" w:cs="Times New Roman" w:eastAsiaTheme="minorEastAsia"/>
                <w:color w:val="auto"/>
                <w:sz w:val="24"/>
                <w:szCs w:val="24"/>
                <w:highlight w:val="none"/>
              </w:rPr>
              <w:t>达到《医疗机构水污染物排放标准》表2排放标准后排入</w:t>
            </w:r>
            <w:r>
              <w:rPr>
                <w:rFonts w:hint="eastAsia" w:ascii="Times New Roman" w:hAnsi="Times New Roman" w:cs="Times New Roman" w:eastAsiaTheme="minorEastAsia"/>
                <w:color w:val="auto"/>
                <w:sz w:val="24"/>
                <w:szCs w:val="24"/>
                <w:highlight w:val="none"/>
                <w:lang w:val="en-US" w:eastAsia="zh-CN"/>
              </w:rPr>
              <w:t>佘家镇污水处理厂</w:t>
            </w:r>
            <w:r>
              <w:rPr>
                <w:rFonts w:hint="default" w:ascii="Times New Roman" w:hAnsi="Times New Roman" w:cs="Times New Roman" w:eastAsiaTheme="minorEastAsia"/>
                <w:color w:val="auto"/>
                <w:sz w:val="24"/>
                <w:szCs w:val="24"/>
                <w:highlight w:val="none"/>
              </w:rPr>
              <w:t>。</w:t>
            </w:r>
          </w:p>
          <w:p w14:paraId="5D11A149">
            <w:pPr>
              <w:pStyle w:val="4"/>
              <w:keepNext/>
              <w:keepLines/>
              <w:pageBreakBefore w:val="0"/>
              <w:widowControl/>
              <w:kinsoku/>
              <w:wordWrap/>
              <w:overflowPunct/>
              <w:topLinePunct w:val="0"/>
              <w:autoSpaceDE/>
              <w:autoSpaceDN/>
              <w:bidi w:val="0"/>
              <w:adjustRightInd/>
              <w:snapToGrid/>
              <w:spacing w:before="0" w:beforeLines="0" w:after="0" w:afterLines="0" w:line="520" w:lineRule="exact"/>
              <w:textAlignment w:val="auto"/>
              <w:outlineLvl w:val="3"/>
              <w:rPr>
                <w:rFonts w:hint="eastAsia" w:cs="Times New Roman"/>
                <w:b/>
                <w:bCs/>
                <w:color w:val="000000" w:themeColor="text1"/>
                <w:sz w:val="24"/>
                <w:szCs w:val="24"/>
                <w:lang w:val="en-US" w:eastAsia="zh-CN" w:bidi="ar-SA"/>
                <w14:textFill>
                  <w14:solidFill>
                    <w14:schemeClr w14:val="tx1"/>
                  </w14:solidFill>
                </w14:textFill>
              </w:rPr>
            </w:pPr>
            <w:r>
              <w:rPr>
                <w:rFonts w:hint="default" w:ascii="Times New Roman" w:hAnsi="Times New Roman" w:eastAsia="宋体" w:cs="Times New Roman"/>
                <w:b/>
                <w:bCs/>
                <w:color w:val="000000" w:themeColor="text1"/>
                <w:sz w:val="24"/>
                <w:szCs w:val="24"/>
                <w:lang w:val="en-US" w:eastAsia="zh-CN" w:bidi="ar-SA"/>
                <w14:textFill>
                  <w14:solidFill>
                    <w14:schemeClr w14:val="tx1"/>
                  </w14:solidFill>
                </w14:textFill>
              </w:rPr>
              <w:t>主要工艺流程及产物环节</w:t>
            </w:r>
            <w:r>
              <w:rPr>
                <w:rFonts w:hint="eastAsia" w:cs="Times New Roman"/>
                <w:b/>
                <w:bCs/>
                <w:color w:val="000000" w:themeColor="text1"/>
                <w:sz w:val="24"/>
                <w:szCs w:val="24"/>
                <w:lang w:val="en-US" w:eastAsia="zh-CN" w:bidi="ar-SA"/>
                <w14:textFill>
                  <w14:solidFill>
                    <w14:schemeClr w14:val="tx1"/>
                  </w14:solidFill>
                </w14:textFill>
              </w:rPr>
              <w:t>：</w:t>
            </w:r>
          </w:p>
          <w:p w14:paraId="02EB8D27">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sz w:val="24"/>
                <w:szCs w:val="24"/>
                <w:lang w:val="en-US" w:eastAsia="zh-CN"/>
              </w:rPr>
            </w:pPr>
            <w:r>
              <w:drawing>
                <wp:inline distT="0" distB="0" distL="114935" distR="114935">
                  <wp:extent cx="4267200" cy="2124075"/>
                  <wp:effectExtent l="0" t="0" r="0" b="9525"/>
                  <wp:docPr id="6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1"/>
                          <pic:cNvPicPr>
                            <a:picLocks noChangeAspect="1"/>
                          </pic:cNvPicPr>
                        </pic:nvPicPr>
                        <pic:blipFill>
                          <a:blip r:embed="rId7"/>
                          <a:srcRect t="7310" b="5788"/>
                          <a:stretch>
                            <a:fillRect/>
                          </a:stretch>
                        </pic:blipFill>
                        <pic:spPr>
                          <a:xfrm>
                            <a:off x="0" y="0"/>
                            <a:ext cx="4267200" cy="2124075"/>
                          </a:xfrm>
                          <a:prstGeom prst="rect">
                            <a:avLst/>
                          </a:prstGeom>
                          <a:noFill/>
                          <a:ln>
                            <a:noFill/>
                          </a:ln>
                        </pic:spPr>
                      </pic:pic>
                    </a:graphicData>
                  </a:graphic>
                </wp:inline>
              </w:drawing>
            </w:r>
          </w:p>
          <w:p w14:paraId="31B5BFBA">
            <w:pPr>
              <w:keepNext w:val="0"/>
              <w:keepLines w:val="0"/>
              <w:pageBreakBefore w:val="0"/>
              <w:widowControl w:val="0"/>
              <w:kinsoku/>
              <w:wordWrap/>
              <w:overflowPunct/>
              <w:topLinePunct w:val="0"/>
              <w:autoSpaceDE/>
              <w:autoSpaceDN/>
              <w:bidi w:val="0"/>
              <w:adjustRightInd/>
              <w:snapToGrid/>
              <w:spacing w:after="0" w:line="520" w:lineRule="exact"/>
              <w:jc w:val="center"/>
              <w:textAlignment w:val="auto"/>
              <w:rPr>
                <w:rFonts w:hint="default" w:ascii="Times New Roman" w:hAnsi="Times New Roman" w:eastAsia="宋体" w:cs="Times New Roman"/>
                <w:b/>
                <w:bCs/>
                <w:sz w:val="24"/>
                <w:szCs w:val="24"/>
                <w:lang w:val="en-US" w:eastAsia="zh-CN"/>
              </w:rPr>
            </w:pPr>
            <w:r>
              <w:rPr>
                <w:rFonts w:hint="default" w:ascii="Times New Roman" w:hAnsi="Times New Roman" w:eastAsia="宋体" w:cs="Times New Roman"/>
                <w:b/>
                <w:bCs/>
                <w:color w:val="000000" w:themeColor="text1"/>
                <w:sz w:val="24"/>
                <w:szCs w:val="24"/>
                <w:lang w:val="en-US" w:eastAsia="zh-CN"/>
                <w14:textFill>
                  <w14:solidFill>
                    <w14:schemeClr w14:val="tx1"/>
                  </w14:solidFill>
                </w14:textFill>
              </w:rPr>
              <w:t>图</w:t>
            </w:r>
            <w:r>
              <w:rPr>
                <w:rFonts w:hint="eastAsia" w:ascii="Times New Roman" w:hAnsi="Times New Roman" w:eastAsia="宋体" w:cs="Times New Roman"/>
                <w:b/>
                <w:bCs/>
                <w:color w:val="000000" w:themeColor="text1"/>
                <w:sz w:val="24"/>
                <w:szCs w:val="24"/>
                <w:lang w:val="en-US" w:eastAsia="zh-CN"/>
                <w14:textFill>
                  <w14:solidFill>
                    <w14:schemeClr w14:val="tx1"/>
                  </w14:solidFill>
                </w14:textFill>
              </w:rPr>
              <w:t>1</w:t>
            </w:r>
            <w:r>
              <w:rPr>
                <w:rFonts w:hint="default" w:ascii="Times New Roman" w:hAnsi="Times New Roman" w:eastAsia="宋体" w:cs="Times New Roman"/>
                <w:b/>
                <w:bCs/>
                <w:color w:val="000000" w:themeColor="text1"/>
                <w:sz w:val="24"/>
                <w:szCs w:val="24"/>
                <w:lang w:val="en-US" w:eastAsia="zh-CN"/>
                <w14:textFill>
                  <w14:solidFill>
                    <w14:schemeClr w14:val="tx1"/>
                  </w14:solidFill>
                </w14:textFill>
              </w:rPr>
              <w:t xml:space="preserve">   </w:t>
            </w:r>
            <w:r>
              <w:rPr>
                <w:rFonts w:hint="eastAsia" w:ascii="Times New Roman" w:hAnsi="Times New Roman" w:eastAsia="宋体" w:cs="Times New Roman"/>
                <w:b/>
                <w:bCs/>
                <w:color w:val="000000" w:themeColor="text1"/>
                <w:sz w:val="24"/>
                <w:szCs w:val="24"/>
                <w:lang w:val="en-US" w:eastAsia="zh-CN"/>
                <w14:textFill>
                  <w14:solidFill>
                    <w14:schemeClr w14:val="tx1"/>
                  </w14:solidFill>
                </w14:textFill>
              </w:rPr>
              <w:t>治疗流程及产污节点示意</w:t>
            </w:r>
            <w:r>
              <w:rPr>
                <w:rFonts w:hint="default" w:ascii="Times New Roman" w:hAnsi="Times New Roman" w:eastAsia="宋体" w:cs="Times New Roman"/>
                <w:b/>
                <w:bCs/>
                <w:color w:val="000000" w:themeColor="text1"/>
                <w:sz w:val="24"/>
                <w:szCs w:val="24"/>
                <w:lang w:val="en-US" w:eastAsia="zh-CN"/>
                <w14:textFill>
                  <w14:solidFill>
                    <w14:schemeClr w14:val="tx1"/>
                  </w14:solidFill>
                </w14:textFill>
              </w:rPr>
              <w:t>图</w:t>
            </w:r>
          </w:p>
          <w:p w14:paraId="640D26E0">
            <w:pPr>
              <w:pStyle w:val="14"/>
              <w:keepNext w:val="0"/>
              <w:keepLines w:val="0"/>
              <w:pageBreakBefore w:val="0"/>
              <w:widowControl w:val="0"/>
              <w:kinsoku/>
              <w:wordWrap/>
              <w:overflowPunct/>
              <w:topLinePunct w:val="0"/>
              <w:autoSpaceDE/>
              <w:autoSpaceDN/>
              <w:bidi w:val="0"/>
              <w:adjustRightInd/>
              <w:snapToGrid/>
              <w:spacing w:after="0" w:line="520" w:lineRule="exact"/>
              <w:ind w:left="0" w:leftChars="0" w:firstLine="0"/>
              <w:textAlignment w:val="auto"/>
              <w:rPr>
                <w:rFonts w:hint="default" w:ascii="Times New Roman" w:hAnsi="Times New Roman" w:cs="Times New Roman" w:eastAsiaTheme="minorEastAsia"/>
                <w:b/>
                <w:bCs/>
                <w:color w:val="auto"/>
                <w:sz w:val="24"/>
                <w:szCs w:val="24"/>
              </w:rPr>
            </w:pPr>
            <w:r>
              <w:rPr>
                <w:rFonts w:hint="default" w:ascii="Times New Roman" w:hAnsi="Times New Roman" w:cs="Times New Roman" w:eastAsiaTheme="minorEastAsia"/>
                <w:b/>
                <w:bCs/>
                <w:color w:val="auto"/>
                <w:sz w:val="24"/>
                <w:szCs w:val="24"/>
                <w:lang w:val="en-US" w:eastAsia="zh-CN"/>
              </w:rPr>
              <w:t>治疗</w:t>
            </w:r>
            <w:r>
              <w:rPr>
                <w:rFonts w:hint="default" w:ascii="Times New Roman" w:hAnsi="Times New Roman" w:cs="Times New Roman" w:eastAsiaTheme="minorEastAsia"/>
                <w:b/>
                <w:bCs/>
                <w:color w:val="auto"/>
                <w:sz w:val="24"/>
                <w:szCs w:val="24"/>
              </w:rPr>
              <w:t>流程简述：</w:t>
            </w:r>
          </w:p>
          <w:p w14:paraId="1894775B">
            <w:pPr>
              <w:keepNext w:val="0"/>
              <w:keepLines w:val="0"/>
              <w:pageBreakBefore w:val="0"/>
              <w:widowControl/>
              <w:kinsoku/>
              <w:wordWrap/>
              <w:overflowPunct/>
              <w:topLinePunct w:val="0"/>
              <w:autoSpaceDE/>
              <w:autoSpaceDN/>
              <w:bidi w:val="0"/>
              <w:adjustRightInd/>
              <w:snapToGrid/>
              <w:spacing w:after="0" w:afterLines="0" w:line="520" w:lineRule="exact"/>
              <w:ind w:firstLine="480" w:firstLineChars="200"/>
              <w:jc w:val="both"/>
              <w:textAlignment w:val="auto"/>
              <w:outlineLvl w:val="9"/>
              <w:rPr>
                <w:rFonts w:hint="default" w:ascii="Times New Roman" w:hAnsi="Times New Roman" w:eastAsia="宋体" w:cs="Times New Roman"/>
                <w:color w:val="000000" w:themeColor="text1"/>
                <w:kern w:val="0"/>
                <w:sz w:val="24"/>
                <w:szCs w:val="24"/>
                <w:lang w:val="en-US" w:eastAsia="zh-CN"/>
                <w14:textFill>
                  <w14:solidFill>
                    <w14:schemeClr w14:val="tx1"/>
                  </w14:solidFill>
                </w14:textFill>
              </w:rPr>
            </w:pPr>
            <w:r>
              <w:rPr>
                <w:rFonts w:hint="default" w:ascii="Times New Roman" w:hAnsi="Times New Roman" w:cs="Times New Roman" w:eastAsiaTheme="minorEastAsia"/>
                <w:color w:val="000000"/>
                <w:kern w:val="2"/>
                <w:sz w:val="24"/>
                <w:szCs w:val="24"/>
                <w:lang w:val="en-US" w:eastAsia="zh-CN" w:bidi="ar-SA"/>
              </w:rPr>
              <w:t>病人来医院后首先排队挂号，在门诊室进行初步诊断，根据医生诊断结果，病情较轻的，进行身体检查，根据检查结果由医生诊断处置，按照医生诊断结果治疗后出院，病情严重的需住院治疗，入院后进行相应病症的详细检查，医生根据检查结果进行合理有效的治疗，治疗一段时间后检查其身体恢复情况，恢复良好者即可出院，恢复不好者继续住院治疗，待彻底康复后方可出院</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w:t>
            </w:r>
          </w:p>
          <w:p w14:paraId="50B05FD6">
            <w:pPr>
              <w:keepNext w:val="0"/>
              <w:keepLines w:val="0"/>
              <w:pageBreakBefore w:val="0"/>
              <w:widowControl/>
              <w:kinsoku/>
              <w:wordWrap/>
              <w:overflowPunct/>
              <w:topLinePunct w:val="0"/>
              <w:autoSpaceDE/>
              <w:autoSpaceDN/>
              <w:bidi w:val="0"/>
              <w:adjustRightInd/>
              <w:snapToGrid/>
              <w:spacing w:after="0" w:line="520" w:lineRule="exact"/>
              <w:jc w:val="both"/>
              <w:textAlignment w:val="auto"/>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t>项目变动情况说明</w:t>
            </w:r>
          </w:p>
          <w:p w14:paraId="72446240">
            <w:pPr>
              <w:keepNext w:val="0"/>
              <w:keepLines w:val="0"/>
              <w:pageBreakBefore w:val="0"/>
              <w:widowControl/>
              <w:kinsoku/>
              <w:wordWrap/>
              <w:overflowPunct/>
              <w:topLinePunct w:val="0"/>
              <w:autoSpaceDE/>
              <w:autoSpaceDN/>
              <w:bidi w:val="0"/>
              <w:adjustRightInd/>
              <w:snapToGrid/>
              <w:spacing w:after="0" w:afterLines="0" w:line="520" w:lineRule="exact"/>
              <w:ind w:firstLine="480" w:firstLineChars="200"/>
              <w:jc w:val="both"/>
              <w:textAlignment w:val="auto"/>
              <w:outlineLvl w:val="9"/>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关于印发环评管理中部分行业建设项目重大变动清单的通知》（环境保护部办公厅文件，环办[2015]52号）中指出：根据《环境影响评价法》和《建设项目环境保护管理条例》有关规定，建设项目的性质、规模、地点、生产工艺和环境保护措施五个因素中的一项或一项以上发生重大变动，且可能导致环境影响显著变化（特别是不利环境影响加重）的，界定为重大变动。界定为重大变动的应当重新报批环境影响评价文件，不属于重大变动的纳入竣工环境保护验收管理。</w:t>
            </w:r>
          </w:p>
          <w:p w14:paraId="5540EB0E">
            <w:pPr>
              <w:keepNext w:val="0"/>
              <w:keepLines w:val="0"/>
              <w:pageBreakBefore w:val="0"/>
              <w:widowControl/>
              <w:numPr>
                <w:ilvl w:val="0"/>
                <w:numId w:val="0"/>
              </w:numPr>
              <w:kinsoku/>
              <w:wordWrap/>
              <w:overflowPunct/>
              <w:topLinePunct w:val="0"/>
              <w:autoSpaceDE/>
              <w:autoSpaceDN/>
              <w:bidi w:val="0"/>
              <w:adjustRightInd/>
              <w:snapToGrid/>
              <w:spacing w:after="0" w:line="520" w:lineRule="exact"/>
              <w:ind w:leftChars="0" w:firstLine="480" w:firstLineChars="200"/>
              <w:jc w:val="left"/>
              <w:textAlignment w:val="auto"/>
              <w:outlineLvl w:val="9"/>
              <w:rPr>
                <w:rFonts w:hint="default" w:ascii="Times New Roman" w:hAnsi="Times New Roman" w:eastAsia="宋体" w:cs="Times New Roman"/>
                <w:b w:val="0"/>
                <w:bCs/>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b w:val="0"/>
                <w:bCs w:val="0"/>
                <w:color w:val="auto"/>
                <w:sz w:val="24"/>
                <w:szCs w:val="24"/>
                <w:lang w:val="en-US" w:eastAsia="zh-CN"/>
              </w:rPr>
              <w:t>本项目</w:t>
            </w:r>
            <w:r>
              <w:rPr>
                <w:rFonts w:hint="eastAsia" w:ascii="Times New Roman" w:hAnsi="Times New Roman" w:eastAsia="宋体" w:cs="Times New Roman"/>
                <w:b w:val="0"/>
                <w:bCs w:val="0"/>
                <w:color w:val="auto"/>
                <w:sz w:val="24"/>
                <w:szCs w:val="24"/>
                <w:lang w:val="en-US" w:eastAsia="zh-CN"/>
              </w:rPr>
              <w:t>实际建设与环评批复相比，病床数减少，</w:t>
            </w:r>
            <w:r>
              <w:rPr>
                <w:rStyle w:val="27"/>
                <w:rFonts w:hint="eastAsia" w:ascii="Times New Roman" w:hAnsi="Times New Roman" w:eastAsia="宋体" w:cs="Times New Roman"/>
                <w:color w:val="000000"/>
                <w:sz w:val="24"/>
                <w:szCs w:val="24"/>
                <w:lang w:val="en-US"/>
              </w:rPr>
              <w:t>污水处理站位置发生变动，</w:t>
            </w:r>
            <w:r>
              <w:rPr>
                <w:rFonts w:hint="default" w:ascii="Times New Roman" w:hAnsi="Times New Roman" w:eastAsia="宋体" w:cs="Times New Roman"/>
                <w:color w:val="000000"/>
                <w:kern w:val="0"/>
                <w:sz w:val="24"/>
                <w:szCs w:val="24"/>
                <w:lang w:val="en-US" w:eastAsia="zh-CN" w:bidi="ar-SA"/>
              </w:rPr>
              <w:t>生物除臭装置</w:t>
            </w:r>
            <w:r>
              <w:rPr>
                <w:rFonts w:hint="eastAsia" w:ascii="Times New Roman" w:hAnsi="Times New Roman" w:eastAsia="宋体" w:cs="Times New Roman"/>
                <w:color w:val="000000"/>
                <w:kern w:val="0"/>
                <w:sz w:val="24"/>
                <w:szCs w:val="24"/>
                <w:lang w:val="en-US" w:eastAsia="zh-CN" w:bidi="ar-SA"/>
              </w:rPr>
              <w:t>变为活性炭吸附装置，</w:t>
            </w:r>
            <w:r>
              <w:rPr>
                <w:rFonts w:hint="eastAsia" w:ascii="Times New Roman" w:hAnsi="Times New Roman" w:eastAsia="宋体" w:cs="Times New Roman"/>
                <w:b w:val="0"/>
                <w:bCs w:val="0"/>
                <w:color w:val="auto"/>
                <w:sz w:val="24"/>
                <w:szCs w:val="24"/>
                <w:lang w:val="en-US" w:eastAsia="zh-CN"/>
              </w:rPr>
              <w:t>医院</w:t>
            </w:r>
            <w:r>
              <w:rPr>
                <w:rStyle w:val="27"/>
                <w:rFonts w:hint="eastAsia" w:ascii="Times New Roman" w:hAnsi="Times New Roman" w:eastAsia="宋体" w:cs="Times New Roman"/>
                <w:color w:val="000000"/>
                <w:sz w:val="24"/>
                <w:szCs w:val="24"/>
                <w:lang w:val="en-US"/>
              </w:rPr>
              <w:t>废水经</w:t>
            </w:r>
            <w:r>
              <w:rPr>
                <w:rFonts w:hint="default" w:ascii="Times New Roman" w:hAnsi="Times New Roman" w:cs="Times New Roman" w:eastAsiaTheme="minorEastAsia"/>
                <w:color w:val="auto"/>
                <w:sz w:val="24"/>
                <w:szCs w:val="24"/>
                <w:highlight w:val="none"/>
              </w:rPr>
              <w:t>自设污水站</w:t>
            </w:r>
            <w:r>
              <w:rPr>
                <w:rStyle w:val="27"/>
                <w:rFonts w:hint="eastAsia" w:ascii="Times New Roman" w:hAnsi="Times New Roman" w:eastAsia="宋体" w:cs="Times New Roman"/>
                <w:color w:val="000000"/>
                <w:sz w:val="24"/>
                <w:szCs w:val="24"/>
                <w:lang w:val="en-US"/>
              </w:rPr>
              <w:t>处理后排河变为排入污水处理厂处理</w:t>
            </w:r>
            <w:r>
              <w:rPr>
                <w:rFonts w:hint="eastAsia" w:ascii="Times New Roman" w:hAnsi="Times New Roman" w:eastAsia="宋体" w:cs="Times New Roman"/>
                <w:i w:val="0"/>
                <w:iCs w:val="0"/>
                <w:sz w:val="24"/>
                <w:szCs w:val="24"/>
                <w:lang w:val="en-US" w:eastAsia="zh-CN"/>
              </w:rPr>
              <w:t>，以上均</w:t>
            </w:r>
            <w:r>
              <w:rPr>
                <w:rFonts w:hint="default" w:ascii="Times New Roman" w:hAnsi="Times New Roman" w:eastAsia="宋体" w:cs="Times New Roman"/>
                <w:i w:val="0"/>
                <w:iCs w:val="0"/>
                <w:sz w:val="24"/>
                <w:szCs w:val="24"/>
                <w:lang w:val="en-US" w:eastAsia="zh-CN"/>
              </w:rPr>
              <w:t>不</w:t>
            </w:r>
            <w:r>
              <w:rPr>
                <w:rFonts w:hint="eastAsia" w:ascii="Times New Roman" w:hAnsi="Times New Roman" w:eastAsia="宋体" w:cs="Times New Roman"/>
                <w:i w:val="0"/>
                <w:iCs w:val="0"/>
                <w:sz w:val="24"/>
                <w:szCs w:val="24"/>
                <w:lang w:val="en-US" w:eastAsia="zh-CN"/>
              </w:rPr>
              <w:t>涉</w:t>
            </w:r>
            <w:r>
              <w:rPr>
                <w:rFonts w:hint="eastAsia" w:ascii="Times New Roman" w:hAnsi="Times New Roman" w:eastAsia="宋体" w:cs="Times New Roman"/>
                <w:b w:val="0"/>
                <w:bCs/>
                <w:sz w:val="24"/>
                <w:szCs w:val="24"/>
                <w:lang w:val="en-US" w:eastAsia="zh-CN"/>
              </w:rPr>
              <w:t>及</w:t>
            </w:r>
            <w:r>
              <w:rPr>
                <w:rFonts w:hint="default" w:ascii="Times New Roman" w:hAnsi="Times New Roman" w:eastAsia="宋体" w:cs="Times New Roman"/>
                <w:b w:val="0"/>
                <w:bCs/>
                <w:sz w:val="24"/>
                <w:szCs w:val="24"/>
                <w:lang w:val="en-US" w:eastAsia="zh-CN"/>
              </w:rPr>
              <w:t>重大变动</w:t>
            </w:r>
            <w:r>
              <w:rPr>
                <w:rFonts w:hint="default" w:ascii="Times New Roman" w:hAnsi="Times New Roman" w:eastAsia="宋体" w:cs="Times New Roman"/>
                <w:b w:val="0"/>
                <w:bCs/>
                <w:color w:val="000000" w:themeColor="text1"/>
                <w:sz w:val="24"/>
                <w:szCs w:val="24"/>
                <w:lang w:val="en-US" w:eastAsia="zh-CN"/>
                <w14:textFill>
                  <w14:solidFill>
                    <w14:schemeClr w14:val="tx1"/>
                  </w14:solidFill>
                </w14:textFill>
              </w:rPr>
              <w:t>。</w:t>
            </w:r>
          </w:p>
          <w:p w14:paraId="74A3C198">
            <w:pPr>
              <w:keepNext w:val="0"/>
              <w:keepLines w:val="0"/>
              <w:pageBreakBefore w:val="0"/>
              <w:widowControl/>
              <w:numPr>
                <w:ilvl w:val="0"/>
                <w:numId w:val="0"/>
              </w:numPr>
              <w:kinsoku/>
              <w:wordWrap/>
              <w:overflowPunct/>
              <w:topLinePunct w:val="0"/>
              <w:autoSpaceDE/>
              <w:autoSpaceDN/>
              <w:bidi w:val="0"/>
              <w:adjustRightInd/>
              <w:snapToGrid/>
              <w:spacing w:after="0" w:line="520" w:lineRule="exact"/>
              <w:ind w:leftChars="0" w:firstLine="480" w:firstLineChars="200"/>
              <w:jc w:val="left"/>
              <w:textAlignment w:val="auto"/>
              <w:outlineLvl w:val="9"/>
              <w:rPr>
                <w:rFonts w:hint="default" w:ascii="Times New Roman" w:hAnsi="Times New Roman" w:eastAsia="宋体" w:cs="Times New Roman"/>
                <w:b w:val="0"/>
                <w:bCs/>
                <w:color w:val="000000" w:themeColor="text1"/>
                <w:sz w:val="24"/>
                <w:szCs w:val="24"/>
                <w:lang w:val="en-US" w:eastAsia="zh-CN"/>
                <w14:textFill>
                  <w14:solidFill>
                    <w14:schemeClr w14:val="tx1"/>
                  </w14:solidFill>
                </w14:textFill>
              </w:rPr>
            </w:pPr>
          </w:p>
          <w:p w14:paraId="1625C218">
            <w:pPr>
              <w:keepNext w:val="0"/>
              <w:keepLines w:val="0"/>
              <w:pageBreakBefore w:val="0"/>
              <w:widowControl/>
              <w:numPr>
                <w:ilvl w:val="0"/>
                <w:numId w:val="0"/>
              </w:numPr>
              <w:kinsoku/>
              <w:wordWrap/>
              <w:overflowPunct/>
              <w:topLinePunct w:val="0"/>
              <w:autoSpaceDE/>
              <w:autoSpaceDN/>
              <w:bidi w:val="0"/>
              <w:adjustRightInd/>
              <w:snapToGrid/>
              <w:spacing w:after="0" w:line="520" w:lineRule="exact"/>
              <w:ind w:leftChars="0" w:firstLine="480" w:firstLineChars="200"/>
              <w:jc w:val="left"/>
              <w:textAlignment w:val="auto"/>
              <w:outlineLvl w:val="9"/>
              <w:rPr>
                <w:rFonts w:hint="default" w:ascii="Times New Roman" w:hAnsi="Times New Roman" w:eastAsia="宋体" w:cs="Times New Roman"/>
                <w:b w:val="0"/>
                <w:bCs/>
                <w:color w:val="000000" w:themeColor="text1"/>
                <w:sz w:val="24"/>
                <w:szCs w:val="24"/>
                <w:lang w:val="en-US" w:eastAsia="zh-CN"/>
                <w14:textFill>
                  <w14:solidFill>
                    <w14:schemeClr w14:val="tx1"/>
                  </w14:solidFill>
                </w14:textFill>
              </w:rPr>
            </w:pPr>
          </w:p>
          <w:p w14:paraId="227B4657">
            <w:pPr>
              <w:keepNext w:val="0"/>
              <w:keepLines w:val="0"/>
              <w:pageBreakBefore w:val="0"/>
              <w:widowControl/>
              <w:numPr>
                <w:ilvl w:val="0"/>
                <w:numId w:val="0"/>
              </w:numPr>
              <w:kinsoku/>
              <w:wordWrap/>
              <w:overflowPunct/>
              <w:topLinePunct w:val="0"/>
              <w:autoSpaceDE/>
              <w:autoSpaceDN/>
              <w:bidi w:val="0"/>
              <w:adjustRightInd/>
              <w:snapToGrid/>
              <w:spacing w:after="0" w:line="520" w:lineRule="exact"/>
              <w:ind w:leftChars="0" w:firstLine="480" w:firstLineChars="200"/>
              <w:jc w:val="left"/>
              <w:textAlignment w:val="auto"/>
              <w:outlineLvl w:val="9"/>
              <w:rPr>
                <w:rFonts w:hint="default" w:ascii="Times New Roman" w:hAnsi="Times New Roman" w:eastAsia="宋体" w:cs="Times New Roman"/>
                <w:b w:val="0"/>
                <w:bCs/>
                <w:color w:val="000000" w:themeColor="text1"/>
                <w:sz w:val="24"/>
                <w:szCs w:val="24"/>
                <w:lang w:val="en-US" w:eastAsia="zh-CN"/>
                <w14:textFill>
                  <w14:solidFill>
                    <w14:schemeClr w14:val="tx1"/>
                  </w14:solidFill>
                </w14:textFill>
              </w:rPr>
            </w:pPr>
          </w:p>
          <w:p w14:paraId="3C64E91A">
            <w:pPr>
              <w:keepNext w:val="0"/>
              <w:keepLines w:val="0"/>
              <w:pageBreakBefore w:val="0"/>
              <w:widowControl/>
              <w:numPr>
                <w:ilvl w:val="0"/>
                <w:numId w:val="0"/>
              </w:numPr>
              <w:kinsoku/>
              <w:wordWrap/>
              <w:overflowPunct/>
              <w:topLinePunct w:val="0"/>
              <w:autoSpaceDE/>
              <w:autoSpaceDN/>
              <w:bidi w:val="0"/>
              <w:adjustRightInd/>
              <w:snapToGrid/>
              <w:spacing w:after="0" w:line="520" w:lineRule="exact"/>
              <w:ind w:leftChars="0" w:firstLine="480" w:firstLineChars="200"/>
              <w:jc w:val="left"/>
              <w:textAlignment w:val="auto"/>
              <w:outlineLvl w:val="9"/>
              <w:rPr>
                <w:rFonts w:hint="default" w:ascii="Times New Roman" w:hAnsi="Times New Roman" w:eastAsia="宋体" w:cs="Times New Roman"/>
                <w:b w:val="0"/>
                <w:bCs/>
                <w:color w:val="000000" w:themeColor="text1"/>
                <w:sz w:val="24"/>
                <w:szCs w:val="24"/>
                <w:lang w:val="en-US" w:eastAsia="zh-CN"/>
                <w14:textFill>
                  <w14:solidFill>
                    <w14:schemeClr w14:val="tx1"/>
                  </w14:solidFill>
                </w14:textFill>
              </w:rPr>
            </w:pPr>
          </w:p>
          <w:p w14:paraId="7720FC7F">
            <w:pPr>
              <w:keepNext w:val="0"/>
              <w:keepLines w:val="0"/>
              <w:pageBreakBefore w:val="0"/>
              <w:widowControl/>
              <w:numPr>
                <w:ilvl w:val="0"/>
                <w:numId w:val="0"/>
              </w:numPr>
              <w:kinsoku/>
              <w:wordWrap/>
              <w:overflowPunct/>
              <w:topLinePunct w:val="0"/>
              <w:autoSpaceDE/>
              <w:autoSpaceDN/>
              <w:bidi w:val="0"/>
              <w:adjustRightInd/>
              <w:snapToGrid/>
              <w:spacing w:after="0" w:line="520" w:lineRule="exact"/>
              <w:ind w:leftChars="0" w:firstLine="480" w:firstLineChars="200"/>
              <w:jc w:val="left"/>
              <w:textAlignment w:val="auto"/>
              <w:outlineLvl w:val="9"/>
              <w:rPr>
                <w:rFonts w:hint="default" w:ascii="Times New Roman" w:hAnsi="Times New Roman" w:eastAsia="宋体" w:cs="Times New Roman"/>
                <w:b w:val="0"/>
                <w:bCs/>
                <w:color w:val="000000" w:themeColor="text1"/>
                <w:sz w:val="24"/>
                <w:szCs w:val="24"/>
                <w:lang w:val="en-US" w:eastAsia="zh-CN"/>
                <w14:textFill>
                  <w14:solidFill>
                    <w14:schemeClr w14:val="tx1"/>
                  </w14:solidFill>
                </w14:textFill>
              </w:rPr>
            </w:pPr>
          </w:p>
          <w:p w14:paraId="78D9C90E">
            <w:pPr>
              <w:keepNext w:val="0"/>
              <w:keepLines w:val="0"/>
              <w:pageBreakBefore w:val="0"/>
              <w:widowControl/>
              <w:numPr>
                <w:ilvl w:val="0"/>
                <w:numId w:val="0"/>
              </w:numPr>
              <w:kinsoku/>
              <w:wordWrap/>
              <w:overflowPunct/>
              <w:topLinePunct w:val="0"/>
              <w:autoSpaceDE/>
              <w:autoSpaceDN/>
              <w:bidi w:val="0"/>
              <w:adjustRightInd/>
              <w:snapToGrid/>
              <w:spacing w:after="0" w:line="520" w:lineRule="exact"/>
              <w:ind w:leftChars="0" w:firstLine="480" w:firstLineChars="200"/>
              <w:jc w:val="left"/>
              <w:textAlignment w:val="auto"/>
              <w:outlineLvl w:val="9"/>
              <w:rPr>
                <w:rFonts w:hint="default" w:ascii="Times New Roman" w:hAnsi="Times New Roman" w:eastAsia="宋体" w:cs="Times New Roman"/>
                <w:b w:val="0"/>
                <w:bCs/>
                <w:color w:val="000000" w:themeColor="text1"/>
                <w:sz w:val="24"/>
                <w:szCs w:val="24"/>
                <w:lang w:val="en-US" w:eastAsia="zh-CN"/>
                <w14:textFill>
                  <w14:solidFill>
                    <w14:schemeClr w14:val="tx1"/>
                  </w14:solidFill>
                </w14:textFill>
              </w:rPr>
            </w:pPr>
          </w:p>
          <w:p w14:paraId="77E673BE">
            <w:pPr>
              <w:keepNext w:val="0"/>
              <w:keepLines w:val="0"/>
              <w:pageBreakBefore w:val="0"/>
              <w:widowControl/>
              <w:numPr>
                <w:ilvl w:val="0"/>
                <w:numId w:val="0"/>
              </w:numPr>
              <w:kinsoku/>
              <w:wordWrap/>
              <w:overflowPunct/>
              <w:topLinePunct w:val="0"/>
              <w:autoSpaceDE/>
              <w:autoSpaceDN/>
              <w:bidi w:val="0"/>
              <w:adjustRightInd/>
              <w:snapToGrid/>
              <w:spacing w:after="0" w:line="520" w:lineRule="exact"/>
              <w:ind w:leftChars="0" w:firstLine="480" w:firstLineChars="200"/>
              <w:jc w:val="left"/>
              <w:textAlignment w:val="auto"/>
              <w:outlineLvl w:val="9"/>
              <w:rPr>
                <w:rFonts w:hint="default" w:ascii="Times New Roman" w:hAnsi="Times New Roman" w:eastAsia="宋体" w:cs="Times New Roman"/>
                <w:b w:val="0"/>
                <w:bCs/>
                <w:color w:val="000000" w:themeColor="text1"/>
                <w:sz w:val="24"/>
                <w:szCs w:val="24"/>
                <w:lang w:val="en-US" w:eastAsia="zh-CN"/>
                <w14:textFill>
                  <w14:solidFill>
                    <w14:schemeClr w14:val="tx1"/>
                  </w14:solidFill>
                </w14:textFill>
              </w:rPr>
            </w:pPr>
          </w:p>
          <w:p w14:paraId="0754A816">
            <w:pPr>
              <w:keepNext w:val="0"/>
              <w:keepLines w:val="0"/>
              <w:pageBreakBefore w:val="0"/>
              <w:widowControl/>
              <w:numPr>
                <w:ilvl w:val="0"/>
                <w:numId w:val="0"/>
              </w:numPr>
              <w:kinsoku/>
              <w:wordWrap/>
              <w:overflowPunct/>
              <w:topLinePunct w:val="0"/>
              <w:autoSpaceDE/>
              <w:autoSpaceDN/>
              <w:bidi w:val="0"/>
              <w:adjustRightInd/>
              <w:snapToGrid/>
              <w:spacing w:after="0" w:line="520" w:lineRule="exact"/>
              <w:ind w:leftChars="0" w:firstLine="480" w:firstLineChars="200"/>
              <w:jc w:val="left"/>
              <w:textAlignment w:val="auto"/>
              <w:outlineLvl w:val="9"/>
              <w:rPr>
                <w:rFonts w:hint="default" w:ascii="Times New Roman" w:hAnsi="Times New Roman" w:eastAsia="宋体" w:cs="Times New Roman"/>
                <w:b w:val="0"/>
                <w:bCs/>
                <w:color w:val="000000" w:themeColor="text1"/>
                <w:sz w:val="24"/>
                <w:szCs w:val="24"/>
                <w:lang w:val="en-US" w:eastAsia="zh-CN"/>
                <w14:textFill>
                  <w14:solidFill>
                    <w14:schemeClr w14:val="tx1"/>
                  </w14:solidFill>
                </w14:textFill>
              </w:rPr>
            </w:pPr>
          </w:p>
          <w:p w14:paraId="42C98C8B">
            <w:pPr>
              <w:keepNext w:val="0"/>
              <w:keepLines w:val="0"/>
              <w:pageBreakBefore w:val="0"/>
              <w:widowControl/>
              <w:numPr>
                <w:ilvl w:val="0"/>
                <w:numId w:val="0"/>
              </w:numPr>
              <w:kinsoku/>
              <w:wordWrap/>
              <w:overflowPunct/>
              <w:topLinePunct w:val="0"/>
              <w:autoSpaceDE/>
              <w:autoSpaceDN/>
              <w:bidi w:val="0"/>
              <w:adjustRightInd/>
              <w:snapToGrid/>
              <w:spacing w:after="0" w:line="520" w:lineRule="exact"/>
              <w:ind w:leftChars="0" w:firstLine="480" w:firstLineChars="200"/>
              <w:jc w:val="left"/>
              <w:textAlignment w:val="auto"/>
              <w:outlineLvl w:val="9"/>
              <w:rPr>
                <w:rFonts w:hint="default" w:ascii="Times New Roman" w:hAnsi="Times New Roman" w:eastAsia="宋体" w:cs="Times New Roman"/>
                <w:b w:val="0"/>
                <w:bCs/>
                <w:color w:val="000000" w:themeColor="text1"/>
                <w:sz w:val="24"/>
                <w:szCs w:val="24"/>
                <w:lang w:val="en-US" w:eastAsia="zh-CN"/>
                <w14:textFill>
                  <w14:solidFill>
                    <w14:schemeClr w14:val="tx1"/>
                  </w14:solidFill>
                </w14:textFill>
              </w:rPr>
            </w:pPr>
          </w:p>
          <w:p w14:paraId="64015B37">
            <w:pPr>
              <w:keepNext w:val="0"/>
              <w:keepLines w:val="0"/>
              <w:pageBreakBefore w:val="0"/>
              <w:widowControl/>
              <w:numPr>
                <w:ilvl w:val="0"/>
                <w:numId w:val="0"/>
              </w:numPr>
              <w:kinsoku/>
              <w:wordWrap/>
              <w:overflowPunct/>
              <w:topLinePunct w:val="0"/>
              <w:autoSpaceDE/>
              <w:autoSpaceDN/>
              <w:bidi w:val="0"/>
              <w:adjustRightInd/>
              <w:snapToGrid/>
              <w:spacing w:after="0" w:line="520" w:lineRule="exact"/>
              <w:ind w:leftChars="0" w:firstLine="480" w:firstLineChars="200"/>
              <w:jc w:val="left"/>
              <w:textAlignment w:val="auto"/>
              <w:outlineLvl w:val="9"/>
              <w:rPr>
                <w:rFonts w:hint="default" w:ascii="Times New Roman" w:hAnsi="Times New Roman" w:eastAsia="宋体" w:cs="Times New Roman"/>
                <w:b w:val="0"/>
                <w:bCs/>
                <w:color w:val="000000" w:themeColor="text1"/>
                <w:sz w:val="24"/>
                <w:szCs w:val="24"/>
                <w:lang w:val="en-US" w:eastAsia="zh-CN"/>
                <w14:textFill>
                  <w14:solidFill>
                    <w14:schemeClr w14:val="tx1"/>
                  </w14:solidFill>
                </w14:textFill>
              </w:rPr>
            </w:pPr>
          </w:p>
          <w:p w14:paraId="555FEBDE">
            <w:pPr>
              <w:keepNext w:val="0"/>
              <w:keepLines w:val="0"/>
              <w:pageBreakBefore w:val="0"/>
              <w:widowControl/>
              <w:numPr>
                <w:ilvl w:val="0"/>
                <w:numId w:val="0"/>
              </w:numPr>
              <w:kinsoku/>
              <w:wordWrap/>
              <w:overflowPunct/>
              <w:topLinePunct w:val="0"/>
              <w:autoSpaceDE/>
              <w:autoSpaceDN/>
              <w:bidi w:val="0"/>
              <w:adjustRightInd/>
              <w:snapToGrid/>
              <w:spacing w:after="0" w:line="520" w:lineRule="exact"/>
              <w:ind w:leftChars="0" w:firstLine="480" w:firstLineChars="200"/>
              <w:jc w:val="left"/>
              <w:textAlignment w:val="auto"/>
              <w:outlineLvl w:val="9"/>
              <w:rPr>
                <w:rFonts w:hint="default" w:ascii="Times New Roman" w:hAnsi="Times New Roman" w:eastAsia="宋体" w:cs="Times New Roman"/>
                <w:b w:val="0"/>
                <w:bCs/>
                <w:color w:val="000000" w:themeColor="text1"/>
                <w:sz w:val="24"/>
                <w:szCs w:val="24"/>
                <w:lang w:val="en-US" w:eastAsia="zh-CN"/>
                <w14:textFill>
                  <w14:solidFill>
                    <w14:schemeClr w14:val="tx1"/>
                  </w14:solidFill>
                </w14:textFill>
              </w:rPr>
            </w:pPr>
          </w:p>
          <w:p w14:paraId="34BC1B2C">
            <w:pPr>
              <w:keepNext w:val="0"/>
              <w:keepLines w:val="0"/>
              <w:pageBreakBefore w:val="0"/>
              <w:widowControl/>
              <w:numPr>
                <w:ilvl w:val="0"/>
                <w:numId w:val="0"/>
              </w:numPr>
              <w:kinsoku/>
              <w:wordWrap/>
              <w:overflowPunct/>
              <w:topLinePunct w:val="0"/>
              <w:autoSpaceDE/>
              <w:autoSpaceDN/>
              <w:bidi w:val="0"/>
              <w:adjustRightInd/>
              <w:snapToGrid/>
              <w:spacing w:after="0" w:line="520" w:lineRule="exact"/>
              <w:ind w:leftChars="0" w:firstLine="480" w:firstLineChars="200"/>
              <w:jc w:val="left"/>
              <w:textAlignment w:val="auto"/>
              <w:outlineLvl w:val="9"/>
              <w:rPr>
                <w:rFonts w:hint="default" w:ascii="Times New Roman" w:hAnsi="Times New Roman" w:eastAsia="宋体" w:cs="Times New Roman"/>
                <w:b w:val="0"/>
                <w:bCs/>
                <w:color w:val="000000" w:themeColor="text1"/>
                <w:sz w:val="24"/>
                <w:szCs w:val="24"/>
                <w:lang w:val="en-US" w:eastAsia="zh-CN"/>
                <w14:textFill>
                  <w14:solidFill>
                    <w14:schemeClr w14:val="tx1"/>
                  </w14:solidFill>
                </w14:textFill>
              </w:rPr>
            </w:pPr>
          </w:p>
          <w:p w14:paraId="69BD8B6B">
            <w:pPr>
              <w:keepNext w:val="0"/>
              <w:keepLines w:val="0"/>
              <w:pageBreakBefore w:val="0"/>
              <w:widowControl/>
              <w:numPr>
                <w:ilvl w:val="0"/>
                <w:numId w:val="0"/>
              </w:numPr>
              <w:kinsoku/>
              <w:wordWrap/>
              <w:overflowPunct/>
              <w:topLinePunct w:val="0"/>
              <w:autoSpaceDE/>
              <w:autoSpaceDN/>
              <w:bidi w:val="0"/>
              <w:adjustRightInd/>
              <w:snapToGrid/>
              <w:spacing w:after="0" w:line="520" w:lineRule="exact"/>
              <w:ind w:leftChars="0" w:firstLine="480" w:firstLineChars="200"/>
              <w:jc w:val="left"/>
              <w:textAlignment w:val="auto"/>
              <w:outlineLvl w:val="9"/>
              <w:rPr>
                <w:rFonts w:hint="default" w:ascii="Times New Roman" w:hAnsi="Times New Roman" w:eastAsia="宋体" w:cs="Times New Roman"/>
                <w:b w:val="0"/>
                <w:bCs/>
                <w:color w:val="000000" w:themeColor="text1"/>
                <w:sz w:val="24"/>
                <w:szCs w:val="24"/>
                <w:lang w:val="en-US" w:eastAsia="zh-CN"/>
                <w14:textFill>
                  <w14:solidFill>
                    <w14:schemeClr w14:val="tx1"/>
                  </w14:solidFill>
                </w14:textFill>
              </w:rPr>
            </w:pPr>
          </w:p>
          <w:p w14:paraId="08E9BCB0">
            <w:pPr>
              <w:keepNext w:val="0"/>
              <w:keepLines w:val="0"/>
              <w:pageBreakBefore w:val="0"/>
              <w:widowControl/>
              <w:numPr>
                <w:ilvl w:val="0"/>
                <w:numId w:val="0"/>
              </w:numPr>
              <w:kinsoku/>
              <w:wordWrap/>
              <w:overflowPunct/>
              <w:topLinePunct w:val="0"/>
              <w:autoSpaceDE/>
              <w:autoSpaceDN/>
              <w:bidi w:val="0"/>
              <w:adjustRightInd/>
              <w:snapToGrid/>
              <w:spacing w:after="0" w:line="520" w:lineRule="exact"/>
              <w:ind w:leftChars="0" w:firstLine="480" w:firstLineChars="200"/>
              <w:jc w:val="left"/>
              <w:textAlignment w:val="auto"/>
              <w:outlineLvl w:val="9"/>
              <w:rPr>
                <w:rFonts w:hint="default" w:ascii="Times New Roman" w:hAnsi="Times New Roman" w:eastAsia="宋体" w:cs="Times New Roman"/>
                <w:b w:val="0"/>
                <w:bCs/>
                <w:color w:val="000000" w:themeColor="text1"/>
                <w:sz w:val="24"/>
                <w:szCs w:val="24"/>
                <w:lang w:val="en-US" w:eastAsia="zh-CN"/>
                <w14:textFill>
                  <w14:solidFill>
                    <w14:schemeClr w14:val="tx1"/>
                  </w14:solidFill>
                </w14:textFill>
              </w:rPr>
            </w:pPr>
          </w:p>
          <w:p w14:paraId="76B8110B">
            <w:pPr>
              <w:keepNext w:val="0"/>
              <w:keepLines w:val="0"/>
              <w:pageBreakBefore w:val="0"/>
              <w:widowControl/>
              <w:numPr>
                <w:ilvl w:val="0"/>
                <w:numId w:val="0"/>
              </w:numPr>
              <w:kinsoku/>
              <w:wordWrap/>
              <w:overflowPunct/>
              <w:topLinePunct w:val="0"/>
              <w:autoSpaceDE/>
              <w:autoSpaceDN/>
              <w:bidi w:val="0"/>
              <w:adjustRightInd/>
              <w:snapToGrid/>
              <w:spacing w:after="0" w:line="520" w:lineRule="exact"/>
              <w:ind w:leftChars="0" w:firstLine="480" w:firstLineChars="200"/>
              <w:jc w:val="left"/>
              <w:textAlignment w:val="auto"/>
              <w:outlineLvl w:val="9"/>
              <w:rPr>
                <w:rFonts w:hint="default" w:ascii="Times New Roman" w:hAnsi="Times New Roman" w:eastAsia="宋体" w:cs="Times New Roman"/>
                <w:b w:val="0"/>
                <w:bCs/>
                <w:color w:val="000000" w:themeColor="text1"/>
                <w:sz w:val="24"/>
                <w:szCs w:val="24"/>
                <w:lang w:val="en-US" w:eastAsia="zh-CN"/>
                <w14:textFill>
                  <w14:solidFill>
                    <w14:schemeClr w14:val="tx1"/>
                  </w14:solidFill>
                </w14:textFill>
              </w:rPr>
            </w:pPr>
          </w:p>
          <w:p w14:paraId="78FFC791">
            <w:pPr>
              <w:keepNext w:val="0"/>
              <w:keepLines w:val="0"/>
              <w:pageBreakBefore w:val="0"/>
              <w:widowControl/>
              <w:numPr>
                <w:ilvl w:val="0"/>
                <w:numId w:val="0"/>
              </w:numPr>
              <w:kinsoku/>
              <w:wordWrap/>
              <w:overflowPunct/>
              <w:topLinePunct w:val="0"/>
              <w:autoSpaceDE/>
              <w:autoSpaceDN/>
              <w:bidi w:val="0"/>
              <w:adjustRightInd/>
              <w:snapToGrid/>
              <w:spacing w:after="0" w:line="520" w:lineRule="exact"/>
              <w:ind w:leftChars="0" w:firstLine="480" w:firstLineChars="200"/>
              <w:jc w:val="left"/>
              <w:textAlignment w:val="auto"/>
              <w:outlineLvl w:val="9"/>
              <w:rPr>
                <w:rFonts w:hint="default" w:ascii="Times New Roman" w:hAnsi="Times New Roman" w:eastAsia="宋体" w:cs="Times New Roman"/>
                <w:b w:val="0"/>
                <w:bCs/>
                <w:color w:val="000000" w:themeColor="text1"/>
                <w:sz w:val="24"/>
                <w:szCs w:val="24"/>
                <w:lang w:val="en-US" w:eastAsia="zh-CN"/>
                <w14:textFill>
                  <w14:solidFill>
                    <w14:schemeClr w14:val="tx1"/>
                  </w14:solidFill>
                </w14:textFill>
              </w:rPr>
            </w:pPr>
          </w:p>
          <w:p w14:paraId="1098E377">
            <w:pPr>
              <w:keepNext w:val="0"/>
              <w:keepLines w:val="0"/>
              <w:pageBreakBefore w:val="0"/>
              <w:widowControl/>
              <w:numPr>
                <w:ilvl w:val="0"/>
                <w:numId w:val="0"/>
              </w:numPr>
              <w:kinsoku/>
              <w:wordWrap/>
              <w:overflowPunct/>
              <w:topLinePunct w:val="0"/>
              <w:autoSpaceDE/>
              <w:autoSpaceDN/>
              <w:bidi w:val="0"/>
              <w:adjustRightInd/>
              <w:snapToGrid/>
              <w:spacing w:after="0" w:line="520" w:lineRule="exact"/>
              <w:ind w:leftChars="0" w:firstLine="480" w:firstLineChars="200"/>
              <w:jc w:val="left"/>
              <w:textAlignment w:val="auto"/>
              <w:outlineLvl w:val="9"/>
              <w:rPr>
                <w:rFonts w:hint="default" w:ascii="Times New Roman" w:hAnsi="Times New Roman" w:eastAsia="宋体" w:cs="Times New Roman"/>
                <w:b w:val="0"/>
                <w:bCs/>
                <w:color w:val="000000" w:themeColor="text1"/>
                <w:sz w:val="24"/>
                <w:szCs w:val="24"/>
                <w:lang w:val="en-US" w:eastAsia="zh-CN"/>
                <w14:textFill>
                  <w14:solidFill>
                    <w14:schemeClr w14:val="tx1"/>
                  </w14:solidFill>
                </w14:textFill>
              </w:rPr>
            </w:pPr>
          </w:p>
          <w:p w14:paraId="07DB3348">
            <w:pPr>
              <w:keepNext w:val="0"/>
              <w:keepLines w:val="0"/>
              <w:pageBreakBefore w:val="0"/>
              <w:widowControl/>
              <w:numPr>
                <w:ilvl w:val="0"/>
                <w:numId w:val="0"/>
              </w:numPr>
              <w:kinsoku/>
              <w:wordWrap/>
              <w:overflowPunct/>
              <w:topLinePunct w:val="0"/>
              <w:autoSpaceDE/>
              <w:autoSpaceDN/>
              <w:bidi w:val="0"/>
              <w:adjustRightInd/>
              <w:snapToGrid/>
              <w:spacing w:after="0" w:line="520" w:lineRule="exact"/>
              <w:ind w:leftChars="0" w:firstLine="480" w:firstLineChars="200"/>
              <w:jc w:val="left"/>
              <w:textAlignment w:val="auto"/>
              <w:outlineLvl w:val="9"/>
              <w:rPr>
                <w:rFonts w:hint="default" w:ascii="Times New Roman" w:hAnsi="Times New Roman" w:eastAsia="宋体" w:cs="Times New Roman"/>
                <w:b w:val="0"/>
                <w:bCs/>
                <w:color w:val="000000" w:themeColor="text1"/>
                <w:sz w:val="24"/>
                <w:szCs w:val="24"/>
                <w:lang w:val="en-US" w:eastAsia="zh-CN"/>
                <w14:textFill>
                  <w14:solidFill>
                    <w14:schemeClr w14:val="tx1"/>
                  </w14:solidFill>
                </w14:textFill>
              </w:rPr>
            </w:pPr>
          </w:p>
          <w:p w14:paraId="314307A1">
            <w:pPr>
              <w:keepNext w:val="0"/>
              <w:keepLines w:val="0"/>
              <w:pageBreakBefore w:val="0"/>
              <w:widowControl/>
              <w:numPr>
                <w:ilvl w:val="0"/>
                <w:numId w:val="0"/>
              </w:numPr>
              <w:kinsoku/>
              <w:wordWrap/>
              <w:overflowPunct/>
              <w:topLinePunct w:val="0"/>
              <w:autoSpaceDE/>
              <w:autoSpaceDN/>
              <w:bidi w:val="0"/>
              <w:adjustRightInd/>
              <w:snapToGrid/>
              <w:spacing w:after="0" w:line="520" w:lineRule="exact"/>
              <w:ind w:leftChars="0" w:firstLine="480" w:firstLineChars="200"/>
              <w:jc w:val="left"/>
              <w:textAlignment w:val="auto"/>
              <w:outlineLvl w:val="9"/>
              <w:rPr>
                <w:rFonts w:hint="default" w:ascii="Times New Roman" w:hAnsi="Times New Roman" w:eastAsia="宋体" w:cs="Times New Roman"/>
                <w:b w:val="0"/>
                <w:bCs/>
                <w:color w:val="000000" w:themeColor="text1"/>
                <w:sz w:val="24"/>
                <w:szCs w:val="24"/>
                <w:lang w:val="en-US" w:eastAsia="zh-CN"/>
                <w14:textFill>
                  <w14:solidFill>
                    <w14:schemeClr w14:val="tx1"/>
                  </w14:solidFill>
                </w14:textFill>
              </w:rPr>
            </w:pPr>
          </w:p>
          <w:p w14:paraId="5530CD88">
            <w:pPr>
              <w:keepNext w:val="0"/>
              <w:keepLines w:val="0"/>
              <w:pageBreakBefore w:val="0"/>
              <w:widowControl/>
              <w:numPr>
                <w:ilvl w:val="0"/>
                <w:numId w:val="0"/>
              </w:numPr>
              <w:kinsoku/>
              <w:wordWrap/>
              <w:overflowPunct/>
              <w:topLinePunct w:val="0"/>
              <w:autoSpaceDE/>
              <w:autoSpaceDN/>
              <w:bidi w:val="0"/>
              <w:adjustRightInd/>
              <w:snapToGrid/>
              <w:spacing w:after="0" w:line="520" w:lineRule="exact"/>
              <w:ind w:leftChars="0" w:firstLine="480" w:firstLineChars="200"/>
              <w:jc w:val="left"/>
              <w:textAlignment w:val="auto"/>
              <w:outlineLvl w:val="9"/>
              <w:rPr>
                <w:rFonts w:hint="default" w:ascii="Times New Roman" w:hAnsi="Times New Roman" w:eastAsia="宋体" w:cs="Times New Roman"/>
                <w:b w:val="0"/>
                <w:bCs/>
                <w:color w:val="000000" w:themeColor="text1"/>
                <w:sz w:val="24"/>
                <w:szCs w:val="24"/>
                <w:lang w:val="en-US" w:eastAsia="zh-CN"/>
                <w14:textFill>
                  <w14:solidFill>
                    <w14:schemeClr w14:val="tx1"/>
                  </w14:solidFill>
                </w14:textFill>
              </w:rPr>
            </w:pPr>
          </w:p>
          <w:p w14:paraId="720A3A1D">
            <w:pPr>
              <w:keepNext w:val="0"/>
              <w:keepLines w:val="0"/>
              <w:pageBreakBefore w:val="0"/>
              <w:widowControl/>
              <w:numPr>
                <w:ilvl w:val="0"/>
                <w:numId w:val="0"/>
              </w:numPr>
              <w:kinsoku/>
              <w:wordWrap/>
              <w:overflowPunct/>
              <w:topLinePunct w:val="0"/>
              <w:autoSpaceDE/>
              <w:autoSpaceDN/>
              <w:bidi w:val="0"/>
              <w:adjustRightInd/>
              <w:snapToGrid/>
              <w:spacing w:after="0" w:line="520" w:lineRule="exact"/>
              <w:jc w:val="left"/>
              <w:textAlignment w:val="auto"/>
              <w:outlineLvl w:val="9"/>
              <w:rPr>
                <w:rFonts w:hint="default" w:ascii="Times New Roman" w:hAnsi="Times New Roman" w:eastAsia="宋体" w:cs="Times New Roman"/>
                <w:color w:val="000000" w:themeColor="text1"/>
                <w:lang w:val="en-US" w:eastAsia="zh-CN"/>
                <w14:textFill>
                  <w14:solidFill>
                    <w14:schemeClr w14:val="tx1"/>
                  </w14:solidFill>
                </w14:textFill>
              </w:rPr>
            </w:pPr>
          </w:p>
        </w:tc>
      </w:tr>
    </w:tbl>
    <w:p w14:paraId="0900B02B">
      <w:pPr>
        <w:keepNext w:val="0"/>
        <w:keepLines w:val="0"/>
        <w:pageBreakBefore w:val="0"/>
        <w:widowControl/>
        <w:kinsoku/>
        <w:wordWrap/>
        <w:overflowPunct/>
        <w:topLinePunct w:val="0"/>
        <w:autoSpaceDE/>
        <w:autoSpaceDN/>
        <w:bidi w:val="0"/>
        <w:adjustRightInd/>
        <w:snapToGrid/>
        <w:spacing w:after="0" w:line="520" w:lineRule="exact"/>
        <w:textAlignment w:val="auto"/>
        <w:rPr>
          <w:rFonts w:hint="eastAsia" w:eastAsiaTheme="minorEastAsia"/>
          <w:lang w:val="en-US" w:eastAsia="zh-CN"/>
        </w:rPr>
        <w:sectPr>
          <w:footerReference r:id="rId4" w:type="default"/>
          <w:pgSz w:w="11906" w:h="16838"/>
          <w:pgMar w:top="1417" w:right="1417" w:bottom="1417" w:left="1417"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p>
    <w:p w14:paraId="28C27F36">
      <w:pPr>
        <w:pStyle w:val="2"/>
        <w:keepNext/>
        <w:keepLines/>
        <w:pageBreakBefore w:val="0"/>
        <w:widowControl/>
        <w:kinsoku/>
        <w:wordWrap/>
        <w:overflowPunct/>
        <w:topLinePunct w:val="0"/>
        <w:autoSpaceDE/>
        <w:autoSpaceDN/>
        <w:bidi w:val="0"/>
        <w:adjustRightInd/>
        <w:snapToGrid/>
        <w:spacing w:before="0" w:beforeLines="0" w:after="0" w:afterLines="0" w:line="520" w:lineRule="exact"/>
        <w:textAlignment w:val="auto"/>
        <w:rPr>
          <w:rFonts w:hint="eastAsia"/>
          <w:lang w:val="en-US" w:eastAsia="zh-CN"/>
        </w:rPr>
      </w:pPr>
      <w:r>
        <w:rPr>
          <w:rFonts w:hint="default" w:ascii="Times New Roman" w:hAnsi="Times New Roman" w:cs="Times New Roman" w:eastAsiaTheme="minorEastAsia"/>
          <w:b/>
          <w:color w:val="000000" w:themeColor="text1"/>
          <w:sz w:val="32"/>
          <w:szCs w:val="32"/>
          <w:lang w:val="en-US" w:eastAsia="zh-CN" w:bidi="ar-SA"/>
          <w14:textFill>
            <w14:solidFill>
              <w14:schemeClr w14:val="tx1"/>
            </w14:solidFill>
          </w14:textFill>
        </w:rPr>
        <w:t>表三</w:t>
      </w:r>
    </w:p>
    <w:tbl>
      <w:tblPr>
        <w:tblStyle w:val="1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288"/>
      </w:tblGrid>
      <w:tr w14:paraId="6A7E7E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7" w:hRule="atLeast"/>
          <w:jc w:val="center"/>
        </w:trPr>
        <w:tc>
          <w:tcPr>
            <w:tcW w:w="5000" w:type="pct"/>
            <w:vAlign w:val="center"/>
          </w:tcPr>
          <w:p w14:paraId="084FB73D">
            <w:pPr>
              <w:keepNext w:val="0"/>
              <w:keepLines w:val="0"/>
              <w:pageBreakBefore w:val="0"/>
              <w:widowControl/>
              <w:kinsoku/>
              <w:wordWrap/>
              <w:overflowPunct/>
              <w:topLinePunct w:val="0"/>
              <w:autoSpaceDE/>
              <w:autoSpaceDN/>
              <w:bidi w:val="0"/>
              <w:adjustRightInd/>
              <w:snapToGrid/>
              <w:spacing w:after="0" w:line="520" w:lineRule="exact"/>
              <w:textAlignment w:val="auto"/>
              <w:outlineLvl w:val="9"/>
              <w:rPr>
                <w:rFonts w:hint="default" w:ascii="Times New Roman" w:hAnsi="Times New Roman" w:cs="Times New Roman" w:eastAsiaTheme="minorEastAsia"/>
                <w:color w:val="000000" w:themeColor="text1"/>
                <w:sz w:val="24"/>
                <w:szCs w:val="24"/>
                <w14:textFill>
                  <w14:solidFill>
                    <w14:schemeClr w14:val="tx1"/>
                  </w14:solidFill>
                </w14:textFill>
              </w:rPr>
            </w:pPr>
            <w:r>
              <w:rPr>
                <w:rFonts w:hint="default" w:ascii="Times New Roman" w:hAnsi="Times New Roman" w:eastAsia="宋体" w:cs="Times New Roman"/>
                <w:b/>
                <w:bCs/>
                <w:color w:val="000000" w:themeColor="text1"/>
                <w:sz w:val="24"/>
                <w:szCs w:val="24"/>
                <w:lang w:val="en-US" w:eastAsia="zh-CN" w:bidi="ar-SA"/>
                <w14:textFill>
                  <w14:solidFill>
                    <w14:schemeClr w14:val="tx1"/>
                  </w14:solidFill>
                </w14:textFill>
              </w:rPr>
              <w:t>主要污染源、污染物处理和排放</w:t>
            </w:r>
            <w:r>
              <w:rPr>
                <w:rFonts w:hint="default" w:ascii="Times New Roman" w:hAnsi="Times New Roman" w:cs="Times New Roman"/>
                <w:b/>
                <w:bCs/>
                <w:color w:val="000000" w:themeColor="text1"/>
                <w:sz w:val="24"/>
                <w:szCs w:val="24"/>
                <w:lang w:val="en-US" w:eastAsia="zh-CN" w:bidi="ar-SA"/>
                <w14:textFill>
                  <w14:solidFill>
                    <w14:schemeClr w14:val="tx1"/>
                  </w14:solidFill>
                </w14:textFill>
              </w:rPr>
              <w:t>：</w:t>
            </w:r>
          </w:p>
          <w:p w14:paraId="4D3BBD7B">
            <w:pPr>
              <w:pStyle w:val="6"/>
              <w:keepNext w:val="0"/>
              <w:keepLines w:val="0"/>
              <w:pageBreakBefore w:val="0"/>
              <w:widowControl/>
              <w:kinsoku/>
              <w:wordWrap/>
              <w:overflowPunct/>
              <w:topLinePunct w:val="0"/>
              <w:autoSpaceDE/>
              <w:autoSpaceDN/>
              <w:bidi w:val="0"/>
              <w:adjustRightInd/>
              <w:snapToGrid/>
              <w:spacing w:after="0" w:line="520" w:lineRule="exact"/>
              <w:textAlignment w:val="baseline"/>
              <w:outlineLvl w:val="9"/>
              <w:rPr>
                <w:rFonts w:hint="default" w:ascii="Times New Roman" w:hAnsi="Times New Roman" w:cs="Times New Roman" w:eastAsiaTheme="minorEastAsia"/>
                <w:b/>
                <w:color w:val="000000" w:themeColor="text1"/>
                <w:sz w:val="24"/>
                <w:szCs w:val="24"/>
                <w14:textFill>
                  <w14:solidFill>
                    <w14:schemeClr w14:val="tx1"/>
                  </w14:solidFill>
                </w14:textFill>
              </w:rPr>
            </w:pPr>
            <w:r>
              <w:rPr>
                <w:rFonts w:hint="default" w:ascii="Times New Roman" w:hAnsi="Times New Roman" w:cs="Times New Roman" w:eastAsiaTheme="minorEastAsia"/>
                <w:b/>
                <w:color w:val="000000" w:themeColor="text1"/>
                <w:sz w:val="24"/>
                <w:szCs w:val="24"/>
                <w14:textFill>
                  <w14:solidFill>
                    <w14:schemeClr w14:val="tx1"/>
                  </w14:solidFill>
                </w14:textFill>
              </w:rPr>
              <w:t>1、废气</w:t>
            </w:r>
          </w:p>
          <w:p w14:paraId="0777891B">
            <w:pPr>
              <w:keepNext w:val="0"/>
              <w:keepLines w:val="0"/>
              <w:pageBreakBefore w:val="0"/>
              <w:widowControl/>
              <w:kinsoku/>
              <w:wordWrap/>
              <w:overflowPunct/>
              <w:topLinePunct w:val="0"/>
              <w:autoSpaceDE/>
              <w:autoSpaceDN/>
              <w:bidi w:val="0"/>
              <w:adjustRightInd/>
              <w:snapToGrid/>
              <w:spacing w:after="0" w:line="520" w:lineRule="exact"/>
              <w:ind w:firstLine="480" w:firstLineChars="200"/>
              <w:textAlignment w:val="auto"/>
              <w:outlineLvl w:val="9"/>
              <w:rPr>
                <w:rFonts w:hint="default" w:ascii="Times New Roman" w:hAnsi="Times New Roman" w:cs="Times New Roman" w:eastAsiaTheme="minorEastAsia"/>
                <w:color w:val="000000" w:themeColor="text1"/>
                <w:sz w:val="24"/>
                <w:szCs w:val="24"/>
                <w:lang w:eastAsia="zh-CN"/>
                <w14:textFill>
                  <w14:solidFill>
                    <w14:schemeClr w14:val="tx1"/>
                  </w14:solidFill>
                </w14:textFill>
              </w:rPr>
            </w:pPr>
            <w:r>
              <w:rPr>
                <w:rFonts w:hint="default" w:ascii="Times New Roman" w:hAnsi="Times New Roman" w:cs="Times New Roman" w:eastAsiaTheme="minorEastAsia"/>
                <w:color w:val="000000" w:themeColor="text1"/>
                <w:sz w:val="24"/>
                <w:szCs w:val="24"/>
                <w:lang w:eastAsia="zh-CN"/>
                <w14:textFill>
                  <w14:solidFill>
                    <w14:schemeClr w14:val="tx1"/>
                  </w14:solidFill>
                </w14:textFill>
              </w:rPr>
              <w:t>本项目废气来源主要为</w:t>
            </w:r>
            <w:r>
              <w:rPr>
                <w:rFonts w:hint="eastAsia" w:ascii="Times New Roman" w:hAnsi="Times New Roman" w:cs="Times New Roman" w:eastAsiaTheme="minorEastAsia"/>
                <w:color w:val="000000" w:themeColor="text1"/>
                <w:sz w:val="24"/>
                <w:szCs w:val="24"/>
                <w:lang w:eastAsia="zh-CN"/>
                <w14:textFill>
                  <w14:solidFill>
                    <w14:schemeClr w14:val="tx1"/>
                  </w14:solidFill>
                </w14:textFill>
              </w:rPr>
              <w:t>生产</w:t>
            </w:r>
            <w:r>
              <w:rPr>
                <w:rFonts w:hint="default" w:ascii="Times New Roman" w:hAnsi="Times New Roman" w:cs="Times New Roman" w:eastAsiaTheme="minorEastAsia"/>
                <w:color w:val="000000" w:themeColor="text1"/>
                <w:sz w:val="24"/>
                <w:szCs w:val="24"/>
                <w:lang w:eastAsia="zh-CN"/>
                <w14:textFill>
                  <w14:solidFill>
                    <w14:schemeClr w14:val="tx1"/>
                  </w14:solidFill>
                </w14:textFill>
              </w:rPr>
              <w:t>过程产生的废气，详见下表。</w:t>
            </w:r>
          </w:p>
          <w:p w14:paraId="1DEBC043">
            <w:pPr>
              <w:keepNext w:val="0"/>
              <w:keepLines w:val="0"/>
              <w:pageBreakBefore w:val="0"/>
              <w:widowControl/>
              <w:kinsoku/>
              <w:wordWrap/>
              <w:overflowPunct/>
              <w:topLinePunct w:val="0"/>
              <w:autoSpaceDE/>
              <w:autoSpaceDN/>
              <w:bidi w:val="0"/>
              <w:adjustRightInd/>
              <w:snapToGrid/>
              <w:spacing w:after="0" w:line="520" w:lineRule="exact"/>
              <w:jc w:val="center"/>
              <w:textAlignment w:val="auto"/>
              <w:outlineLvl w:val="9"/>
              <w:rPr>
                <w:rFonts w:hint="default" w:ascii="Times New Roman" w:hAnsi="Times New Roman" w:cs="Times New Roman" w:eastAsiaTheme="minorEastAsia"/>
                <w:b/>
                <w:bCs/>
                <w:color w:val="auto"/>
                <w:kern w:val="2"/>
                <w:sz w:val="24"/>
                <w:szCs w:val="24"/>
                <w:lang w:val="en-US" w:eastAsia="zh-CN" w:bidi="ar-SA"/>
              </w:rPr>
            </w:pPr>
            <w:r>
              <w:rPr>
                <w:rFonts w:hint="default" w:ascii="Times New Roman" w:hAnsi="Times New Roman" w:cs="Times New Roman" w:eastAsiaTheme="minorEastAsia"/>
                <w:b/>
                <w:bCs/>
                <w:color w:val="auto"/>
                <w:kern w:val="2"/>
                <w:sz w:val="24"/>
                <w:szCs w:val="24"/>
                <w:lang w:val="en-US" w:eastAsia="zh-CN" w:bidi="ar-SA"/>
              </w:rPr>
              <w:t>表</w:t>
            </w:r>
            <w:r>
              <w:rPr>
                <w:rFonts w:hint="eastAsia" w:ascii="Times New Roman" w:hAnsi="Times New Roman" w:cs="Times New Roman" w:eastAsiaTheme="minorEastAsia"/>
                <w:b/>
                <w:bCs/>
                <w:color w:val="auto"/>
                <w:kern w:val="2"/>
                <w:sz w:val="24"/>
                <w:szCs w:val="24"/>
                <w:lang w:val="en-US" w:eastAsia="zh-CN" w:bidi="ar-SA"/>
              </w:rPr>
              <w:t xml:space="preserve">9   </w:t>
            </w:r>
            <w:r>
              <w:rPr>
                <w:rFonts w:hint="default" w:ascii="Times New Roman" w:hAnsi="Times New Roman" w:cs="Times New Roman" w:eastAsiaTheme="minorEastAsia"/>
                <w:b/>
                <w:bCs/>
                <w:color w:val="auto"/>
                <w:kern w:val="2"/>
                <w:sz w:val="24"/>
                <w:szCs w:val="24"/>
                <w:lang w:val="en-US" w:eastAsia="zh-CN" w:bidi="ar-SA"/>
              </w:rPr>
              <w:t>本项目废气污染物情况一览表</w:t>
            </w:r>
          </w:p>
          <w:tbl>
            <w:tblPr>
              <w:tblStyle w:val="16"/>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00"/>
              <w:gridCol w:w="2296"/>
              <w:gridCol w:w="3331"/>
              <w:gridCol w:w="1830"/>
            </w:tblGrid>
            <w:tr w14:paraId="2EA21D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883" w:type="pct"/>
                  <w:vAlign w:val="center"/>
                </w:tcPr>
                <w:p w14:paraId="2492281D">
                  <w:pPr>
                    <w:pStyle w:val="4"/>
                    <w:keepNext/>
                    <w:keepLines/>
                    <w:pageBreakBefore w:val="0"/>
                    <w:widowControl w:val="0"/>
                    <w:kinsoku/>
                    <w:wordWrap/>
                    <w:overflowPunct/>
                    <w:topLinePunct w:val="0"/>
                    <w:autoSpaceDE/>
                    <w:autoSpaceDN/>
                    <w:bidi w:val="0"/>
                    <w:adjustRightInd/>
                    <w:snapToGrid/>
                    <w:spacing w:before="0" w:beforeLines="0" w:after="0" w:afterLines="0" w:line="240" w:lineRule="auto"/>
                    <w:jc w:val="center"/>
                    <w:textAlignment w:val="auto"/>
                    <w:outlineLvl w:val="3"/>
                    <w:rPr>
                      <w:rFonts w:hint="default" w:ascii="Times New Roman" w:hAnsi="Times New Roman" w:cs="Times New Roman" w:eastAsiaTheme="minorEastAsia"/>
                      <w:b w:val="0"/>
                      <w:bCs w:val="0"/>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eastAsiaTheme="minorEastAsia"/>
                      <w:b w:val="0"/>
                      <w:bCs w:val="0"/>
                      <w:color w:val="000000" w:themeColor="text1"/>
                      <w:kern w:val="2"/>
                      <w:sz w:val="21"/>
                      <w:szCs w:val="21"/>
                      <w:lang w:val="en-US" w:eastAsia="zh-CN" w:bidi="ar-SA"/>
                      <w14:textFill>
                        <w14:solidFill>
                          <w14:schemeClr w14:val="tx1"/>
                        </w14:solidFill>
                      </w14:textFill>
                    </w:rPr>
                    <w:t>来源</w:t>
                  </w:r>
                </w:p>
              </w:tc>
              <w:tc>
                <w:tcPr>
                  <w:tcW w:w="1267" w:type="pct"/>
                  <w:vAlign w:val="center"/>
                </w:tcPr>
                <w:p w14:paraId="3846599B">
                  <w:pPr>
                    <w:pStyle w:val="4"/>
                    <w:keepNext/>
                    <w:keepLines/>
                    <w:pageBreakBefore w:val="0"/>
                    <w:widowControl w:val="0"/>
                    <w:kinsoku/>
                    <w:wordWrap/>
                    <w:overflowPunct/>
                    <w:topLinePunct w:val="0"/>
                    <w:autoSpaceDE/>
                    <w:autoSpaceDN/>
                    <w:bidi w:val="0"/>
                    <w:adjustRightInd/>
                    <w:snapToGrid/>
                    <w:spacing w:before="0" w:beforeLines="0" w:after="0" w:afterLines="0" w:line="240" w:lineRule="auto"/>
                    <w:jc w:val="center"/>
                    <w:textAlignment w:val="auto"/>
                    <w:outlineLvl w:val="3"/>
                    <w:rPr>
                      <w:rFonts w:hint="default" w:ascii="Times New Roman" w:hAnsi="Times New Roman" w:cs="Times New Roman" w:eastAsiaTheme="minorEastAsia"/>
                      <w:b w:val="0"/>
                      <w:bCs w:val="0"/>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eastAsiaTheme="minorEastAsia"/>
                      <w:b w:val="0"/>
                      <w:bCs w:val="0"/>
                      <w:color w:val="000000" w:themeColor="text1"/>
                      <w:kern w:val="2"/>
                      <w:sz w:val="21"/>
                      <w:szCs w:val="21"/>
                      <w:lang w:val="en-US" w:eastAsia="zh-CN" w:bidi="ar-SA"/>
                      <w14:textFill>
                        <w14:solidFill>
                          <w14:schemeClr w14:val="tx1"/>
                        </w14:solidFill>
                      </w14:textFill>
                    </w:rPr>
                    <w:t>污染物种类</w:t>
                  </w:r>
                </w:p>
              </w:tc>
              <w:tc>
                <w:tcPr>
                  <w:tcW w:w="1838" w:type="pct"/>
                  <w:vAlign w:val="center"/>
                </w:tcPr>
                <w:p w14:paraId="27D5D7EE">
                  <w:pPr>
                    <w:pStyle w:val="4"/>
                    <w:keepNext/>
                    <w:keepLines/>
                    <w:pageBreakBefore w:val="0"/>
                    <w:widowControl w:val="0"/>
                    <w:kinsoku/>
                    <w:wordWrap/>
                    <w:overflowPunct/>
                    <w:topLinePunct w:val="0"/>
                    <w:autoSpaceDE/>
                    <w:autoSpaceDN/>
                    <w:bidi w:val="0"/>
                    <w:adjustRightInd/>
                    <w:snapToGrid/>
                    <w:spacing w:before="0" w:beforeLines="0" w:after="0" w:afterLines="0" w:line="240" w:lineRule="auto"/>
                    <w:jc w:val="center"/>
                    <w:textAlignment w:val="auto"/>
                    <w:outlineLvl w:val="3"/>
                    <w:rPr>
                      <w:rFonts w:hint="default" w:ascii="Times New Roman" w:hAnsi="Times New Roman" w:cs="Times New Roman" w:eastAsiaTheme="minorEastAsia"/>
                      <w:b w:val="0"/>
                      <w:bCs w:val="0"/>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eastAsiaTheme="minorEastAsia"/>
                      <w:b w:val="0"/>
                      <w:bCs w:val="0"/>
                      <w:color w:val="000000" w:themeColor="text1"/>
                      <w:kern w:val="2"/>
                      <w:sz w:val="21"/>
                      <w:szCs w:val="21"/>
                      <w:lang w:val="en-US" w:eastAsia="zh-CN" w:bidi="ar-SA"/>
                      <w14:textFill>
                        <w14:solidFill>
                          <w14:schemeClr w14:val="tx1"/>
                        </w14:solidFill>
                      </w14:textFill>
                    </w:rPr>
                    <w:t>治理措施</w:t>
                  </w:r>
                </w:p>
              </w:tc>
              <w:tc>
                <w:tcPr>
                  <w:tcW w:w="1010" w:type="pct"/>
                  <w:vAlign w:val="center"/>
                </w:tcPr>
                <w:p w14:paraId="63EB79D0">
                  <w:pPr>
                    <w:pStyle w:val="4"/>
                    <w:keepNext/>
                    <w:keepLines/>
                    <w:pageBreakBefore w:val="0"/>
                    <w:widowControl w:val="0"/>
                    <w:kinsoku/>
                    <w:wordWrap/>
                    <w:overflowPunct/>
                    <w:topLinePunct w:val="0"/>
                    <w:autoSpaceDE/>
                    <w:autoSpaceDN/>
                    <w:bidi w:val="0"/>
                    <w:adjustRightInd/>
                    <w:snapToGrid/>
                    <w:spacing w:before="0" w:beforeLines="0" w:after="0" w:afterLines="0" w:line="240" w:lineRule="auto"/>
                    <w:jc w:val="center"/>
                    <w:textAlignment w:val="auto"/>
                    <w:outlineLvl w:val="3"/>
                    <w:rPr>
                      <w:rFonts w:hint="default" w:ascii="Times New Roman" w:hAnsi="Times New Roman" w:cs="Times New Roman" w:eastAsiaTheme="minorEastAsia"/>
                      <w:b w:val="0"/>
                      <w:bCs w:val="0"/>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eastAsiaTheme="minorEastAsia"/>
                      <w:b w:val="0"/>
                      <w:bCs w:val="0"/>
                      <w:color w:val="000000" w:themeColor="text1"/>
                      <w:kern w:val="2"/>
                      <w:sz w:val="21"/>
                      <w:szCs w:val="21"/>
                      <w:lang w:val="en-US" w:eastAsia="zh-CN" w:bidi="ar-SA"/>
                      <w14:textFill>
                        <w14:solidFill>
                          <w14:schemeClr w14:val="tx1"/>
                        </w14:solidFill>
                      </w14:textFill>
                    </w:rPr>
                    <w:t>排放方式</w:t>
                  </w:r>
                </w:p>
              </w:tc>
            </w:tr>
            <w:tr w14:paraId="22451A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3" w:hRule="atLeast"/>
                <w:jc w:val="center"/>
              </w:trPr>
              <w:tc>
                <w:tcPr>
                  <w:tcW w:w="883" w:type="pct"/>
                  <w:vAlign w:val="center"/>
                </w:tcPr>
                <w:p w14:paraId="72FC3EFB">
                  <w:pPr>
                    <w:keepNext w:val="0"/>
                    <w:keepLines w:val="0"/>
                    <w:pageBreakBefore w:val="0"/>
                    <w:widowControl w:val="0"/>
                    <w:kinsoku/>
                    <w:wordWrap/>
                    <w:overflowPunct/>
                    <w:topLinePunct w:val="0"/>
                    <w:autoSpaceDE/>
                    <w:autoSpaceDN/>
                    <w:bidi w:val="0"/>
                    <w:adjustRightInd/>
                    <w:snapToGrid/>
                    <w:spacing w:after="0" w:afterLines="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default" w:ascii="Times New Roman" w:hAnsi="Times New Roman" w:eastAsia="宋体" w:cs="Times New Roman"/>
                      <w:color w:val="000000"/>
                      <w:kern w:val="0"/>
                      <w:sz w:val="21"/>
                      <w:szCs w:val="21"/>
                      <w:lang w:val="en-US" w:eastAsia="zh-CN" w:bidi="ar-SA"/>
                    </w:rPr>
                    <w:t>污水站恶臭</w:t>
                  </w:r>
                </w:p>
              </w:tc>
              <w:tc>
                <w:tcPr>
                  <w:tcW w:w="1267" w:type="pct"/>
                  <w:vAlign w:val="center"/>
                </w:tcPr>
                <w:p w14:paraId="6D40B7FA">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t>氨、硫化氢</w:t>
                  </w:r>
                </w:p>
              </w:tc>
              <w:tc>
                <w:tcPr>
                  <w:tcW w:w="1838" w:type="pct"/>
                  <w:vAlign w:val="center"/>
                </w:tcPr>
                <w:p w14:paraId="6CB0E7FF">
                  <w:pPr>
                    <w:keepNext w:val="0"/>
                    <w:keepLines w:val="0"/>
                    <w:pageBreakBefore w:val="0"/>
                    <w:widowControl/>
                    <w:kinsoku/>
                    <w:wordWrap/>
                    <w:overflowPunct/>
                    <w:topLinePunct w:val="0"/>
                    <w:autoSpaceDE/>
                    <w:autoSpaceDN/>
                    <w:bidi w:val="0"/>
                    <w:adjustRightInd/>
                    <w:snapToGrid/>
                    <w:spacing w:after="0"/>
                    <w:jc w:val="center"/>
                    <w:textAlignment w:val="auto"/>
                    <w:rPr>
                      <w:rFonts w:hint="eastAsia" w:cs="Times New Roman" w:eastAsiaTheme="minorEastAsia"/>
                      <w:b w:val="0"/>
                      <w:bCs w:val="0"/>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t>活性炭吸附装置</w:t>
                  </w:r>
                  <w:r>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t>+15m高排气筒</w:t>
                  </w:r>
                </w:p>
              </w:tc>
              <w:tc>
                <w:tcPr>
                  <w:tcW w:w="1010" w:type="pct"/>
                  <w:vAlign w:val="center"/>
                </w:tcPr>
                <w:p w14:paraId="1572C8FB">
                  <w:pPr>
                    <w:pStyle w:val="4"/>
                    <w:keepNext/>
                    <w:keepLines/>
                    <w:pageBreakBefore w:val="0"/>
                    <w:widowControl w:val="0"/>
                    <w:kinsoku/>
                    <w:wordWrap/>
                    <w:overflowPunct/>
                    <w:topLinePunct w:val="0"/>
                    <w:autoSpaceDE/>
                    <w:autoSpaceDN/>
                    <w:bidi w:val="0"/>
                    <w:adjustRightInd/>
                    <w:snapToGrid/>
                    <w:spacing w:before="0" w:beforeLines="0" w:after="0" w:afterLines="0" w:line="240" w:lineRule="auto"/>
                    <w:jc w:val="center"/>
                    <w:textAlignment w:val="auto"/>
                    <w:outlineLvl w:val="3"/>
                    <w:rPr>
                      <w:rFonts w:hint="default" w:ascii="Times New Roman" w:hAnsi="Times New Roman" w:cs="Times New Roman" w:eastAsiaTheme="minorEastAsia"/>
                      <w:b w:val="0"/>
                      <w:bCs w:val="0"/>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eastAsiaTheme="minorEastAsia"/>
                      <w:b w:val="0"/>
                      <w:bCs w:val="0"/>
                      <w:color w:val="000000" w:themeColor="text1"/>
                      <w:kern w:val="2"/>
                      <w:sz w:val="21"/>
                      <w:szCs w:val="21"/>
                      <w:lang w:val="en-US" w:eastAsia="zh-CN" w:bidi="ar-SA"/>
                      <w14:textFill>
                        <w14:solidFill>
                          <w14:schemeClr w14:val="tx1"/>
                        </w14:solidFill>
                      </w14:textFill>
                    </w:rPr>
                    <w:t>有组织排放</w:t>
                  </w:r>
                </w:p>
              </w:tc>
            </w:tr>
            <w:tr w14:paraId="600ED8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83" w:type="pct"/>
                  <w:vAlign w:val="center"/>
                </w:tcPr>
                <w:p w14:paraId="6B9AB261">
                  <w:pPr>
                    <w:keepNext w:val="0"/>
                    <w:keepLines w:val="0"/>
                    <w:pageBreakBefore w:val="0"/>
                    <w:widowControl w:val="0"/>
                    <w:kinsoku/>
                    <w:wordWrap/>
                    <w:overflowPunct/>
                    <w:topLinePunct w:val="0"/>
                    <w:autoSpaceDE/>
                    <w:autoSpaceDN/>
                    <w:bidi w:val="0"/>
                    <w:adjustRightInd/>
                    <w:snapToGrid/>
                    <w:spacing w:after="0" w:afterLines="0" w:line="240" w:lineRule="auto"/>
                    <w:ind w:left="0" w:leftChars="0" w:right="0" w:rightChars="0" w:firstLine="0" w:firstLineChars="0"/>
                    <w:jc w:val="center"/>
                    <w:textAlignment w:val="auto"/>
                    <w:outlineLvl w:val="9"/>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default" w:ascii="Times New Roman" w:hAnsi="Times New Roman" w:eastAsia="宋体" w:cs="Times New Roman"/>
                      <w:color w:val="000000"/>
                      <w:kern w:val="0"/>
                      <w:sz w:val="21"/>
                      <w:szCs w:val="21"/>
                      <w:lang w:val="en-US" w:eastAsia="zh-CN" w:bidi="ar-SA"/>
                    </w:rPr>
                    <w:t>食堂油烟</w:t>
                  </w:r>
                </w:p>
              </w:tc>
              <w:tc>
                <w:tcPr>
                  <w:tcW w:w="1267" w:type="pct"/>
                  <w:vAlign w:val="center"/>
                </w:tcPr>
                <w:p w14:paraId="7F69E44B">
                  <w:pPr>
                    <w:keepNext w:val="0"/>
                    <w:keepLines w:val="0"/>
                    <w:pageBreakBefore w:val="0"/>
                    <w:widowControl/>
                    <w:kinsoku/>
                    <w:wordWrap/>
                    <w:overflowPunct/>
                    <w:topLinePunct w:val="0"/>
                    <w:autoSpaceDE/>
                    <w:autoSpaceDN/>
                    <w:bidi w:val="0"/>
                    <w:adjustRightInd/>
                    <w:snapToGrid/>
                    <w:spacing w:after="0"/>
                    <w:jc w:val="center"/>
                    <w:textAlignment w:val="auto"/>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t>油烟</w:t>
                  </w:r>
                </w:p>
              </w:tc>
              <w:tc>
                <w:tcPr>
                  <w:tcW w:w="1838" w:type="pct"/>
                  <w:vAlign w:val="center"/>
                </w:tcPr>
                <w:p w14:paraId="20AECC8C">
                  <w:pPr>
                    <w:keepNext w:val="0"/>
                    <w:keepLines w:val="0"/>
                    <w:pageBreakBefore w:val="0"/>
                    <w:widowControl/>
                    <w:kinsoku/>
                    <w:wordWrap/>
                    <w:overflowPunct/>
                    <w:topLinePunct w:val="0"/>
                    <w:autoSpaceDE/>
                    <w:autoSpaceDN/>
                    <w:bidi w:val="0"/>
                    <w:adjustRightInd/>
                    <w:snapToGrid/>
                    <w:spacing w:after="0"/>
                    <w:jc w:val="center"/>
                    <w:textAlignment w:val="auto"/>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default" w:ascii="Times New Roman" w:hAnsi="Times New Roman" w:eastAsia="宋体" w:cs="Times New Roman"/>
                      <w:color w:val="000000"/>
                      <w:kern w:val="0"/>
                      <w:sz w:val="21"/>
                      <w:szCs w:val="21"/>
                      <w:lang w:val="en-US" w:eastAsia="zh-CN" w:bidi="ar-SA"/>
                    </w:rPr>
                    <w:t>油烟净化器净化后排放</w:t>
                  </w:r>
                </w:p>
              </w:tc>
              <w:tc>
                <w:tcPr>
                  <w:tcW w:w="1010" w:type="pct"/>
                  <w:vAlign w:val="center"/>
                </w:tcPr>
                <w:p w14:paraId="48DADAA1">
                  <w:pPr>
                    <w:pStyle w:val="4"/>
                    <w:keepNext/>
                    <w:keepLines/>
                    <w:pageBreakBefore w:val="0"/>
                    <w:widowControl w:val="0"/>
                    <w:kinsoku/>
                    <w:wordWrap/>
                    <w:overflowPunct/>
                    <w:topLinePunct w:val="0"/>
                    <w:autoSpaceDE/>
                    <w:autoSpaceDN/>
                    <w:bidi w:val="0"/>
                    <w:adjustRightInd/>
                    <w:snapToGrid/>
                    <w:spacing w:before="0" w:beforeLines="0" w:after="0" w:afterLines="0" w:line="240" w:lineRule="auto"/>
                    <w:jc w:val="center"/>
                    <w:textAlignment w:val="auto"/>
                    <w:outlineLvl w:val="3"/>
                    <w:rPr>
                      <w:rFonts w:hint="default" w:ascii="Times New Roman" w:hAnsi="Times New Roman" w:cs="Times New Roman" w:eastAsiaTheme="minorEastAsia"/>
                      <w:b w:val="0"/>
                      <w:bCs w:val="0"/>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eastAsiaTheme="minorEastAsia"/>
                      <w:b w:val="0"/>
                      <w:bCs w:val="0"/>
                      <w:color w:val="000000" w:themeColor="text1"/>
                      <w:kern w:val="2"/>
                      <w:sz w:val="21"/>
                      <w:szCs w:val="21"/>
                      <w:lang w:val="en-US" w:eastAsia="zh-CN" w:bidi="ar-SA"/>
                      <w14:textFill>
                        <w14:solidFill>
                          <w14:schemeClr w14:val="tx1"/>
                        </w14:solidFill>
                      </w14:textFill>
                    </w:rPr>
                    <w:t>有组织排放</w:t>
                  </w:r>
                </w:p>
              </w:tc>
            </w:tr>
            <w:tr w14:paraId="7FC094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883" w:type="pct"/>
                  <w:vAlign w:val="center"/>
                </w:tcPr>
                <w:p w14:paraId="5B75F3C4">
                  <w:pPr>
                    <w:pStyle w:val="4"/>
                    <w:keepNext/>
                    <w:keepLines/>
                    <w:pageBreakBefore w:val="0"/>
                    <w:widowControl w:val="0"/>
                    <w:kinsoku/>
                    <w:wordWrap/>
                    <w:overflowPunct/>
                    <w:topLinePunct w:val="0"/>
                    <w:autoSpaceDE/>
                    <w:autoSpaceDN/>
                    <w:bidi w:val="0"/>
                    <w:adjustRightInd/>
                    <w:snapToGrid/>
                    <w:spacing w:before="0" w:beforeLines="0" w:after="0" w:afterLines="0" w:line="240" w:lineRule="auto"/>
                    <w:jc w:val="center"/>
                    <w:textAlignment w:val="auto"/>
                    <w:outlineLvl w:val="3"/>
                    <w:rPr>
                      <w:rFonts w:hint="default" w:ascii="Times New Roman" w:hAnsi="Times New Roman" w:cs="Times New Roman" w:eastAsiaTheme="minorEastAsia"/>
                      <w:b w:val="0"/>
                      <w:bCs w:val="0"/>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eastAsiaTheme="minorEastAsia"/>
                      <w:b w:val="0"/>
                      <w:bCs w:val="0"/>
                      <w:color w:val="000000" w:themeColor="text1"/>
                      <w:kern w:val="2"/>
                      <w:sz w:val="21"/>
                      <w:szCs w:val="21"/>
                      <w:lang w:val="en-US" w:eastAsia="zh-CN" w:bidi="ar-SA"/>
                      <w14:textFill>
                        <w14:solidFill>
                          <w14:schemeClr w14:val="tx1"/>
                        </w14:solidFill>
                      </w14:textFill>
                    </w:rPr>
                    <w:t>无组织废气</w:t>
                  </w:r>
                </w:p>
              </w:tc>
              <w:tc>
                <w:tcPr>
                  <w:tcW w:w="1267" w:type="pct"/>
                  <w:vAlign w:val="center"/>
                </w:tcPr>
                <w:p w14:paraId="2E789A5E">
                  <w:pPr>
                    <w:pStyle w:val="4"/>
                    <w:keepNext/>
                    <w:keepLines/>
                    <w:pageBreakBefore w:val="0"/>
                    <w:widowControl w:val="0"/>
                    <w:kinsoku/>
                    <w:wordWrap/>
                    <w:overflowPunct/>
                    <w:topLinePunct w:val="0"/>
                    <w:autoSpaceDE/>
                    <w:autoSpaceDN/>
                    <w:bidi w:val="0"/>
                    <w:adjustRightInd/>
                    <w:snapToGrid/>
                    <w:spacing w:before="0" w:beforeLines="0" w:after="0" w:afterLines="0" w:line="240" w:lineRule="auto"/>
                    <w:jc w:val="center"/>
                    <w:textAlignment w:val="auto"/>
                    <w:outlineLvl w:val="3"/>
                    <w:rPr>
                      <w:rFonts w:hint="default" w:ascii="Times New Roman" w:hAnsi="Times New Roman" w:cs="Times New Roman" w:eastAsiaTheme="minorEastAsia"/>
                      <w:b w:val="0"/>
                      <w:bCs w:val="0"/>
                      <w:color w:val="000000" w:themeColor="text1"/>
                      <w:kern w:val="2"/>
                      <w:sz w:val="21"/>
                      <w:szCs w:val="21"/>
                      <w:lang w:val="en-US" w:eastAsia="zh-CN" w:bidi="ar-SA"/>
                      <w14:textFill>
                        <w14:solidFill>
                          <w14:schemeClr w14:val="tx1"/>
                        </w14:solidFill>
                      </w14:textFill>
                    </w:rPr>
                  </w:pPr>
                  <w:r>
                    <w:rPr>
                      <w:rFonts w:hint="eastAsia"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t>氨、硫化氢、臭气浓度</w:t>
                  </w:r>
                </w:p>
              </w:tc>
              <w:tc>
                <w:tcPr>
                  <w:tcW w:w="1838" w:type="pct"/>
                  <w:tcBorders>
                    <w:top w:val="single" w:color="000000" w:sz="4" w:space="0"/>
                  </w:tcBorders>
                  <w:vAlign w:val="center"/>
                </w:tcPr>
                <w:p w14:paraId="463FCC09">
                  <w:pPr>
                    <w:pStyle w:val="4"/>
                    <w:keepNext/>
                    <w:keepLines/>
                    <w:pageBreakBefore w:val="0"/>
                    <w:widowControl w:val="0"/>
                    <w:kinsoku/>
                    <w:wordWrap/>
                    <w:overflowPunct/>
                    <w:topLinePunct w:val="0"/>
                    <w:autoSpaceDE/>
                    <w:autoSpaceDN/>
                    <w:bidi w:val="0"/>
                    <w:adjustRightInd/>
                    <w:snapToGrid/>
                    <w:spacing w:before="0" w:beforeLines="0" w:after="0" w:afterLines="0" w:line="240" w:lineRule="auto"/>
                    <w:jc w:val="center"/>
                    <w:textAlignment w:val="auto"/>
                    <w:outlineLvl w:val="3"/>
                    <w:rPr>
                      <w:rFonts w:hint="default" w:ascii="Times New Roman" w:hAnsi="Times New Roman" w:cs="Times New Roman" w:eastAsiaTheme="minorEastAsia"/>
                      <w:b w:val="0"/>
                      <w:bCs w:val="0"/>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eastAsiaTheme="minorEastAsia"/>
                      <w:b w:val="0"/>
                      <w:bCs w:val="0"/>
                      <w:color w:val="000000" w:themeColor="text1"/>
                      <w:kern w:val="2"/>
                      <w:sz w:val="21"/>
                      <w:szCs w:val="21"/>
                      <w:lang w:val="en-US" w:eastAsia="zh-CN" w:bidi="ar-SA"/>
                      <w14:textFill>
                        <w14:solidFill>
                          <w14:schemeClr w14:val="tx1"/>
                        </w14:solidFill>
                      </w14:textFill>
                    </w:rPr>
                    <w:t>/</w:t>
                  </w:r>
                </w:p>
              </w:tc>
              <w:tc>
                <w:tcPr>
                  <w:tcW w:w="1010" w:type="pct"/>
                  <w:vAlign w:val="center"/>
                </w:tcPr>
                <w:p w14:paraId="3274BC5E">
                  <w:pPr>
                    <w:keepNext/>
                    <w:keepLines/>
                    <w:pageBreakBefore w:val="0"/>
                    <w:widowControl w:val="0"/>
                    <w:kinsoku/>
                    <w:wordWrap/>
                    <w:overflowPunct/>
                    <w:topLinePunct w:val="0"/>
                    <w:autoSpaceDE/>
                    <w:autoSpaceDN/>
                    <w:bidi w:val="0"/>
                    <w:adjustRightInd/>
                    <w:snapToGrid/>
                    <w:spacing w:after="0" w:afterLines="0" w:line="240" w:lineRule="auto"/>
                    <w:jc w:val="center"/>
                    <w:textAlignment w:val="auto"/>
                    <w:outlineLvl w:val="3"/>
                    <w:rPr>
                      <w:rFonts w:hint="default" w:ascii="Times New Roman" w:hAnsi="Times New Roman" w:cs="Times New Roman" w:eastAsiaTheme="minorEastAsia"/>
                      <w:b w:val="0"/>
                      <w:bCs w:val="0"/>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eastAsiaTheme="minorEastAsia"/>
                      <w:b w:val="0"/>
                      <w:bCs w:val="0"/>
                      <w:color w:val="000000" w:themeColor="text1"/>
                      <w:kern w:val="2"/>
                      <w:sz w:val="21"/>
                      <w:szCs w:val="21"/>
                      <w:lang w:val="en-US" w:eastAsia="zh-CN" w:bidi="ar-SA"/>
                      <w14:textFill>
                        <w14:solidFill>
                          <w14:schemeClr w14:val="tx1"/>
                        </w14:solidFill>
                      </w14:textFill>
                    </w:rPr>
                    <w:t>无组织排放</w:t>
                  </w:r>
                </w:p>
              </w:tc>
            </w:tr>
          </w:tbl>
          <w:p w14:paraId="07ECC501">
            <w:pPr>
              <w:pStyle w:val="6"/>
              <w:keepNext w:val="0"/>
              <w:keepLines w:val="0"/>
              <w:pageBreakBefore w:val="0"/>
              <w:widowControl/>
              <w:kinsoku/>
              <w:wordWrap/>
              <w:overflowPunct/>
              <w:topLinePunct w:val="0"/>
              <w:autoSpaceDE/>
              <w:autoSpaceDN/>
              <w:bidi w:val="0"/>
              <w:adjustRightInd/>
              <w:snapToGrid/>
              <w:spacing w:after="0" w:line="520" w:lineRule="exact"/>
              <w:textAlignment w:val="baseline"/>
              <w:outlineLvl w:val="9"/>
              <w:rPr>
                <w:rFonts w:hint="default" w:ascii="Times New Roman" w:hAnsi="Times New Roman" w:cs="Times New Roman" w:eastAsiaTheme="minorEastAsia"/>
                <w:b/>
                <w:color w:val="000000" w:themeColor="text1"/>
                <w:sz w:val="24"/>
                <w:szCs w:val="24"/>
                <w14:textFill>
                  <w14:solidFill>
                    <w14:schemeClr w14:val="tx1"/>
                  </w14:solidFill>
                </w14:textFill>
              </w:rPr>
            </w:pPr>
            <w:r>
              <w:rPr>
                <w:rFonts w:hint="default" w:ascii="Times New Roman" w:hAnsi="Times New Roman" w:cs="Times New Roman" w:eastAsiaTheme="minorEastAsia"/>
                <w:b/>
                <w:color w:val="000000" w:themeColor="text1"/>
                <w:sz w:val="24"/>
                <w:szCs w:val="24"/>
                <w14:textFill>
                  <w14:solidFill>
                    <w14:schemeClr w14:val="tx1"/>
                  </w14:solidFill>
                </w14:textFill>
              </w:rPr>
              <w:t>2、废水</w:t>
            </w:r>
          </w:p>
          <w:p w14:paraId="3227F4A1">
            <w:pPr>
              <w:keepNext w:val="0"/>
              <w:keepLines w:val="0"/>
              <w:pageBreakBefore w:val="0"/>
              <w:widowControl/>
              <w:numPr>
                <w:ilvl w:val="0"/>
                <w:numId w:val="0"/>
              </w:numPr>
              <w:kinsoku/>
              <w:wordWrap/>
              <w:overflowPunct/>
              <w:topLinePunct w:val="0"/>
              <w:autoSpaceDE/>
              <w:autoSpaceDN/>
              <w:bidi w:val="0"/>
              <w:adjustRightInd/>
              <w:snapToGrid/>
              <w:spacing w:after="0" w:line="520" w:lineRule="exact"/>
              <w:ind w:firstLine="480" w:firstLineChars="200"/>
              <w:textAlignment w:val="auto"/>
              <w:outlineLvl w:val="9"/>
              <w:rPr>
                <w:rFonts w:hint="default" w:ascii="Times New Roman" w:hAnsi="Times New Roman" w:cs="Times New Roman" w:eastAsiaTheme="minorEastAsia"/>
                <w:color w:val="000000" w:themeColor="text1"/>
                <w:sz w:val="24"/>
                <w:szCs w:val="24"/>
                <w14:textFill>
                  <w14:solidFill>
                    <w14:schemeClr w14:val="tx1"/>
                  </w14:solidFill>
                </w14:textFill>
              </w:rPr>
            </w:pPr>
            <w:r>
              <w:rPr>
                <w:rFonts w:hint="eastAsia" w:ascii="Times New Roman" w:hAnsi="Times New Roman" w:cs="Times New Roman" w:eastAsiaTheme="minorEastAsia"/>
                <w:b w:val="0"/>
                <w:bCs w:val="0"/>
                <w:color w:val="000000" w:themeColor="text1"/>
                <w:kern w:val="2"/>
                <w:sz w:val="24"/>
                <w:szCs w:val="24"/>
                <w:lang w:val="en-US" w:eastAsia="zh-CN" w:bidi="ar-SA"/>
                <w14:textFill>
                  <w14:solidFill>
                    <w14:schemeClr w14:val="tx1"/>
                  </w14:solidFill>
                </w14:textFill>
              </w:rPr>
              <w:t>本</w:t>
            </w:r>
            <w:r>
              <w:rPr>
                <w:rFonts w:hint="default" w:ascii="Times New Roman" w:hAnsi="Times New Roman" w:cs="Times New Roman" w:eastAsiaTheme="minorEastAsia"/>
                <w:b w:val="0"/>
                <w:bCs w:val="0"/>
                <w:color w:val="000000" w:themeColor="text1"/>
                <w:kern w:val="2"/>
                <w:sz w:val="24"/>
                <w:szCs w:val="24"/>
                <w:lang w:val="en-US" w:eastAsia="zh-CN" w:bidi="ar-SA"/>
                <w14:textFill>
                  <w14:solidFill>
                    <w14:schemeClr w14:val="tx1"/>
                  </w14:solidFill>
                </w14:textFill>
              </w:rPr>
              <w:t>项目运营期的废水为</w:t>
            </w:r>
            <w:r>
              <w:rPr>
                <w:rFonts w:hint="default" w:ascii="Times New Roman" w:hAnsi="Times New Roman" w:cs="Times New Roman" w:eastAsiaTheme="minorEastAsia"/>
                <w:color w:val="auto"/>
                <w:sz w:val="24"/>
                <w:szCs w:val="24"/>
                <w:highlight w:val="none"/>
              </w:rPr>
              <w:t>住院病人污水、医护人员污水、门诊病人生活污水及清洁污水、洗衣污水、食堂污水</w:t>
            </w:r>
            <w:r>
              <w:rPr>
                <w:rFonts w:hint="default" w:ascii="Times New Roman" w:hAnsi="Times New Roman" w:cs="Times New Roman" w:eastAsiaTheme="minorEastAsia"/>
                <w:color w:val="auto"/>
                <w:sz w:val="24"/>
                <w:szCs w:val="24"/>
                <w:highlight w:val="none"/>
                <w:lang w:eastAsia="zh-CN"/>
              </w:rPr>
              <w:t>、</w:t>
            </w:r>
            <w:r>
              <w:rPr>
                <w:rFonts w:hint="default" w:ascii="Times New Roman" w:hAnsi="Times New Roman" w:cs="Times New Roman" w:eastAsiaTheme="minorEastAsia"/>
                <w:color w:val="auto"/>
                <w:sz w:val="24"/>
                <w:szCs w:val="24"/>
                <w:highlight w:val="none"/>
                <w:lang w:val="en-US" w:eastAsia="zh-CN"/>
              </w:rPr>
              <w:t>宿舍用水</w:t>
            </w:r>
            <w:r>
              <w:rPr>
                <w:rFonts w:hint="eastAsia" w:ascii="Times New Roman" w:hAnsi="Times New Roman" w:cs="Times New Roman" w:eastAsiaTheme="minorEastAsia"/>
                <w:b w:val="0"/>
                <w:bCs w:val="0"/>
                <w:color w:val="000000" w:themeColor="text1"/>
                <w:kern w:val="2"/>
                <w:sz w:val="24"/>
                <w:szCs w:val="24"/>
                <w:lang w:val="en-US" w:eastAsia="zh-CN" w:bidi="ar-SA"/>
                <w14:textFill>
                  <w14:solidFill>
                    <w14:schemeClr w14:val="tx1"/>
                  </w14:solidFill>
                </w14:textFill>
              </w:rPr>
              <w:t>等综合废水，经</w:t>
            </w:r>
            <w:r>
              <w:rPr>
                <w:rFonts w:hint="default" w:ascii="Times New Roman" w:hAnsi="Times New Roman" w:cs="Times New Roman" w:eastAsiaTheme="minorEastAsia"/>
                <w:color w:val="auto"/>
                <w:sz w:val="24"/>
                <w:szCs w:val="24"/>
                <w:highlight w:val="none"/>
              </w:rPr>
              <w:t>自设污水站处理</w:t>
            </w:r>
            <w:r>
              <w:rPr>
                <w:rFonts w:hint="eastAsia" w:ascii="Times New Roman" w:hAnsi="Times New Roman" w:cs="Times New Roman" w:eastAsiaTheme="minorEastAsia"/>
                <w:color w:val="auto"/>
                <w:sz w:val="24"/>
                <w:szCs w:val="24"/>
                <w:highlight w:val="none"/>
                <w:lang w:eastAsia="zh-CN"/>
              </w:rPr>
              <w:t>（</w:t>
            </w:r>
            <w:r>
              <w:rPr>
                <w:rFonts w:hint="eastAsia" w:ascii="Times New Roman" w:hAnsi="Times New Roman" w:eastAsia="宋体" w:cs="Times New Roman"/>
                <w:color w:val="000000"/>
                <w:kern w:val="0"/>
                <w:sz w:val="24"/>
                <w:szCs w:val="24"/>
                <w:lang w:val="en-US" w:eastAsia="zh-CN" w:bidi="ar-SA"/>
              </w:rPr>
              <w:t>二级处理+</w:t>
            </w:r>
            <w:r>
              <w:rPr>
                <w:rFonts w:hint="default" w:ascii="Times New Roman" w:hAnsi="Times New Roman" w:eastAsia="宋体" w:cs="Times New Roman"/>
                <w:color w:val="000000"/>
                <w:kern w:val="0"/>
                <w:sz w:val="24"/>
                <w:szCs w:val="24"/>
                <w:lang w:val="en-US" w:eastAsia="zh-CN" w:bidi="ar-SA"/>
              </w:rPr>
              <w:t>消毒</w:t>
            </w:r>
            <w:r>
              <w:rPr>
                <w:rFonts w:hint="eastAsia" w:ascii="Times New Roman" w:hAnsi="Times New Roman" w:eastAsia="宋体" w:cs="Times New Roman"/>
                <w:color w:val="000000"/>
                <w:kern w:val="0"/>
                <w:sz w:val="24"/>
                <w:szCs w:val="24"/>
                <w:lang w:val="en-US" w:eastAsia="zh-CN" w:bidi="ar-SA"/>
              </w:rPr>
              <w:t>工艺</w:t>
            </w:r>
            <w:r>
              <w:rPr>
                <w:rFonts w:hint="eastAsia" w:ascii="Times New Roman" w:hAnsi="Times New Roman" w:cs="Times New Roman" w:eastAsiaTheme="minorEastAsia"/>
                <w:color w:val="auto"/>
                <w:sz w:val="24"/>
                <w:szCs w:val="24"/>
                <w:highlight w:val="none"/>
                <w:lang w:eastAsia="zh-CN"/>
              </w:rPr>
              <w:t>）</w:t>
            </w:r>
            <w:r>
              <w:rPr>
                <w:rFonts w:hint="default" w:ascii="Times New Roman" w:hAnsi="Times New Roman" w:cs="Times New Roman" w:eastAsiaTheme="minorEastAsia"/>
                <w:color w:val="auto"/>
                <w:sz w:val="24"/>
                <w:szCs w:val="24"/>
                <w:highlight w:val="none"/>
              </w:rPr>
              <w:t>达到《医疗机构水污染物排放标准》表2排放标准后排入</w:t>
            </w:r>
            <w:r>
              <w:rPr>
                <w:rFonts w:hint="eastAsia" w:ascii="Times New Roman" w:hAnsi="Times New Roman" w:cs="Times New Roman" w:eastAsiaTheme="minorEastAsia"/>
                <w:color w:val="auto"/>
                <w:sz w:val="24"/>
                <w:szCs w:val="24"/>
                <w:highlight w:val="none"/>
                <w:lang w:val="en-US" w:eastAsia="zh-CN"/>
              </w:rPr>
              <w:t>佘家镇污水处理厂</w:t>
            </w:r>
            <w:r>
              <w:rPr>
                <w:rFonts w:hint="eastAsia" w:ascii="Times New Roman" w:hAnsi="Times New Roman" w:cs="Times New Roman" w:eastAsiaTheme="minorEastAsia"/>
                <w:b w:val="0"/>
                <w:bCs w:val="0"/>
                <w:color w:val="000000" w:themeColor="text1"/>
                <w:kern w:val="2"/>
                <w:sz w:val="24"/>
                <w:szCs w:val="24"/>
                <w:lang w:val="en-US" w:eastAsia="zh-CN" w:bidi="ar-SA"/>
                <w14:textFill>
                  <w14:solidFill>
                    <w14:schemeClr w14:val="tx1"/>
                  </w14:solidFill>
                </w14:textFill>
              </w:rPr>
              <w:t>。</w:t>
            </w:r>
          </w:p>
          <w:p w14:paraId="7A74EAE6">
            <w:pPr>
              <w:pStyle w:val="4"/>
              <w:keepNext/>
              <w:keepLines/>
              <w:pageBreakBefore w:val="0"/>
              <w:widowControl/>
              <w:kinsoku/>
              <w:wordWrap/>
              <w:overflowPunct/>
              <w:topLinePunct w:val="0"/>
              <w:autoSpaceDE/>
              <w:autoSpaceDN/>
              <w:bidi w:val="0"/>
              <w:adjustRightInd/>
              <w:snapToGrid/>
              <w:spacing w:before="0" w:beforeLines="0" w:after="0" w:afterLines="0" w:line="520" w:lineRule="exact"/>
              <w:textAlignment w:val="auto"/>
              <w:outlineLvl w:val="3"/>
              <w:rPr>
                <w:rFonts w:hint="default" w:ascii="Times New Roman" w:hAnsi="Times New Roman" w:cs="Times New Roman" w:eastAsiaTheme="minorEastAsia"/>
                <w:color w:val="000000" w:themeColor="text1"/>
                <w:sz w:val="24"/>
                <w:szCs w:val="24"/>
                <w:lang w:val="en-US" w:eastAsia="zh-CN"/>
                <w14:textFill>
                  <w14:solidFill>
                    <w14:schemeClr w14:val="tx1"/>
                  </w14:solidFill>
                </w14:textFill>
              </w:rPr>
            </w:pPr>
            <w:r>
              <w:rPr>
                <w:rFonts w:hint="default" w:ascii="Times New Roman" w:hAnsi="Times New Roman" w:cs="Times New Roman" w:eastAsiaTheme="minorEastAsia"/>
                <w:color w:val="000000" w:themeColor="text1"/>
                <w:sz w:val="24"/>
                <w:szCs w:val="24"/>
                <w:lang w:val="en-US" w:eastAsia="zh-CN"/>
                <w14:textFill>
                  <w14:solidFill>
                    <w14:schemeClr w14:val="tx1"/>
                  </w14:solidFill>
                </w14:textFill>
              </w:rPr>
              <w:t>3、噪声</w:t>
            </w:r>
          </w:p>
          <w:p w14:paraId="46485BF5">
            <w:pPr>
              <w:keepNext w:val="0"/>
              <w:keepLines w:val="0"/>
              <w:pageBreakBefore w:val="0"/>
              <w:widowControl/>
              <w:kinsoku/>
              <w:wordWrap/>
              <w:overflowPunct/>
              <w:topLinePunct w:val="0"/>
              <w:autoSpaceDE/>
              <w:autoSpaceDN/>
              <w:bidi w:val="0"/>
              <w:adjustRightInd/>
              <w:snapToGrid/>
              <w:spacing w:after="0" w:line="520" w:lineRule="exact"/>
              <w:ind w:firstLine="480" w:firstLineChars="200"/>
              <w:textAlignment w:val="auto"/>
              <w:outlineLvl w:val="9"/>
              <w:rPr>
                <w:rFonts w:hint="default" w:ascii="Times New Roman" w:hAnsi="Times New Roman" w:cs="Times New Roman" w:eastAsiaTheme="minorEastAsia"/>
                <w:b/>
                <w:color w:val="000000" w:themeColor="text1"/>
                <w:sz w:val="24"/>
                <w:szCs w:val="24"/>
                <w14:textFill>
                  <w14:solidFill>
                    <w14:schemeClr w14:val="tx1"/>
                  </w14:solidFill>
                </w14:textFill>
              </w:rPr>
            </w:pPr>
            <w:r>
              <w:rPr>
                <w:rFonts w:hint="eastAsia" w:ascii="Times New Roman" w:hAnsi="Times New Roman" w:cs="Times New Roman" w:eastAsiaTheme="minorEastAsia"/>
                <w:color w:val="auto"/>
                <w:sz w:val="24"/>
                <w:szCs w:val="24"/>
                <w:highlight w:val="none"/>
                <w:lang w:val="en-US" w:eastAsia="zh-CN"/>
              </w:rPr>
              <w:t>本</w:t>
            </w:r>
            <w:r>
              <w:rPr>
                <w:rFonts w:hint="default" w:ascii="Times New Roman" w:hAnsi="Times New Roman" w:cs="Times New Roman" w:eastAsiaTheme="minorEastAsia"/>
                <w:color w:val="auto"/>
                <w:sz w:val="24"/>
                <w:szCs w:val="24"/>
                <w:highlight w:val="none"/>
                <w:lang w:val="en-US" w:eastAsia="zh-CN"/>
              </w:rPr>
              <w:t>项目</w:t>
            </w:r>
            <w:r>
              <w:rPr>
                <w:rFonts w:hint="eastAsia" w:ascii="Times New Roman" w:hAnsi="Times New Roman" w:cs="Times New Roman" w:eastAsiaTheme="minorEastAsia"/>
                <w:color w:val="auto"/>
                <w:sz w:val="24"/>
                <w:szCs w:val="24"/>
                <w:highlight w:val="none"/>
                <w:lang w:val="en-US" w:eastAsia="zh-CN"/>
              </w:rPr>
              <w:t>噪声源为社会生活噪声、污水处理站设备以及各类车辆噪声，通过地下隔声、减震、车辆禁止鸣笛，设立禁止喧哗的标志，可满足《工业企业厂界环境噪声排放标准》（GB12348-2008）1类标准要求</w:t>
            </w:r>
            <w:r>
              <w:rPr>
                <w:rFonts w:hint="default" w:ascii="Times New Roman" w:hAnsi="Times New Roman" w:cs="Times New Roman" w:eastAsiaTheme="minorEastAsia"/>
                <w:b w:val="0"/>
                <w:bCs w:val="0"/>
                <w:color w:val="000000" w:themeColor="text1"/>
                <w:kern w:val="2"/>
                <w:sz w:val="24"/>
                <w:szCs w:val="24"/>
                <w:lang w:val="en-US" w:eastAsia="zh-CN" w:bidi="ar-SA"/>
                <w14:textFill>
                  <w14:solidFill>
                    <w14:schemeClr w14:val="tx1"/>
                  </w14:solidFill>
                </w14:textFill>
              </w:rPr>
              <w:t>。</w:t>
            </w:r>
          </w:p>
          <w:p w14:paraId="39BFDD37">
            <w:pPr>
              <w:pStyle w:val="6"/>
              <w:keepNext w:val="0"/>
              <w:keepLines w:val="0"/>
              <w:pageBreakBefore w:val="0"/>
              <w:widowControl/>
              <w:kinsoku/>
              <w:wordWrap/>
              <w:overflowPunct/>
              <w:topLinePunct w:val="0"/>
              <w:autoSpaceDE/>
              <w:autoSpaceDN/>
              <w:bidi w:val="0"/>
              <w:adjustRightInd/>
              <w:snapToGrid/>
              <w:spacing w:after="0" w:line="520" w:lineRule="exact"/>
              <w:ind w:left="0"/>
              <w:jc w:val="left"/>
              <w:textAlignment w:val="baseline"/>
              <w:outlineLvl w:val="9"/>
              <w:rPr>
                <w:rFonts w:hint="default" w:ascii="Times New Roman" w:hAnsi="Times New Roman" w:cs="Times New Roman" w:eastAsiaTheme="minorEastAsia"/>
                <w:b/>
                <w:color w:val="000000" w:themeColor="text1"/>
                <w:sz w:val="24"/>
                <w:szCs w:val="24"/>
                <w14:textFill>
                  <w14:solidFill>
                    <w14:schemeClr w14:val="tx1"/>
                  </w14:solidFill>
                </w14:textFill>
              </w:rPr>
            </w:pPr>
            <w:r>
              <w:rPr>
                <w:rFonts w:hint="default" w:ascii="Times New Roman" w:hAnsi="Times New Roman" w:cs="Times New Roman" w:eastAsiaTheme="minorEastAsia"/>
                <w:b/>
                <w:color w:val="000000" w:themeColor="text1"/>
                <w:sz w:val="24"/>
                <w:szCs w:val="24"/>
                <w14:textFill>
                  <w14:solidFill>
                    <w14:schemeClr w14:val="tx1"/>
                  </w14:solidFill>
                </w14:textFill>
              </w:rPr>
              <w:t>4、固体废物</w:t>
            </w:r>
          </w:p>
          <w:p w14:paraId="0006D6ED">
            <w:pPr>
              <w:keepNext w:val="0"/>
              <w:keepLines w:val="0"/>
              <w:pageBreakBefore w:val="0"/>
              <w:widowControl/>
              <w:kinsoku/>
              <w:wordWrap/>
              <w:overflowPunct/>
              <w:topLinePunct w:val="0"/>
              <w:autoSpaceDE/>
              <w:autoSpaceDN/>
              <w:bidi w:val="0"/>
              <w:adjustRightInd/>
              <w:snapToGrid/>
              <w:spacing w:after="0" w:line="520" w:lineRule="exact"/>
              <w:ind w:left="0"/>
              <w:jc w:val="center"/>
              <w:textAlignment w:val="auto"/>
              <w:outlineLvl w:val="9"/>
              <w:rPr>
                <w:rFonts w:hint="default" w:ascii="Times New Roman" w:hAnsi="Times New Roman" w:cs="Times New Roman" w:eastAsiaTheme="minorEastAsia"/>
                <w:b/>
                <w:bCs/>
                <w:color w:val="auto"/>
                <w:kern w:val="2"/>
                <w:sz w:val="21"/>
                <w:szCs w:val="21"/>
                <w:lang w:val="en-US" w:eastAsia="zh-CN" w:bidi="ar-SA"/>
              </w:rPr>
            </w:pPr>
            <w:r>
              <w:rPr>
                <w:rFonts w:hint="default" w:ascii="Times New Roman" w:hAnsi="Times New Roman" w:cs="Times New Roman" w:eastAsiaTheme="minorEastAsia"/>
                <w:b/>
                <w:bCs/>
                <w:color w:val="auto"/>
                <w:kern w:val="2"/>
                <w:sz w:val="24"/>
                <w:szCs w:val="24"/>
                <w:lang w:val="en-US" w:eastAsia="zh-CN" w:bidi="ar-SA"/>
              </w:rPr>
              <w:t>表</w:t>
            </w:r>
            <w:r>
              <w:rPr>
                <w:rFonts w:hint="eastAsia" w:ascii="Times New Roman" w:hAnsi="Times New Roman" w:cs="Times New Roman" w:eastAsiaTheme="minorEastAsia"/>
                <w:b/>
                <w:bCs/>
                <w:color w:val="auto"/>
                <w:kern w:val="2"/>
                <w:sz w:val="24"/>
                <w:szCs w:val="24"/>
                <w:lang w:val="en-US" w:eastAsia="zh-CN" w:bidi="ar-SA"/>
              </w:rPr>
              <w:t>10   本</w:t>
            </w:r>
            <w:r>
              <w:rPr>
                <w:rFonts w:hint="default" w:ascii="Times New Roman" w:hAnsi="Times New Roman" w:cs="Times New Roman" w:eastAsiaTheme="minorEastAsia"/>
                <w:b/>
                <w:bCs/>
                <w:color w:val="auto"/>
                <w:kern w:val="2"/>
                <w:sz w:val="24"/>
                <w:szCs w:val="24"/>
                <w:lang w:val="en-US" w:eastAsia="zh-CN" w:bidi="ar-SA"/>
              </w:rPr>
              <w:t>项目实施后固体废物产生情况一览表</w:t>
            </w:r>
          </w:p>
          <w:tbl>
            <w:tblPr>
              <w:tblStyle w:val="15"/>
              <w:tblW w:w="4997"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85" w:type="dxa"/>
                <w:left w:w="108" w:type="dxa"/>
                <w:bottom w:w="85" w:type="dxa"/>
                <w:right w:w="108" w:type="dxa"/>
              </w:tblCellMar>
            </w:tblPr>
            <w:tblGrid>
              <w:gridCol w:w="1245"/>
              <w:gridCol w:w="1368"/>
              <w:gridCol w:w="2196"/>
              <w:gridCol w:w="1738"/>
              <w:gridCol w:w="2510"/>
            </w:tblGrid>
            <w:tr w14:paraId="2AB4D53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85" w:type="dxa"/>
                  <w:left w:w="108" w:type="dxa"/>
                  <w:bottom w:w="85" w:type="dxa"/>
                  <w:right w:w="108" w:type="dxa"/>
                </w:tblCellMar>
              </w:tblPrEx>
              <w:trPr>
                <w:trHeight w:val="105" w:hRule="atLeast"/>
                <w:jc w:val="center"/>
              </w:trPr>
              <w:tc>
                <w:tcPr>
                  <w:tcW w:w="687" w:type="pct"/>
                  <w:tcBorders>
                    <w:tl2br w:val="nil"/>
                    <w:tr2bl w:val="nil"/>
                  </w:tcBorders>
                  <w:noWrap w:val="0"/>
                  <w:vAlign w:val="center"/>
                </w:tcPr>
                <w:p w14:paraId="40442D57">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cs="Times New Roman" w:eastAsiaTheme="minorEastAsia"/>
                      <w:b w:val="0"/>
                      <w:bCs/>
                      <w:sz w:val="21"/>
                      <w:szCs w:val="21"/>
                    </w:rPr>
                  </w:pPr>
                  <w:r>
                    <w:rPr>
                      <w:rFonts w:hint="default" w:ascii="Times New Roman" w:hAnsi="Times New Roman" w:cs="Times New Roman" w:eastAsiaTheme="minorEastAsia"/>
                      <w:b w:val="0"/>
                      <w:bCs/>
                      <w:sz w:val="21"/>
                      <w:szCs w:val="21"/>
                    </w:rPr>
                    <w:t>类型</w:t>
                  </w:r>
                </w:p>
              </w:tc>
              <w:tc>
                <w:tcPr>
                  <w:tcW w:w="755" w:type="pct"/>
                  <w:tcBorders>
                    <w:tl2br w:val="nil"/>
                    <w:tr2bl w:val="nil"/>
                  </w:tcBorders>
                  <w:noWrap w:val="0"/>
                  <w:vAlign w:val="center"/>
                </w:tcPr>
                <w:p w14:paraId="6AAEB89D">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cs="Times New Roman" w:eastAsiaTheme="minorEastAsia"/>
                      <w:b w:val="0"/>
                      <w:bCs/>
                      <w:sz w:val="21"/>
                      <w:szCs w:val="21"/>
                    </w:rPr>
                  </w:pPr>
                  <w:r>
                    <w:rPr>
                      <w:rFonts w:hint="default" w:ascii="Times New Roman" w:hAnsi="Times New Roman" w:cs="Times New Roman" w:eastAsiaTheme="minorEastAsia"/>
                      <w:b w:val="0"/>
                      <w:bCs/>
                      <w:sz w:val="21"/>
                      <w:szCs w:val="21"/>
                    </w:rPr>
                    <w:t>废物名称</w:t>
                  </w:r>
                </w:p>
              </w:tc>
              <w:tc>
                <w:tcPr>
                  <w:tcW w:w="1212" w:type="pct"/>
                  <w:tcBorders>
                    <w:tl2br w:val="nil"/>
                    <w:tr2bl w:val="nil"/>
                  </w:tcBorders>
                  <w:noWrap w:val="0"/>
                  <w:vAlign w:val="center"/>
                </w:tcPr>
                <w:p w14:paraId="6E1578CE">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cs="Times New Roman" w:eastAsiaTheme="minorEastAsia"/>
                      <w:b w:val="0"/>
                      <w:bCs/>
                      <w:sz w:val="21"/>
                      <w:szCs w:val="21"/>
                    </w:rPr>
                  </w:pPr>
                  <w:r>
                    <w:rPr>
                      <w:rFonts w:hint="default" w:ascii="Times New Roman" w:hAnsi="Times New Roman" w:cs="Times New Roman" w:eastAsiaTheme="minorEastAsia"/>
                      <w:b w:val="0"/>
                      <w:bCs/>
                      <w:sz w:val="21"/>
                      <w:szCs w:val="21"/>
                    </w:rPr>
                    <w:t>产生工段</w:t>
                  </w:r>
                </w:p>
              </w:tc>
              <w:tc>
                <w:tcPr>
                  <w:tcW w:w="959" w:type="pct"/>
                  <w:tcBorders>
                    <w:tl2br w:val="nil"/>
                    <w:tr2bl w:val="nil"/>
                  </w:tcBorders>
                  <w:noWrap w:val="0"/>
                  <w:tcMar>
                    <w:top w:w="0" w:type="dxa"/>
                    <w:left w:w="0" w:type="dxa"/>
                    <w:bottom w:w="0" w:type="dxa"/>
                    <w:right w:w="0" w:type="dxa"/>
                  </w:tcMar>
                  <w:vAlign w:val="center"/>
                </w:tcPr>
                <w:p w14:paraId="3E9AED20">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cs="Times New Roman" w:eastAsiaTheme="minorEastAsia"/>
                      <w:b w:val="0"/>
                      <w:bCs/>
                      <w:sz w:val="21"/>
                      <w:szCs w:val="21"/>
                    </w:rPr>
                  </w:pPr>
                  <w:r>
                    <w:rPr>
                      <w:rFonts w:hint="default" w:ascii="Times New Roman" w:hAnsi="Times New Roman" w:cs="Times New Roman" w:eastAsiaTheme="minorEastAsia"/>
                      <w:b w:val="0"/>
                      <w:bCs/>
                      <w:sz w:val="21"/>
                      <w:szCs w:val="21"/>
                    </w:rPr>
                    <w:t>产生量(t/a)</w:t>
                  </w:r>
                </w:p>
              </w:tc>
              <w:tc>
                <w:tcPr>
                  <w:tcW w:w="1385" w:type="pct"/>
                  <w:tcBorders>
                    <w:tl2br w:val="nil"/>
                    <w:tr2bl w:val="nil"/>
                  </w:tcBorders>
                  <w:noWrap w:val="0"/>
                  <w:vAlign w:val="center"/>
                </w:tcPr>
                <w:p w14:paraId="38CBB081">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cs="Times New Roman" w:eastAsiaTheme="minorEastAsia"/>
                      <w:b w:val="0"/>
                      <w:bCs/>
                      <w:sz w:val="21"/>
                      <w:szCs w:val="21"/>
                    </w:rPr>
                  </w:pPr>
                  <w:r>
                    <w:rPr>
                      <w:rFonts w:hint="default" w:ascii="Times New Roman" w:hAnsi="Times New Roman" w:cs="Times New Roman" w:eastAsiaTheme="minorEastAsia"/>
                      <w:b w:val="0"/>
                      <w:bCs/>
                      <w:sz w:val="21"/>
                      <w:szCs w:val="21"/>
                    </w:rPr>
                    <w:t>处理处置方式及去向</w:t>
                  </w:r>
                </w:p>
              </w:tc>
            </w:tr>
            <w:tr w14:paraId="737B211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85" w:type="dxa"/>
                  <w:left w:w="108" w:type="dxa"/>
                  <w:bottom w:w="85" w:type="dxa"/>
                  <w:right w:w="108" w:type="dxa"/>
                </w:tblCellMar>
              </w:tblPrEx>
              <w:trPr>
                <w:trHeight w:val="125" w:hRule="atLeast"/>
                <w:jc w:val="center"/>
              </w:trPr>
              <w:tc>
                <w:tcPr>
                  <w:tcW w:w="687" w:type="pct"/>
                  <w:tcBorders>
                    <w:tl2br w:val="nil"/>
                    <w:tr2bl w:val="nil"/>
                  </w:tcBorders>
                  <w:noWrap w:val="0"/>
                  <w:vAlign w:val="center"/>
                </w:tcPr>
                <w:p w14:paraId="47046F57">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cs="Times New Roman" w:eastAsiaTheme="minorEastAsia"/>
                      <w:b w:val="0"/>
                      <w:bCs/>
                      <w:sz w:val="21"/>
                      <w:szCs w:val="21"/>
                      <w:lang w:val="en-US" w:eastAsia="zh-CN"/>
                    </w:rPr>
                  </w:pPr>
                  <w:r>
                    <w:rPr>
                      <w:rFonts w:hint="default" w:ascii="Times New Roman" w:hAnsi="Times New Roman" w:cs="Times New Roman" w:eastAsiaTheme="minorEastAsia"/>
                      <w:b w:val="0"/>
                      <w:bCs/>
                      <w:sz w:val="21"/>
                      <w:szCs w:val="21"/>
                      <w:lang w:val="en-US" w:eastAsia="zh-CN"/>
                    </w:rPr>
                    <w:t>员工生活</w:t>
                  </w:r>
                </w:p>
              </w:tc>
              <w:tc>
                <w:tcPr>
                  <w:tcW w:w="755" w:type="pct"/>
                  <w:tcBorders>
                    <w:tl2br w:val="nil"/>
                    <w:tr2bl w:val="nil"/>
                  </w:tcBorders>
                  <w:noWrap w:val="0"/>
                  <w:vAlign w:val="center"/>
                </w:tcPr>
                <w:p w14:paraId="1889453E">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cs="Times New Roman" w:eastAsiaTheme="minorEastAsia"/>
                      <w:b w:val="0"/>
                      <w:bCs/>
                      <w:sz w:val="21"/>
                      <w:szCs w:val="21"/>
                      <w:lang w:val="en-US" w:eastAsia="zh-CN"/>
                    </w:rPr>
                  </w:pPr>
                  <w:r>
                    <w:rPr>
                      <w:rFonts w:hint="default" w:ascii="Times New Roman" w:hAnsi="Times New Roman" w:cs="Times New Roman" w:eastAsiaTheme="minorEastAsia"/>
                      <w:b w:val="0"/>
                      <w:bCs/>
                      <w:sz w:val="21"/>
                      <w:szCs w:val="21"/>
                      <w:lang w:val="en-US" w:eastAsia="zh-CN"/>
                    </w:rPr>
                    <w:t>生活垃圾</w:t>
                  </w:r>
                </w:p>
              </w:tc>
              <w:tc>
                <w:tcPr>
                  <w:tcW w:w="1212" w:type="pct"/>
                  <w:tcBorders>
                    <w:tl2br w:val="nil"/>
                    <w:tr2bl w:val="nil"/>
                  </w:tcBorders>
                  <w:noWrap w:val="0"/>
                  <w:vAlign w:val="center"/>
                </w:tcPr>
                <w:p w14:paraId="6FE849A0">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cs="Times New Roman" w:eastAsiaTheme="minorEastAsia"/>
                      <w:b w:val="0"/>
                      <w:bCs/>
                      <w:sz w:val="21"/>
                      <w:szCs w:val="21"/>
                      <w:lang w:val="en-US" w:eastAsia="zh-CN"/>
                    </w:rPr>
                  </w:pPr>
                  <w:r>
                    <w:rPr>
                      <w:rFonts w:hint="default" w:ascii="Times New Roman" w:hAnsi="Times New Roman" w:cs="Times New Roman" w:eastAsiaTheme="minorEastAsia"/>
                      <w:b w:val="0"/>
                      <w:bCs/>
                      <w:sz w:val="21"/>
                      <w:szCs w:val="21"/>
                      <w:lang w:val="en-US" w:eastAsia="zh-CN"/>
                    </w:rPr>
                    <w:t>员工生活</w:t>
                  </w:r>
                </w:p>
              </w:tc>
              <w:tc>
                <w:tcPr>
                  <w:tcW w:w="959" w:type="pct"/>
                  <w:tcBorders>
                    <w:tl2br w:val="nil"/>
                    <w:tr2bl w:val="nil"/>
                  </w:tcBorders>
                  <w:noWrap w:val="0"/>
                  <w:tcMar>
                    <w:top w:w="0" w:type="dxa"/>
                    <w:left w:w="0" w:type="dxa"/>
                    <w:bottom w:w="0" w:type="dxa"/>
                    <w:right w:w="0" w:type="dxa"/>
                  </w:tcMar>
                  <w:vAlign w:val="center"/>
                </w:tcPr>
                <w:p w14:paraId="504E3BC8">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cs="Times New Roman" w:eastAsiaTheme="minorEastAsia"/>
                      <w:b w:val="0"/>
                      <w:bCs/>
                      <w:sz w:val="21"/>
                      <w:szCs w:val="21"/>
                      <w:lang w:val="en-US" w:eastAsia="zh-CN"/>
                    </w:rPr>
                  </w:pPr>
                  <w:r>
                    <w:rPr>
                      <w:rFonts w:hint="default" w:ascii="Times New Roman" w:hAnsi="Times New Roman" w:cs="Times New Roman" w:eastAsiaTheme="minorEastAsia"/>
                      <w:b w:val="0"/>
                      <w:bCs/>
                      <w:sz w:val="21"/>
                      <w:szCs w:val="21"/>
                      <w:lang w:val="en-US" w:eastAsia="zh-CN"/>
                    </w:rPr>
                    <w:t>225.935‬</w:t>
                  </w:r>
                </w:p>
              </w:tc>
              <w:tc>
                <w:tcPr>
                  <w:tcW w:w="1385" w:type="pct"/>
                  <w:tcBorders>
                    <w:tl2br w:val="nil"/>
                    <w:tr2bl w:val="nil"/>
                  </w:tcBorders>
                  <w:noWrap w:val="0"/>
                  <w:vAlign w:val="center"/>
                </w:tcPr>
                <w:p w14:paraId="487258AD">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cs="Times New Roman" w:eastAsiaTheme="minorEastAsia"/>
                      <w:b w:val="0"/>
                      <w:bCs/>
                      <w:sz w:val="21"/>
                      <w:szCs w:val="21"/>
                      <w:lang w:val="en-US" w:eastAsia="zh-CN"/>
                    </w:rPr>
                  </w:pPr>
                  <w:r>
                    <w:rPr>
                      <w:rFonts w:hint="default" w:ascii="Times New Roman" w:hAnsi="Times New Roman" w:cs="Times New Roman" w:eastAsiaTheme="minorEastAsia"/>
                      <w:b w:val="0"/>
                      <w:bCs/>
                      <w:sz w:val="21"/>
                      <w:szCs w:val="21"/>
                      <w:lang w:val="en-US" w:eastAsia="zh-CN"/>
                    </w:rPr>
                    <w:t>环卫部门定期清运</w:t>
                  </w:r>
                </w:p>
              </w:tc>
            </w:tr>
            <w:tr w14:paraId="759A47A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85" w:type="dxa"/>
                  <w:left w:w="108" w:type="dxa"/>
                  <w:bottom w:w="85" w:type="dxa"/>
                  <w:right w:w="108" w:type="dxa"/>
                </w:tblCellMar>
              </w:tblPrEx>
              <w:trPr>
                <w:trHeight w:val="125" w:hRule="atLeast"/>
                <w:jc w:val="center"/>
              </w:trPr>
              <w:tc>
                <w:tcPr>
                  <w:tcW w:w="687" w:type="pct"/>
                  <w:tcBorders>
                    <w:tl2br w:val="nil"/>
                    <w:tr2bl w:val="nil"/>
                  </w:tcBorders>
                  <w:noWrap w:val="0"/>
                  <w:vAlign w:val="center"/>
                </w:tcPr>
                <w:p w14:paraId="7E75382B">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cs="Times New Roman" w:eastAsiaTheme="minorEastAsia"/>
                      <w:b w:val="0"/>
                      <w:bCs/>
                      <w:sz w:val="21"/>
                      <w:szCs w:val="21"/>
                      <w:lang w:val="en-US" w:eastAsia="zh-CN"/>
                    </w:rPr>
                  </w:pPr>
                  <w:r>
                    <w:rPr>
                      <w:rFonts w:hint="eastAsia" w:ascii="Times New Roman" w:hAnsi="Times New Roman" w:cs="Times New Roman" w:eastAsiaTheme="minorEastAsia"/>
                      <w:b w:val="0"/>
                      <w:bCs/>
                      <w:sz w:val="21"/>
                      <w:szCs w:val="21"/>
                      <w:lang w:val="en-US" w:eastAsia="zh-CN"/>
                    </w:rPr>
                    <w:t>一般固废</w:t>
                  </w:r>
                </w:p>
              </w:tc>
              <w:tc>
                <w:tcPr>
                  <w:tcW w:w="755" w:type="pct"/>
                  <w:tcBorders>
                    <w:tl2br w:val="nil"/>
                    <w:tr2bl w:val="nil"/>
                  </w:tcBorders>
                  <w:noWrap w:val="0"/>
                  <w:vAlign w:val="center"/>
                </w:tcPr>
                <w:p w14:paraId="5811DA5E">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cs="Times New Roman" w:eastAsiaTheme="minorEastAsia"/>
                      <w:b w:val="0"/>
                      <w:bCs/>
                      <w:sz w:val="21"/>
                      <w:szCs w:val="21"/>
                      <w:lang w:val="en-US" w:eastAsia="zh-CN"/>
                    </w:rPr>
                  </w:pPr>
                  <w:r>
                    <w:rPr>
                      <w:rFonts w:hint="default" w:ascii="Times New Roman" w:hAnsi="Times New Roman" w:cs="Times New Roman" w:eastAsiaTheme="minorEastAsia"/>
                      <w:b w:val="0"/>
                      <w:bCs/>
                      <w:sz w:val="21"/>
                      <w:szCs w:val="21"/>
                      <w:lang w:val="en-US" w:eastAsia="zh-CN"/>
                    </w:rPr>
                    <w:t>废填料</w:t>
                  </w:r>
                </w:p>
              </w:tc>
              <w:tc>
                <w:tcPr>
                  <w:tcW w:w="1212" w:type="pct"/>
                  <w:tcBorders>
                    <w:tl2br w:val="nil"/>
                    <w:tr2bl w:val="nil"/>
                  </w:tcBorders>
                  <w:noWrap w:val="0"/>
                  <w:vAlign w:val="center"/>
                </w:tcPr>
                <w:p w14:paraId="7B1E5636">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cs="Times New Roman" w:eastAsiaTheme="minorEastAsia"/>
                      <w:b w:val="0"/>
                      <w:bCs/>
                      <w:sz w:val="21"/>
                      <w:szCs w:val="21"/>
                      <w:lang w:val="en-US" w:eastAsia="zh-CN"/>
                    </w:rPr>
                  </w:pPr>
                  <w:r>
                    <w:rPr>
                      <w:rFonts w:hint="default" w:ascii="Times New Roman" w:hAnsi="Times New Roman" w:cs="Times New Roman" w:eastAsiaTheme="minorEastAsia"/>
                      <w:b w:val="0"/>
                      <w:bCs/>
                      <w:sz w:val="21"/>
                      <w:szCs w:val="21"/>
                      <w:lang w:val="en-US" w:eastAsia="zh-CN"/>
                    </w:rPr>
                    <w:t>生物滤池</w:t>
                  </w:r>
                </w:p>
              </w:tc>
              <w:tc>
                <w:tcPr>
                  <w:tcW w:w="959" w:type="pct"/>
                  <w:tcBorders>
                    <w:tl2br w:val="nil"/>
                    <w:tr2bl w:val="nil"/>
                  </w:tcBorders>
                  <w:noWrap w:val="0"/>
                  <w:tcMar>
                    <w:top w:w="0" w:type="dxa"/>
                    <w:left w:w="0" w:type="dxa"/>
                    <w:bottom w:w="0" w:type="dxa"/>
                    <w:right w:w="0" w:type="dxa"/>
                  </w:tcMar>
                  <w:vAlign w:val="center"/>
                </w:tcPr>
                <w:p w14:paraId="0FD61023">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cs="Times New Roman" w:eastAsiaTheme="minorEastAsia"/>
                      <w:b w:val="0"/>
                      <w:bCs/>
                      <w:sz w:val="21"/>
                      <w:szCs w:val="21"/>
                      <w:lang w:val="en-US" w:eastAsia="zh-CN"/>
                    </w:rPr>
                  </w:pPr>
                  <w:r>
                    <w:rPr>
                      <w:rFonts w:hint="eastAsia" w:ascii="Times New Roman" w:hAnsi="Times New Roman" w:cs="Times New Roman" w:eastAsiaTheme="minorEastAsia"/>
                      <w:b w:val="0"/>
                      <w:bCs/>
                      <w:sz w:val="21"/>
                      <w:szCs w:val="21"/>
                      <w:lang w:val="en-US" w:eastAsia="zh-CN"/>
                    </w:rPr>
                    <w:t>0.1</w:t>
                  </w:r>
                </w:p>
              </w:tc>
              <w:tc>
                <w:tcPr>
                  <w:tcW w:w="1385" w:type="pct"/>
                  <w:tcBorders>
                    <w:tl2br w:val="nil"/>
                    <w:tr2bl w:val="nil"/>
                  </w:tcBorders>
                  <w:noWrap w:val="0"/>
                  <w:vAlign w:val="center"/>
                </w:tcPr>
                <w:p w14:paraId="1F1F9A0F">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cs="Times New Roman" w:eastAsiaTheme="minorEastAsia"/>
                      <w:b w:val="0"/>
                      <w:bCs/>
                      <w:sz w:val="21"/>
                      <w:szCs w:val="21"/>
                      <w:lang w:val="en-US" w:eastAsia="zh-CN"/>
                    </w:rPr>
                  </w:pPr>
                  <w:r>
                    <w:rPr>
                      <w:rFonts w:hint="default" w:ascii="Times New Roman" w:hAnsi="Times New Roman" w:cs="Times New Roman" w:eastAsiaTheme="minorEastAsia"/>
                      <w:b w:val="0"/>
                      <w:bCs/>
                      <w:sz w:val="21"/>
                      <w:szCs w:val="21"/>
                      <w:lang w:val="en-US" w:eastAsia="zh-CN"/>
                    </w:rPr>
                    <w:t>交由供应商回收处理</w:t>
                  </w:r>
                </w:p>
              </w:tc>
            </w:tr>
            <w:tr w14:paraId="048B1D2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85" w:type="dxa"/>
                  <w:left w:w="108" w:type="dxa"/>
                  <w:bottom w:w="85" w:type="dxa"/>
                  <w:right w:w="108" w:type="dxa"/>
                </w:tblCellMar>
              </w:tblPrEx>
              <w:trPr>
                <w:trHeight w:val="316" w:hRule="atLeast"/>
                <w:jc w:val="center"/>
              </w:trPr>
              <w:tc>
                <w:tcPr>
                  <w:tcW w:w="687" w:type="pct"/>
                  <w:vMerge w:val="restart"/>
                  <w:tcBorders>
                    <w:tl2br w:val="nil"/>
                    <w:tr2bl w:val="nil"/>
                  </w:tcBorders>
                  <w:noWrap w:val="0"/>
                  <w:vAlign w:val="center"/>
                </w:tcPr>
                <w:p w14:paraId="739253C2">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cs="Times New Roman" w:eastAsiaTheme="minorEastAsia"/>
                      <w:b w:val="0"/>
                      <w:bCs/>
                      <w:sz w:val="21"/>
                      <w:szCs w:val="21"/>
                    </w:rPr>
                  </w:pPr>
                  <w:r>
                    <w:rPr>
                      <w:rFonts w:hint="default" w:ascii="Times New Roman" w:hAnsi="Times New Roman" w:cs="Times New Roman" w:eastAsiaTheme="minorEastAsia"/>
                      <w:b w:val="0"/>
                      <w:bCs/>
                      <w:sz w:val="21"/>
                      <w:szCs w:val="21"/>
                    </w:rPr>
                    <w:t>危险废物</w:t>
                  </w:r>
                </w:p>
              </w:tc>
              <w:tc>
                <w:tcPr>
                  <w:tcW w:w="755" w:type="pct"/>
                  <w:tcBorders>
                    <w:tl2br w:val="nil"/>
                    <w:tr2bl w:val="nil"/>
                  </w:tcBorders>
                  <w:noWrap w:val="0"/>
                  <w:tcMar>
                    <w:top w:w="0" w:type="dxa"/>
                    <w:left w:w="0" w:type="dxa"/>
                    <w:bottom w:w="0" w:type="dxa"/>
                    <w:right w:w="0" w:type="dxa"/>
                  </w:tcMar>
                  <w:vAlign w:val="center"/>
                </w:tcPr>
                <w:p w14:paraId="3A754D13">
                  <w:pPr>
                    <w:pStyle w:val="29"/>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cs="Times New Roman" w:eastAsiaTheme="minorEastAsia"/>
                      <w:b w:val="0"/>
                      <w:bCs/>
                      <w:kern w:val="2"/>
                      <w:sz w:val="21"/>
                      <w:szCs w:val="21"/>
                      <w:lang w:val="en-US" w:eastAsia="zh-CN"/>
                    </w:rPr>
                  </w:pPr>
                  <w:r>
                    <w:rPr>
                      <w:rFonts w:hint="default" w:ascii="Times New Roman" w:hAnsi="Times New Roman" w:cs="Times New Roman" w:eastAsiaTheme="minorEastAsia"/>
                      <w:b w:val="0"/>
                      <w:bCs/>
                      <w:kern w:val="2"/>
                      <w:sz w:val="21"/>
                      <w:szCs w:val="21"/>
                      <w:lang w:val="en-US" w:eastAsia="zh-CN"/>
                    </w:rPr>
                    <w:t>医疗废物</w:t>
                  </w:r>
                  <w:r>
                    <w:rPr>
                      <w:rFonts w:hint="eastAsia" w:ascii="Times New Roman" w:hAnsi="Times New Roman" w:cs="Times New Roman" w:eastAsiaTheme="minorEastAsia"/>
                      <w:b w:val="0"/>
                      <w:bCs/>
                      <w:kern w:val="2"/>
                      <w:sz w:val="21"/>
                      <w:szCs w:val="21"/>
                      <w:lang w:val="en-US" w:eastAsia="zh-CN"/>
                    </w:rPr>
                    <w:t>、废活性炭</w:t>
                  </w:r>
                </w:p>
              </w:tc>
              <w:tc>
                <w:tcPr>
                  <w:tcW w:w="1212" w:type="pct"/>
                  <w:tcBorders>
                    <w:tl2br w:val="nil"/>
                    <w:tr2bl w:val="nil"/>
                  </w:tcBorders>
                  <w:noWrap w:val="0"/>
                  <w:vAlign w:val="center"/>
                </w:tcPr>
                <w:p w14:paraId="0838DF2F">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cs="Times New Roman" w:eastAsiaTheme="minorEastAsia"/>
                      <w:b w:val="0"/>
                      <w:bCs/>
                      <w:sz w:val="21"/>
                      <w:szCs w:val="21"/>
                      <w:lang w:val="en-US" w:eastAsia="zh-CN"/>
                    </w:rPr>
                  </w:pPr>
                  <w:r>
                    <w:rPr>
                      <w:rFonts w:hint="default" w:ascii="Times New Roman" w:hAnsi="Times New Roman" w:cs="Times New Roman" w:eastAsiaTheme="minorEastAsia"/>
                      <w:b w:val="0"/>
                      <w:bCs/>
                      <w:sz w:val="21"/>
                      <w:szCs w:val="21"/>
                      <w:lang w:val="en-US" w:eastAsia="zh-CN"/>
                    </w:rPr>
                    <w:t>医疗临床废物、废弃物、药品等</w:t>
                  </w:r>
                  <w:r>
                    <w:rPr>
                      <w:rFonts w:hint="eastAsia" w:ascii="Times New Roman" w:hAnsi="Times New Roman" w:cs="Times New Roman" w:eastAsiaTheme="minorEastAsia"/>
                      <w:b w:val="0"/>
                      <w:bCs/>
                      <w:sz w:val="21"/>
                      <w:szCs w:val="21"/>
                      <w:lang w:val="en-US" w:eastAsia="zh-CN"/>
                    </w:rPr>
                    <w:t>、</w:t>
                  </w:r>
                  <w:r>
                    <w:rPr>
                      <w:rFonts w:hint="default" w:ascii="Times New Roman" w:hAnsi="Times New Roman" w:cs="Times New Roman" w:eastAsiaTheme="minorEastAsia"/>
                      <w:b w:val="0"/>
                      <w:bCs/>
                      <w:sz w:val="21"/>
                      <w:szCs w:val="21"/>
                      <w:lang w:val="en-US" w:eastAsia="zh-CN"/>
                    </w:rPr>
                    <w:t>废气治理设施</w:t>
                  </w:r>
                </w:p>
              </w:tc>
              <w:tc>
                <w:tcPr>
                  <w:tcW w:w="959" w:type="pct"/>
                  <w:tcBorders>
                    <w:tl2br w:val="nil"/>
                    <w:tr2bl w:val="nil"/>
                  </w:tcBorders>
                  <w:noWrap w:val="0"/>
                  <w:vAlign w:val="center"/>
                </w:tcPr>
                <w:p w14:paraId="54A22DE9">
                  <w:pPr>
                    <w:pStyle w:val="29"/>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cs="Times New Roman" w:eastAsiaTheme="minorEastAsia"/>
                      <w:b w:val="0"/>
                      <w:bCs/>
                      <w:kern w:val="2"/>
                      <w:sz w:val="21"/>
                      <w:szCs w:val="21"/>
                      <w:lang w:val="en-US" w:eastAsia="zh-CN"/>
                    </w:rPr>
                  </w:pPr>
                  <w:r>
                    <w:rPr>
                      <w:rFonts w:hint="eastAsia" w:ascii="Times New Roman" w:hAnsi="Times New Roman" w:cs="Times New Roman" w:eastAsiaTheme="minorEastAsia"/>
                      <w:b w:val="0"/>
                      <w:bCs/>
                      <w:kern w:val="2"/>
                      <w:sz w:val="21"/>
                      <w:szCs w:val="21"/>
                      <w:lang w:val="en-US" w:eastAsia="zh-CN"/>
                    </w:rPr>
                    <w:t>45</w:t>
                  </w:r>
                </w:p>
              </w:tc>
              <w:tc>
                <w:tcPr>
                  <w:tcW w:w="1385" w:type="pct"/>
                  <w:tcBorders>
                    <w:tl2br w:val="nil"/>
                    <w:tr2bl w:val="nil"/>
                  </w:tcBorders>
                  <w:noWrap w:val="0"/>
                  <w:vAlign w:val="center"/>
                </w:tcPr>
                <w:p w14:paraId="560A286C">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cs="Times New Roman" w:eastAsiaTheme="minorEastAsia"/>
                      <w:b w:val="0"/>
                      <w:bCs/>
                      <w:sz w:val="21"/>
                      <w:szCs w:val="21"/>
                    </w:rPr>
                  </w:pPr>
                  <w:r>
                    <w:rPr>
                      <w:rFonts w:hint="default" w:ascii="Times New Roman" w:hAnsi="Times New Roman" w:cs="Times New Roman" w:eastAsiaTheme="minorEastAsia"/>
                      <w:b w:val="0"/>
                      <w:bCs/>
                      <w:sz w:val="21"/>
                      <w:szCs w:val="21"/>
                      <w:lang w:val="en-US" w:eastAsia="zh-CN"/>
                    </w:rPr>
                    <w:t>医疗</w:t>
                  </w:r>
                  <w:r>
                    <w:rPr>
                      <w:rFonts w:hint="default" w:ascii="Times New Roman" w:hAnsi="Times New Roman" w:cs="Times New Roman" w:eastAsiaTheme="minorEastAsia"/>
                      <w:b w:val="0"/>
                      <w:bCs/>
                      <w:sz w:val="21"/>
                      <w:szCs w:val="21"/>
                    </w:rPr>
                    <w:t>废物暂存间（</w:t>
                  </w:r>
                  <w:r>
                    <w:rPr>
                      <w:rFonts w:hint="default" w:ascii="Times New Roman" w:hAnsi="Times New Roman" w:cs="Times New Roman" w:eastAsiaTheme="minorEastAsia"/>
                      <w:b w:val="0"/>
                      <w:bCs/>
                      <w:sz w:val="21"/>
                      <w:szCs w:val="21"/>
                      <w:lang w:val="en-US" w:eastAsia="zh-CN"/>
                    </w:rPr>
                    <w:t>1</w:t>
                  </w:r>
                  <w:r>
                    <w:rPr>
                      <w:rFonts w:hint="eastAsia" w:ascii="Times New Roman" w:hAnsi="Times New Roman" w:cs="Times New Roman" w:eastAsiaTheme="minorEastAsia"/>
                      <w:b w:val="0"/>
                      <w:bCs/>
                      <w:sz w:val="21"/>
                      <w:szCs w:val="21"/>
                      <w:lang w:val="en-US" w:eastAsia="zh-CN"/>
                    </w:rPr>
                    <w:t>5</w:t>
                  </w:r>
                  <w:r>
                    <w:rPr>
                      <w:rFonts w:hint="default" w:ascii="Times New Roman" w:hAnsi="Times New Roman" w:cs="Times New Roman" w:eastAsiaTheme="minorEastAsia"/>
                      <w:b w:val="0"/>
                      <w:bCs/>
                      <w:sz w:val="21"/>
                      <w:szCs w:val="21"/>
                    </w:rPr>
                    <w:t>m</w:t>
                  </w:r>
                  <w:r>
                    <w:rPr>
                      <w:rFonts w:hint="default" w:ascii="Times New Roman" w:hAnsi="Times New Roman" w:cs="Times New Roman" w:eastAsiaTheme="minorEastAsia"/>
                      <w:b w:val="0"/>
                      <w:bCs/>
                      <w:sz w:val="21"/>
                      <w:szCs w:val="21"/>
                      <w:vertAlign w:val="superscript"/>
                    </w:rPr>
                    <w:t>2</w:t>
                  </w:r>
                  <w:r>
                    <w:rPr>
                      <w:rFonts w:hint="default" w:ascii="Times New Roman" w:hAnsi="Times New Roman" w:cs="Times New Roman" w:eastAsiaTheme="minorEastAsia"/>
                      <w:b w:val="0"/>
                      <w:bCs/>
                      <w:sz w:val="21"/>
                      <w:szCs w:val="21"/>
                    </w:rPr>
                    <w:t>）暂存后，委托有资质单位处理</w:t>
                  </w:r>
                </w:p>
              </w:tc>
            </w:tr>
            <w:tr w14:paraId="1975952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85" w:type="dxa"/>
                  <w:left w:w="108" w:type="dxa"/>
                  <w:bottom w:w="85" w:type="dxa"/>
                  <w:right w:w="108" w:type="dxa"/>
                </w:tblCellMar>
              </w:tblPrEx>
              <w:trPr>
                <w:trHeight w:val="194" w:hRule="atLeast"/>
                <w:jc w:val="center"/>
              </w:trPr>
              <w:tc>
                <w:tcPr>
                  <w:tcW w:w="687" w:type="pct"/>
                  <w:vMerge w:val="continue"/>
                  <w:tcBorders>
                    <w:tl2br w:val="nil"/>
                    <w:tr2bl w:val="nil"/>
                  </w:tcBorders>
                  <w:noWrap w:val="0"/>
                  <w:vAlign w:val="center"/>
                </w:tcPr>
                <w:p w14:paraId="672665FA">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cs="Times New Roman" w:eastAsiaTheme="minorEastAsia"/>
                      <w:b w:val="0"/>
                      <w:bCs/>
                      <w:sz w:val="21"/>
                      <w:szCs w:val="21"/>
                    </w:rPr>
                  </w:pPr>
                </w:p>
              </w:tc>
              <w:tc>
                <w:tcPr>
                  <w:tcW w:w="755" w:type="pct"/>
                  <w:tcBorders>
                    <w:tl2br w:val="nil"/>
                    <w:tr2bl w:val="nil"/>
                  </w:tcBorders>
                  <w:noWrap w:val="0"/>
                  <w:tcMar>
                    <w:top w:w="0" w:type="dxa"/>
                    <w:left w:w="0" w:type="dxa"/>
                    <w:bottom w:w="0" w:type="dxa"/>
                    <w:right w:w="0" w:type="dxa"/>
                  </w:tcMar>
                  <w:vAlign w:val="center"/>
                </w:tcPr>
                <w:p w14:paraId="0E91743D">
                  <w:pPr>
                    <w:pStyle w:val="29"/>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cs="Times New Roman" w:eastAsiaTheme="minorEastAsia"/>
                      <w:b w:val="0"/>
                      <w:bCs/>
                      <w:kern w:val="2"/>
                      <w:sz w:val="21"/>
                      <w:szCs w:val="21"/>
                      <w:lang w:val="en-US" w:eastAsia="zh-CN"/>
                    </w:rPr>
                  </w:pPr>
                  <w:r>
                    <w:rPr>
                      <w:rFonts w:hint="default" w:ascii="Times New Roman" w:hAnsi="Times New Roman" w:cs="Times New Roman" w:eastAsiaTheme="minorEastAsia"/>
                      <w:b w:val="0"/>
                      <w:bCs/>
                      <w:kern w:val="2"/>
                      <w:sz w:val="21"/>
                      <w:szCs w:val="21"/>
                      <w:lang w:val="en-US" w:eastAsia="zh-CN"/>
                    </w:rPr>
                    <w:t>污泥</w:t>
                  </w:r>
                </w:p>
              </w:tc>
              <w:tc>
                <w:tcPr>
                  <w:tcW w:w="1212" w:type="pct"/>
                  <w:tcBorders>
                    <w:tl2br w:val="nil"/>
                    <w:tr2bl w:val="nil"/>
                  </w:tcBorders>
                  <w:noWrap w:val="0"/>
                  <w:vAlign w:val="center"/>
                </w:tcPr>
                <w:p w14:paraId="285DD185">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cs="Times New Roman" w:eastAsiaTheme="minorEastAsia"/>
                      <w:b w:val="0"/>
                      <w:bCs/>
                      <w:sz w:val="21"/>
                      <w:szCs w:val="21"/>
                      <w:lang w:val="en-US" w:eastAsia="zh-CN"/>
                    </w:rPr>
                  </w:pPr>
                  <w:r>
                    <w:rPr>
                      <w:rFonts w:hint="default" w:ascii="Times New Roman" w:hAnsi="Times New Roman" w:cs="Times New Roman" w:eastAsiaTheme="minorEastAsia"/>
                      <w:b w:val="0"/>
                      <w:bCs/>
                      <w:sz w:val="21"/>
                      <w:szCs w:val="21"/>
                      <w:lang w:val="en-US" w:eastAsia="zh-CN"/>
                    </w:rPr>
                    <w:t>污水脱水</w:t>
                  </w:r>
                </w:p>
              </w:tc>
              <w:tc>
                <w:tcPr>
                  <w:tcW w:w="959" w:type="pct"/>
                  <w:tcBorders>
                    <w:tl2br w:val="nil"/>
                    <w:tr2bl w:val="nil"/>
                  </w:tcBorders>
                  <w:noWrap w:val="0"/>
                  <w:vAlign w:val="center"/>
                </w:tcPr>
                <w:p w14:paraId="525E892C">
                  <w:pPr>
                    <w:pStyle w:val="29"/>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cs="Times New Roman" w:eastAsiaTheme="minorEastAsia"/>
                      <w:b w:val="0"/>
                      <w:bCs/>
                      <w:kern w:val="2"/>
                      <w:sz w:val="21"/>
                      <w:szCs w:val="21"/>
                      <w:lang w:val="en-US" w:eastAsia="zh-CN"/>
                    </w:rPr>
                  </w:pPr>
                  <w:r>
                    <w:rPr>
                      <w:rFonts w:hint="default" w:ascii="Times New Roman" w:hAnsi="Times New Roman" w:eastAsia="宋体" w:cs="Times New Roman"/>
                      <w:bCs/>
                      <w:snapToGrid w:val="0"/>
                      <w:color w:val="auto"/>
                      <w:kern w:val="0"/>
                      <w:sz w:val="21"/>
                      <w:szCs w:val="21"/>
                    </w:rPr>
                    <w:t>6.</w:t>
                  </w:r>
                  <w:r>
                    <w:rPr>
                      <w:rFonts w:hint="default" w:ascii="Times New Roman" w:hAnsi="Times New Roman" w:eastAsia="宋体" w:cs="Times New Roman"/>
                      <w:bCs/>
                      <w:snapToGrid w:val="0"/>
                      <w:color w:val="auto"/>
                      <w:kern w:val="0"/>
                      <w:sz w:val="21"/>
                      <w:szCs w:val="21"/>
                      <w:lang w:val="en-US" w:eastAsia="zh-CN"/>
                    </w:rPr>
                    <w:t>9368</w:t>
                  </w:r>
                </w:p>
              </w:tc>
              <w:tc>
                <w:tcPr>
                  <w:tcW w:w="1385" w:type="pct"/>
                  <w:tcBorders>
                    <w:tl2br w:val="nil"/>
                    <w:tr2bl w:val="nil"/>
                  </w:tcBorders>
                  <w:noWrap w:val="0"/>
                  <w:vAlign w:val="center"/>
                </w:tcPr>
                <w:p w14:paraId="17411025">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cs="Times New Roman" w:eastAsiaTheme="minorEastAsia"/>
                      <w:b w:val="0"/>
                      <w:bCs/>
                      <w:sz w:val="21"/>
                      <w:szCs w:val="21"/>
                      <w:lang w:val="en-US" w:eastAsia="zh-CN"/>
                    </w:rPr>
                  </w:pPr>
                  <w:r>
                    <w:rPr>
                      <w:rFonts w:hint="eastAsia" w:ascii="Times New Roman" w:hAnsi="Times New Roman" w:cs="Times New Roman" w:eastAsiaTheme="minorEastAsia"/>
                      <w:b w:val="0"/>
                      <w:bCs/>
                      <w:sz w:val="21"/>
                      <w:szCs w:val="21"/>
                      <w:lang w:val="en-US" w:eastAsia="zh-CN"/>
                    </w:rPr>
                    <w:t>危废</w:t>
                  </w:r>
                  <w:r>
                    <w:rPr>
                      <w:rFonts w:hint="default" w:ascii="Times New Roman" w:hAnsi="Times New Roman" w:cs="Times New Roman" w:eastAsiaTheme="minorEastAsia"/>
                      <w:b w:val="0"/>
                      <w:bCs/>
                      <w:sz w:val="21"/>
                      <w:szCs w:val="21"/>
                    </w:rPr>
                    <w:t>暂存间（</w:t>
                  </w:r>
                  <w:r>
                    <w:rPr>
                      <w:rFonts w:hint="eastAsia" w:ascii="Times New Roman" w:hAnsi="Times New Roman" w:cs="Times New Roman" w:eastAsiaTheme="minorEastAsia"/>
                      <w:b w:val="0"/>
                      <w:bCs/>
                      <w:sz w:val="21"/>
                      <w:szCs w:val="21"/>
                      <w:lang w:val="en-US" w:eastAsia="zh-CN"/>
                    </w:rPr>
                    <w:t>3</w:t>
                  </w:r>
                  <w:r>
                    <w:rPr>
                      <w:rFonts w:hint="default" w:ascii="Times New Roman" w:hAnsi="Times New Roman" w:cs="Times New Roman" w:eastAsiaTheme="minorEastAsia"/>
                      <w:b w:val="0"/>
                      <w:bCs/>
                      <w:sz w:val="21"/>
                      <w:szCs w:val="21"/>
                    </w:rPr>
                    <w:t>m</w:t>
                  </w:r>
                  <w:r>
                    <w:rPr>
                      <w:rFonts w:hint="default" w:ascii="Times New Roman" w:hAnsi="Times New Roman" w:cs="Times New Roman" w:eastAsiaTheme="minorEastAsia"/>
                      <w:b w:val="0"/>
                      <w:bCs/>
                      <w:sz w:val="21"/>
                      <w:szCs w:val="21"/>
                      <w:vertAlign w:val="superscript"/>
                    </w:rPr>
                    <w:t>2</w:t>
                  </w:r>
                  <w:r>
                    <w:rPr>
                      <w:rFonts w:hint="default" w:ascii="Times New Roman" w:hAnsi="Times New Roman" w:cs="Times New Roman" w:eastAsiaTheme="minorEastAsia"/>
                      <w:b w:val="0"/>
                      <w:bCs/>
                      <w:sz w:val="21"/>
                      <w:szCs w:val="21"/>
                    </w:rPr>
                    <w:t>）暂存后，委托有资质单位处理</w:t>
                  </w:r>
                </w:p>
              </w:tc>
            </w:tr>
          </w:tbl>
          <w:p w14:paraId="26D76E89">
            <w:pPr>
              <w:pStyle w:val="4"/>
              <w:keepNext/>
              <w:keepLines/>
              <w:pageBreakBefore w:val="0"/>
              <w:widowControl/>
              <w:kinsoku/>
              <w:wordWrap/>
              <w:overflowPunct/>
              <w:topLinePunct w:val="0"/>
              <w:autoSpaceDE/>
              <w:autoSpaceDN/>
              <w:bidi w:val="0"/>
              <w:adjustRightInd/>
              <w:snapToGrid/>
              <w:spacing w:before="0" w:beforeLines="0" w:after="0" w:afterLines="0" w:line="360" w:lineRule="auto"/>
              <w:textAlignment w:val="auto"/>
              <w:outlineLvl w:val="3"/>
              <w:rPr>
                <w:rFonts w:hint="eastAsia" w:cs="Times New Roman" w:eastAsiaTheme="minorEastAsia"/>
                <w:color w:val="000000" w:themeColor="text1"/>
                <w:sz w:val="24"/>
                <w:szCs w:val="24"/>
                <w:lang w:val="en-US" w:eastAsia="zh-CN"/>
                <w14:textFill>
                  <w14:solidFill>
                    <w14:schemeClr w14:val="tx1"/>
                  </w14:solidFill>
                </w14:textFill>
              </w:rPr>
            </w:pPr>
          </w:p>
          <w:p w14:paraId="3B9A287F">
            <w:pPr>
              <w:pStyle w:val="4"/>
              <w:keepNext/>
              <w:keepLines/>
              <w:pageBreakBefore w:val="0"/>
              <w:widowControl/>
              <w:kinsoku/>
              <w:wordWrap/>
              <w:overflowPunct/>
              <w:topLinePunct w:val="0"/>
              <w:autoSpaceDE/>
              <w:autoSpaceDN/>
              <w:bidi w:val="0"/>
              <w:adjustRightInd/>
              <w:snapToGrid/>
              <w:spacing w:before="0" w:beforeLines="0" w:after="0" w:afterLines="0" w:line="360" w:lineRule="auto"/>
              <w:textAlignment w:val="auto"/>
              <w:outlineLvl w:val="3"/>
              <w:rPr>
                <w:rFonts w:hint="default" w:ascii="Times New Roman" w:hAnsi="Times New Roman" w:cs="Times New Roman" w:eastAsiaTheme="minorEastAsia"/>
                <w:color w:val="000000" w:themeColor="text1"/>
                <w:sz w:val="24"/>
                <w:szCs w:val="24"/>
                <w:lang w:val="en-US" w:eastAsia="zh-CN"/>
                <w14:textFill>
                  <w14:solidFill>
                    <w14:schemeClr w14:val="tx1"/>
                  </w14:solidFill>
                </w14:textFill>
              </w:rPr>
            </w:pPr>
          </w:p>
        </w:tc>
      </w:tr>
    </w:tbl>
    <w:p w14:paraId="4B2FEE8D">
      <w:pPr>
        <w:pStyle w:val="2"/>
        <w:keepNext/>
        <w:keepLines/>
        <w:pageBreakBefore w:val="0"/>
        <w:widowControl/>
        <w:kinsoku/>
        <w:wordWrap/>
        <w:overflowPunct/>
        <w:topLinePunct w:val="0"/>
        <w:autoSpaceDE/>
        <w:autoSpaceDN/>
        <w:bidi w:val="0"/>
        <w:adjustRightInd/>
        <w:snapToGrid/>
        <w:spacing w:before="0" w:beforeLines="0" w:after="0" w:afterLines="0" w:line="520" w:lineRule="exact"/>
        <w:textAlignment w:val="auto"/>
        <w:rPr>
          <w:rFonts w:hint="eastAsia"/>
          <w:lang w:val="en-US" w:eastAsia="zh-CN"/>
        </w:rPr>
        <w:sectPr>
          <w:pgSz w:w="11906" w:h="16838"/>
          <w:pgMar w:top="1417" w:right="1417" w:bottom="1417" w:left="1417"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04E4C3AE">
      <w:pPr>
        <w:keepNext w:val="0"/>
        <w:keepLines w:val="0"/>
        <w:pageBreakBefore w:val="0"/>
        <w:widowControl/>
        <w:kinsoku/>
        <w:wordWrap/>
        <w:overflowPunct/>
        <w:topLinePunct w:val="0"/>
        <w:autoSpaceDE/>
        <w:autoSpaceDN/>
        <w:bidi w:val="0"/>
        <w:adjustRightInd/>
        <w:snapToGrid/>
        <w:spacing w:after="0" w:line="520" w:lineRule="exact"/>
        <w:textAlignment w:val="auto"/>
        <w:rPr>
          <w:rFonts w:hint="eastAsia"/>
          <w:lang w:val="en-US" w:eastAsia="zh-CN"/>
        </w:rPr>
      </w:pPr>
      <w:r>
        <w:rPr>
          <w:rFonts w:hint="default" w:ascii="Times New Roman" w:hAnsi="Times New Roman" w:cs="Times New Roman" w:eastAsiaTheme="minorEastAsia"/>
          <w:b/>
          <w:color w:val="000000" w:themeColor="text1"/>
          <w:sz w:val="32"/>
          <w:szCs w:val="32"/>
          <w:lang w:val="en-US" w:eastAsia="zh-CN" w:bidi="ar-SA"/>
          <w14:textFill>
            <w14:solidFill>
              <w14:schemeClr w14:val="tx1"/>
            </w14:solidFill>
          </w14:textFill>
        </w:rPr>
        <w:t>表四</w:t>
      </w:r>
    </w:p>
    <w:tbl>
      <w:tblPr>
        <w:tblStyle w:val="1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288"/>
      </w:tblGrid>
      <w:tr w14:paraId="431FAA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810" w:hRule="atLeast"/>
          <w:jc w:val="center"/>
        </w:trPr>
        <w:tc>
          <w:tcPr>
            <w:tcW w:w="5000" w:type="pct"/>
            <w:vAlign w:val="top"/>
          </w:tcPr>
          <w:p w14:paraId="7BBA948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right="0" w:rightChars="0"/>
              <w:jc w:val="left"/>
              <w:textAlignment w:val="auto"/>
              <w:outlineLvl w:val="9"/>
              <w:rPr>
                <w:rFonts w:hint="default" w:ascii="Times New Roman" w:hAnsi="Times New Roman" w:cs="Times New Roman" w:eastAsiaTheme="minorEastAsia"/>
                <w:b/>
                <w:bCs/>
                <w:color w:val="000000" w:themeColor="text1"/>
                <w:sz w:val="24"/>
                <w:szCs w:val="24"/>
                <w:lang w:val="en-US" w:eastAsia="zh-CN"/>
                <w14:textFill>
                  <w14:solidFill>
                    <w14:schemeClr w14:val="tx1"/>
                  </w14:solidFill>
                </w14:textFill>
              </w:rPr>
            </w:pPr>
            <w:r>
              <w:rPr>
                <w:rFonts w:hint="default" w:ascii="Times New Roman" w:hAnsi="Times New Roman" w:cs="Times New Roman" w:eastAsiaTheme="minorEastAsia"/>
                <w:b/>
                <w:bCs/>
                <w:color w:val="000000" w:themeColor="text1"/>
                <w:sz w:val="24"/>
                <w:szCs w:val="24"/>
                <w:lang w:val="en-US" w:eastAsia="zh-CN"/>
                <w14:textFill>
                  <w14:solidFill>
                    <w14:schemeClr w14:val="tx1"/>
                  </w14:solidFill>
                </w14:textFill>
              </w:rPr>
              <w:t>建设项目环境影响报告表主要结论及审批部门审批决定：</w:t>
            </w:r>
          </w:p>
          <w:p w14:paraId="57D2FB9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leftChars="0" w:right="0" w:rightChars="0" w:firstLine="482" w:firstLineChars="200"/>
              <w:jc w:val="left"/>
              <w:textAlignment w:val="auto"/>
              <w:outlineLvl w:val="9"/>
              <w:rPr>
                <w:rFonts w:hint="default" w:ascii="Times New Roman" w:hAnsi="Times New Roman" w:cs="Times New Roman" w:eastAsiaTheme="minorEastAsia"/>
                <w:color w:val="000000" w:themeColor="text1"/>
                <w:sz w:val="24"/>
                <w:szCs w:val="24"/>
                <w:lang w:val="en-US" w:eastAsia="zh-CN"/>
                <w14:textFill>
                  <w14:solidFill>
                    <w14:schemeClr w14:val="tx1"/>
                  </w14:solidFill>
                </w14:textFill>
              </w:rPr>
            </w:pPr>
            <w:r>
              <w:rPr>
                <w:rFonts w:hint="default" w:ascii="Times New Roman" w:hAnsi="Times New Roman" w:cs="Times New Roman" w:eastAsiaTheme="minorEastAsia"/>
                <w:b/>
                <w:bCs/>
                <w:color w:val="000000" w:themeColor="text1"/>
                <w:sz w:val="24"/>
                <w:szCs w:val="24"/>
                <w:lang w:val="en-US" w:eastAsia="zh-CN"/>
                <w14:textFill>
                  <w14:solidFill>
                    <w14:schemeClr w14:val="tx1"/>
                  </w14:solidFill>
                </w14:textFill>
              </w:rPr>
              <w:t>1、环境影响报告表主要结论</w:t>
            </w:r>
          </w:p>
          <w:p w14:paraId="55EF378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leftChars="0" w:right="0" w:rightChars="0" w:firstLine="480" w:firstLineChars="200"/>
              <w:jc w:val="left"/>
              <w:textAlignment w:val="auto"/>
              <w:outlineLvl w:val="9"/>
              <w:rPr>
                <w:rFonts w:hint="default" w:ascii="Times New Roman" w:hAnsi="Times New Roman" w:cs="Times New Roman" w:eastAsiaTheme="minorEastAsia"/>
                <w:b w:val="0"/>
                <w:bCs w:val="0"/>
                <w:sz w:val="24"/>
                <w:szCs w:val="24"/>
                <w:u w:val="none"/>
                <w:lang w:val="en-US" w:eastAsia="zh-CN"/>
              </w:rPr>
            </w:pPr>
            <w:bookmarkStart w:id="0" w:name="_Toc29747"/>
            <w:bookmarkStart w:id="1" w:name="_Toc27259"/>
            <w:bookmarkStart w:id="2" w:name="_Toc5839"/>
            <w:bookmarkStart w:id="3" w:name="_Toc22133"/>
            <w:r>
              <w:rPr>
                <w:rFonts w:hint="default" w:ascii="Times New Roman" w:hAnsi="Times New Roman" w:cs="Times New Roman" w:eastAsiaTheme="minorEastAsia"/>
                <w:color w:val="000000" w:themeColor="text1"/>
                <w:sz w:val="24"/>
                <w:szCs w:val="24"/>
                <w:lang w:val="en-US" w:eastAsia="zh-CN"/>
                <w14:textFill>
                  <w14:solidFill>
                    <w14:schemeClr w14:val="tx1"/>
                  </w14:solidFill>
                </w14:textFill>
              </w:rPr>
              <w:t>（1）废</w:t>
            </w:r>
            <w:r>
              <w:rPr>
                <w:rFonts w:hint="default" w:ascii="Times New Roman" w:hAnsi="Times New Roman" w:cs="Times New Roman" w:eastAsiaTheme="minorEastAsia"/>
                <w:b w:val="0"/>
                <w:bCs w:val="0"/>
                <w:sz w:val="24"/>
                <w:szCs w:val="24"/>
                <w:u w:val="none"/>
                <w:lang w:val="en-US" w:eastAsia="zh-CN"/>
              </w:rPr>
              <w:t>气：食堂油烟经油烟净化系统处理后屋顶排放，油烟排放浓度能满足《餐饮业油烟污染物排放标准》</w:t>
            </w:r>
            <w:r>
              <w:rPr>
                <w:rFonts w:hint="eastAsia" w:ascii="Times New Roman" w:hAnsi="Times New Roman" w:cs="Times New Roman" w:eastAsiaTheme="minorEastAsia"/>
                <w:b w:val="0"/>
                <w:bCs w:val="0"/>
                <w:sz w:val="24"/>
                <w:szCs w:val="24"/>
                <w:u w:val="none"/>
                <w:lang w:val="en-US" w:eastAsia="zh-CN"/>
              </w:rPr>
              <w:t>（</w:t>
            </w:r>
            <w:r>
              <w:rPr>
                <w:rFonts w:hint="default" w:ascii="Times New Roman" w:hAnsi="Times New Roman" w:cs="Times New Roman" w:eastAsiaTheme="minorEastAsia"/>
                <w:b w:val="0"/>
                <w:bCs w:val="0"/>
                <w:sz w:val="24"/>
                <w:szCs w:val="24"/>
                <w:u w:val="none"/>
                <w:lang w:val="en-US" w:eastAsia="zh-CN"/>
              </w:rPr>
              <w:t>DB41 1604-2018</w:t>
            </w:r>
            <w:r>
              <w:rPr>
                <w:rFonts w:hint="eastAsia" w:ascii="Times New Roman" w:hAnsi="Times New Roman" w:cs="Times New Roman" w:eastAsiaTheme="minorEastAsia"/>
                <w:b w:val="0"/>
                <w:bCs w:val="0"/>
                <w:sz w:val="24"/>
                <w:szCs w:val="24"/>
                <w:u w:val="none"/>
                <w:lang w:val="en-US" w:eastAsia="zh-CN"/>
              </w:rPr>
              <w:t>）</w:t>
            </w:r>
            <w:r>
              <w:rPr>
                <w:rFonts w:hint="default" w:ascii="Times New Roman" w:hAnsi="Times New Roman" w:cs="Times New Roman" w:eastAsiaTheme="minorEastAsia"/>
                <w:b w:val="0"/>
                <w:bCs w:val="0"/>
                <w:sz w:val="24"/>
                <w:szCs w:val="24"/>
                <w:u w:val="none"/>
                <w:lang w:val="en-US" w:eastAsia="zh-CN"/>
              </w:rPr>
              <w:t>表1要求。污水站位密闭地埋式，污泥处理和储存都在密闭污泥间，污水处理和污泥处理、暂存恶臭经风机抽入一套生物除臭装置处理后由集气管引入2#病房楼屋顶高空排放，废气最大落地浓度能够达到《医疗机构水污染物排放标准》</w:t>
            </w:r>
            <w:r>
              <w:rPr>
                <w:rFonts w:hint="eastAsia" w:ascii="Times New Roman" w:hAnsi="Times New Roman" w:cs="Times New Roman" w:eastAsiaTheme="minorEastAsia"/>
                <w:b w:val="0"/>
                <w:bCs w:val="0"/>
                <w:sz w:val="24"/>
                <w:szCs w:val="24"/>
                <w:u w:val="none"/>
                <w:lang w:val="en-US" w:eastAsia="zh-CN"/>
              </w:rPr>
              <w:t>（</w:t>
            </w:r>
            <w:r>
              <w:rPr>
                <w:rFonts w:hint="default" w:ascii="Times New Roman" w:hAnsi="Times New Roman" w:cs="Times New Roman" w:eastAsiaTheme="minorEastAsia"/>
                <w:b w:val="0"/>
                <w:bCs w:val="0"/>
                <w:sz w:val="24"/>
                <w:szCs w:val="24"/>
                <w:u w:val="none"/>
                <w:lang w:val="en-US" w:eastAsia="zh-CN"/>
              </w:rPr>
              <w:t>GB18466-2005</w:t>
            </w:r>
            <w:r>
              <w:rPr>
                <w:rFonts w:hint="eastAsia" w:ascii="Times New Roman" w:hAnsi="Times New Roman" w:cs="Times New Roman" w:eastAsiaTheme="minorEastAsia"/>
                <w:b w:val="0"/>
                <w:bCs w:val="0"/>
                <w:sz w:val="24"/>
                <w:szCs w:val="24"/>
                <w:u w:val="none"/>
                <w:lang w:val="en-US" w:eastAsia="zh-CN"/>
              </w:rPr>
              <w:t>）</w:t>
            </w:r>
            <w:r>
              <w:rPr>
                <w:rFonts w:hint="default" w:ascii="Times New Roman" w:hAnsi="Times New Roman" w:cs="Times New Roman" w:eastAsiaTheme="minorEastAsia"/>
                <w:b w:val="0"/>
                <w:bCs w:val="0"/>
                <w:sz w:val="24"/>
                <w:szCs w:val="24"/>
                <w:u w:val="none"/>
                <w:lang w:val="en-US" w:eastAsia="zh-CN"/>
              </w:rPr>
              <w:t>中表3标准。且医院有专业人员管理，保证污水站的正常运行，从源头恶臭的产生。污水处理站恶臭通过周边大气的扩散，以及项目周边种植的花卉和高大、能吸收臭气、有净化空气作用的绿化带吸收后，对周边环境影响较小，不会产生不良环境影响。</w:t>
            </w:r>
          </w:p>
          <w:p w14:paraId="7125BBC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leftChars="0" w:right="0" w:rightChars="0" w:firstLine="480" w:firstLineChars="200"/>
              <w:jc w:val="left"/>
              <w:textAlignment w:val="auto"/>
              <w:outlineLvl w:val="9"/>
              <w:rPr>
                <w:rFonts w:hint="default" w:ascii="Times New Roman" w:hAnsi="Times New Roman" w:cs="Times New Roman" w:eastAsiaTheme="minorEastAsia"/>
                <w:color w:val="000000" w:themeColor="text1"/>
                <w:sz w:val="24"/>
                <w:szCs w:val="24"/>
                <w:lang w:val="en-US" w:eastAsia="zh-CN"/>
                <w14:textFill>
                  <w14:solidFill>
                    <w14:schemeClr w14:val="tx1"/>
                  </w14:solidFill>
                </w14:textFill>
              </w:rPr>
            </w:pPr>
            <w:r>
              <w:rPr>
                <w:rFonts w:hint="default" w:ascii="Times New Roman" w:hAnsi="Times New Roman" w:cs="Times New Roman" w:eastAsiaTheme="minorEastAsia"/>
                <w:color w:val="000000" w:themeColor="text1"/>
                <w:sz w:val="24"/>
                <w:szCs w:val="24"/>
                <w:lang w:val="en-US" w:eastAsia="zh-CN"/>
                <w14:textFill>
                  <w14:solidFill>
                    <w14:schemeClr w14:val="tx1"/>
                  </w14:solidFill>
                </w14:textFill>
              </w:rPr>
              <w:t>（2）废水：项目产生的废水主要是住院病人污水、医护人员污水、门诊病人生活污水及清洁污水、洗衣污水、食堂污水等，自设污水站采取二级处理+消毒处理工艺处理达标后排入河沟，出水水质满足《医疗机构水污染物排放标准》（GB18466-2005）表2排放标准及2018年黄庄河断面目标值。</w:t>
            </w:r>
          </w:p>
          <w:p w14:paraId="5F7BD45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leftChars="0" w:right="0" w:rightChars="0" w:firstLine="480" w:firstLineChars="200"/>
              <w:jc w:val="left"/>
              <w:textAlignment w:val="auto"/>
              <w:outlineLvl w:val="9"/>
              <w:rPr>
                <w:rFonts w:hint="default" w:ascii="Times New Roman" w:hAnsi="Times New Roman" w:cs="Times New Roman" w:eastAsiaTheme="minorEastAsia"/>
                <w:color w:val="000000" w:themeColor="text1"/>
                <w:sz w:val="24"/>
                <w:szCs w:val="24"/>
                <w:lang w:val="en-US" w:eastAsia="zh-CN"/>
                <w14:textFill>
                  <w14:solidFill>
                    <w14:schemeClr w14:val="tx1"/>
                  </w14:solidFill>
                </w14:textFill>
              </w:rPr>
            </w:pPr>
            <w:r>
              <w:rPr>
                <w:rFonts w:hint="default" w:ascii="Times New Roman" w:hAnsi="Times New Roman" w:cs="Times New Roman" w:eastAsiaTheme="minorEastAsia"/>
                <w:color w:val="000000" w:themeColor="text1"/>
                <w:sz w:val="24"/>
                <w:szCs w:val="24"/>
                <w:lang w:val="en-US" w:eastAsia="zh-CN"/>
                <w14:textFill>
                  <w14:solidFill>
                    <w14:schemeClr w14:val="tx1"/>
                  </w14:solidFill>
                </w14:textFill>
              </w:rPr>
              <w:t>（3）噪声：就诊病人噪声通过管理等维护环境的安静，医用设备基本上都属于低噪声设备，均安装于门诊楼的专用房间内，噪声影响比较小。空调机设备运行时产生的噪声，噪声声级在65~75dB(A)之间，通过选用低噪声的设备、对风机、风管采取降噪措施，孔洞及缝隙勾填密实等消声措施后，项目四周场界均可满足GB12348-2008《工业企业厂界环境噪声排放标准》1类标准的要求。</w:t>
            </w:r>
          </w:p>
          <w:p w14:paraId="08674B2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leftChars="0" w:right="0" w:rightChars="0" w:firstLine="480" w:firstLineChars="200"/>
              <w:jc w:val="left"/>
              <w:textAlignment w:val="auto"/>
              <w:outlineLvl w:val="9"/>
              <w:rPr>
                <w:rFonts w:hint="default" w:ascii="Times New Roman" w:hAnsi="Times New Roman" w:cs="Times New Roman" w:eastAsiaTheme="minorEastAsia"/>
                <w:color w:val="000000" w:themeColor="text1"/>
                <w:sz w:val="24"/>
                <w:szCs w:val="24"/>
                <w:lang w:val="en-US" w:eastAsia="zh-CN"/>
                <w14:textFill>
                  <w14:solidFill>
                    <w14:schemeClr w14:val="tx1"/>
                  </w14:solidFill>
                </w14:textFill>
              </w:rPr>
            </w:pPr>
            <w:r>
              <w:rPr>
                <w:rFonts w:hint="default" w:ascii="Times New Roman" w:hAnsi="Times New Roman" w:cs="Times New Roman" w:eastAsiaTheme="minorEastAsia"/>
                <w:color w:val="000000" w:themeColor="text1"/>
                <w:sz w:val="24"/>
                <w:szCs w:val="24"/>
                <w:lang w:val="en-US" w:eastAsia="zh-CN"/>
                <w14:textFill>
                  <w14:solidFill>
                    <w14:schemeClr w14:val="tx1"/>
                  </w14:solidFill>
                </w14:textFill>
              </w:rPr>
              <w:t>（4）固体废物：项目产生的固体废物主要为生活垃圾、医疗废物以及污水处理站污泥、生物滤池废填料。其中，生活垃圾经医院各处分类垃圾箱收集后一起由环卫部门统一收集处理。医疗废物和污水处理站污泥属于医疗废物，医疗废物定期委托</w:t>
            </w:r>
            <w:r>
              <w:rPr>
                <w:rFonts w:hint="eastAsia" w:ascii="Times New Roman" w:hAnsi="Times New Roman" w:cs="Times New Roman" w:eastAsiaTheme="minorEastAsia"/>
                <w:color w:val="000000" w:themeColor="text1"/>
                <w:sz w:val="24"/>
                <w:szCs w:val="24"/>
                <w:lang w:val="en-US" w:eastAsia="zh-CN"/>
                <w14:textFill>
                  <w14:solidFill>
                    <w14:schemeClr w14:val="tx1"/>
                  </w14:solidFill>
                </w14:textFill>
              </w:rPr>
              <w:t>危废</w:t>
            </w:r>
            <w:r>
              <w:rPr>
                <w:rFonts w:hint="default" w:ascii="Times New Roman" w:hAnsi="Times New Roman" w:cs="Times New Roman" w:eastAsiaTheme="minorEastAsia"/>
                <w:color w:val="000000" w:themeColor="text1"/>
                <w:sz w:val="24"/>
                <w:szCs w:val="24"/>
                <w:lang w:val="en-US" w:eastAsia="zh-CN"/>
                <w14:textFill>
                  <w14:solidFill>
                    <w14:schemeClr w14:val="tx1"/>
                  </w14:solidFill>
                </w14:textFill>
              </w:rPr>
              <w:t>公司处置集中收集后统一进行安全处置。污泥消毒、压缩后定期交由有资质单位进行处置。生物滤池废填料3年更换一次，由供货商回收处理。</w:t>
            </w:r>
          </w:p>
          <w:p w14:paraId="2660C2E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leftChars="0" w:right="0" w:rightChars="0" w:firstLine="482" w:firstLineChars="200"/>
              <w:jc w:val="left"/>
              <w:textAlignment w:val="auto"/>
              <w:outlineLvl w:val="9"/>
              <w:rPr>
                <w:rFonts w:hint="default" w:ascii="Times New Roman" w:hAnsi="Times New Roman" w:cs="Times New Roman" w:eastAsiaTheme="minorEastAsia"/>
                <w:b/>
                <w:bCs/>
                <w:color w:val="000000" w:themeColor="text1"/>
                <w:sz w:val="24"/>
                <w:szCs w:val="24"/>
                <w:lang w:val="en-US" w:eastAsia="zh-CN"/>
                <w14:textFill>
                  <w14:solidFill>
                    <w14:schemeClr w14:val="tx1"/>
                  </w14:solidFill>
                </w14:textFill>
              </w:rPr>
            </w:pPr>
          </w:p>
          <w:p w14:paraId="3D890B7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leftChars="0" w:right="0" w:rightChars="0" w:firstLine="482" w:firstLineChars="200"/>
              <w:jc w:val="left"/>
              <w:textAlignment w:val="auto"/>
              <w:outlineLvl w:val="9"/>
              <w:rPr>
                <w:rFonts w:hint="default" w:ascii="Times New Roman" w:hAnsi="Times New Roman" w:cs="Times New Roman" w:eastAsiaTheme="minorEastAsia"/>
                <w:b/>
                <w:bCs/>
                <w:color w:val="000000" w:themeColor="text1"/>
                <w:sz w:val="24"/>
                <w:szCs w:val="24"/>
                <w:lang w:eastAsia="zh-CN"/>
                <w14:textFill>
                  <w14:solidFill>
                    <w14:schemeClr w14:val="tx1"/>
                  </w14:solidFill>
                </w14:textFill>
              </w:rPr>
            </w:pPr>
            <w:r>
              <w:rPr>
                <w:rFonts w:hint="default" w:ascii="Times New Roman" w:hAnsi="Times New Roman" w:cs="Times New Roman" w:eastAsiaTheme="minorEastAsia"/>
                <w:b/>
                <w:bCs/>
                <w:color w:val="000000" w:themeColor="text1"/>
                <w:sz w:val="24"/>
                <w:szCs w:val="24"/>
                <w:lang w:val="en-US" w:eastAsia="zh-CN"/>
                <w14:textFill>
                  <w14:solidFill>
                    <w14:schemeClr w14:val="tx1"/>
                  </w14:solidFill>
                </w14:textFill>
              </w:rPr>
              <w:t>2、</w:t>
            </w:r>
            <w:r>
              <w:rPr>
                <w:rFonts w:hint="default" w:ascii="Times New Roman" w:hAnsi="Times New Roman" w:cs="Times New Roman" w:eastAsiaTheme="minorEastAsia"/>
                <w:b/>
                <w:bCs/>
                <w:color w:val="000000" w:themeColor="text1"/>
                <w:sz w:val="24"/>
                <w:szCs w:val="24"/>
                <w:lang w:eastAsia="zh-CN"/>
                <w14:textFill>
                  <w14:solidFill>
                    <w14:schemeClr w14:val="tx1"/>
                  </w14:solidFill>
                </w14:textFill>
              </w:rPr>
              <w:t>审批部门审批决定</w:t>
            </w:r>
            <w:bookmarkEnd w:id="0"/>
            <w:bookmarkEnd w:id="1"/>
            <w:bookmarkEnd w:id="2"/>
            <w:bookmarkEnd w:id="3"/>
          </w:p>
          <w:p w14:paraId="26FBCB4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leftChars="0" w:right="0" w:rightChars="0"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cs="Times New Roman" w:eastAsiaTheme="minorEastAsia"/>
                <w:color w:val="000000" w:themeColor="text1"/>
                <w:sz w:val="24"/>
                <w:szCs w:val="24"/>
                <w:lang w:val="en-US" w:eastAsia="zh-CN"/>
                <w14:textFill>
                  <w14:solidFill>
                    <w14:schemeClr w14:val="tx1"/>
                  </w14:solidFill>
                </w14:textFill>
              </w:rPr>
              <w:t>一、原则批</w:t>
            </w:r>
            <w:r>
              <w:rPr>
                <w:rFonts w:hint="default" w:ascii="Times New Roman" w:hAnsi="Times New Roman" w:eastAsia="宋体" w:cs="Times New Roman"/>
                <w:sz w:val="24"/>
                <w:szCs w:val="24"/>
                <w:lang w:val="en-US" w:eastAsia="zh-CN"/>
              </w:rPr>
              <w:t>准《</w:t>
            </w:r>
            <w:r>
              <w:rPr>
                <w:rFonts w:hint="default" w:ascii="Times New Roman" w:hAnsi="Times New Roman" w:cs="Times New Roman" w:eastAsiaTheme="minorEastAsia"/>
                <w:color w:val="auto"/>
                <w:sz w:val="24"/>
                <w:szCs w:val="24"/>
                <w:lang w:val="en-US" w:eastAsia="zh-CN"/>
              </w:rPr>
              <w:t>长垣</w:t>
            </w:r>
            <w:r>
              <w:rPr>
                <w:rFonts w:hint="eastAsia" w:ascii="Times New Roman" w:hAnsi="Times New Roman" w:cs="Times New Roman" w:eastAsiaTheme="minorEastAsia"/>
                <w:color w:val="auto"/>
                <w:sz w:val="24"/>
                <w:szCs w:val="24"/>
                <w:lang w:val="en-US" w:eastAsia="zh-CN"/>
              </w:rPr>
              <w:t>市</w:t>
            </w:r>
            <w:r>
              <w:rPr>
                <w:rFonts w:hint="default" w:ascii="Times New Roman" w:hAnsi="Times New Roman" w:cs="Times New Roman" w:eastAsiaTheme="minorEastAsia"/>
                <w:color w:val="auto"/>
                <w:sz w:val="24"/>
                <w:szCs w:val="24"/>
                <w:lang w:val="en-US" w:eastAsia="zh-CN"/>
              </w:rPr>
              <w:t>佘家镇中心卫生院病房楼建设项目</w:t>
            </w:r>
            <w:r>
              <w:rPr>
                <w:rFonts w:hint="default" w:ascii="Times New Roman" w:hAnsi="Times New Roman" w:eastAsia="宋体" w:cs="Times New Roman"/>
                <w:sz w:val="24"/>
                <w:szCs w:val="24"/>
                <w:lang w:val="en-US" w:eastAsia="zh-CN"/>
              </w:rPr>
              <w:t>环境影响报告表》</w:t>
            </w:r>
            <w:r>
              <w:rPr>
                <w:rFonts w:hint="eastAsia" w:ascii="Times New Roman" w:hAnsi="Times New Roman" w:eastAsia="宋体" w:cs="Times New Roman"/>
                <w:sz w:val="24"/>
                <w:szCs w:val="24"/>
                <w:lang w:val="en-US" w:eastAsia="zh-CN"/>
              </w:rPr>
              <w:t>，</w:t>
            </w:r>
            <w:r>
              <w:rPr>
                <w:rFonts w:hint="default" w:ascii="Times New Roman" w:hAnsi="Times New Roman" w:eastAsia="宋体" w:cs="Times New Roman"/>
                <w:sz w:val="24"/>
                <w:szCs w:val="24"/>
                <w:lang w:val="en-US" w:eastAsia="zh-CN"/>
              </w:rPr>
              <w:t>同意该项目在</w:t>
            </w:r>
            <w:r>
              <w:rPr>
                <w:rFonts w:hint="default" w:ascii="Times New Roman" w:hAnsi="Times New Roman" w:eastAsia="宋体" w:cs="Times New Roman"/>
                <w:color w:val="auto"/>
                <w:sz w:val="24"/>
              </w:rPr>
              <w:t>长垣县佘家镇中心卫生院院内西北角</w:t>
            </w:r>
            <w:r>
              <w:rPr>
                <w:rFonts w:hint="default" w:ascii="Times New Roman" w:hAnsi="Times New Roman" w:eastAsia="宋体" w:cs="Times New Roman"/>
                <w:sz w:val="24"/>
                <w:szCs w:val="24"/>
                <w:lang w:val="en-US" w:eastAsia="zh-CN"/>
              </w:rPr>
              <w:t>建设。</w:t>
            </w:r>
          </w:p>
          <w:p w14:paraId="7936257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leftChars="0" w:right="0" w:rightChars="0" w:firstLine="480" w:firstLineChars="200"/>
              <w:jc w:val="left"/>
              <w:textAlignment w:val="auto"/>
              <w:outlineLvl w:val="9"/>
              <w:rPr>
                <w:rFonts w:hint="default" w:ascii="Times New Roman" w:hAnsi="Times New Roman" w:cs="Times New Roman" w:eastAsiaTheme="minorEastAsia"/>
                <w:color w:val="000000" w:themeColor="text1"/>
                <w:sz w:val="24"/>
                <w:szCs w:val="24"/>
                <w:lang w:val="en-US" w:eastAsia="zh-CN"/>
                <w14:textFill>
                  <w14:solidFill>
                    <w14:schemeClr w14:val="tx1"/>
                  </w14:solidFill>
                </w14:textFill>
              </w:rPr>
            </w:pPr>
            <w:r>
              <w:rPr>
                <w:rFonts w:hint="default" w:ascii="Times New Roman" w:hAnsi="Times New Roman" w:cs="Times New Roman" w:eastAsiaTheme="minorEastAsia"/>
                <w:color w:val="000000" w:themeColor="text1"/>
                <w:sz w:val="24"/>
                <w:szCs w:val="24"/>
                <w:lang w:val="en-US" w:eastAsia="zh-CN"/>
                <w14:textFill>
                  <w14:solidFill>
                    <w14:schemeClr w14:val="tx1"/>
                  </w14:solidFill>
                </w14:textFill>
              </w:rPr>
              <w:t>二、严格执行环保</w:t>
            </w:r>
            <w:r>
              <w:rPr>
                <w:rFonts w:hint="eastAsia" w:ascii="Times New Roman" w:hAnsi="Times New Roman" w:cs="Times New Roman" w:eastAsiaTheme="minorEastAsia"/>
                <w:color w:val="000000" w:themeColor="text1"/>
                <w:sz w:val="24"/>
                <w:szCs w:val="24"/>
                <w:lang w:val="en-US" w:eastAsia="zh-CN"/>
                <w14:textFill>
                  <w14:solidFill>
                    <w14:schemeClr w14:val="tx1"/>
                  </w14:solidFill>
                </w14:textFill>
              </w:rPr>
              <w:t>“</w:t>
            </w:r>
            <w:r>
              <w:rPr>
                <w:rFonts w:hint="default" w:ascii="Times New Roman" w:hAnsi="Times New Roman" w:cs="Times New Roman" w:eastAsiaTheme="minorEastAsia"/>
                <w:color w:val="000000" w:themeColor="text1"/>
                <w:sz w:val="24"/>
                <w:szCs w:val="24"/>
                <w:lang w:val="en-US" w:eastAsia="zh-CN"/>
                <w14:textFill>
                  <w14:solidFill>
                    <w14:schemeClr w14:val="tx1"/>
                  </w14:solidFill>
                </w14:textFill>
              </w:rPr>
              <w:t>三同时</w:t>
            </w:r>
            <w:r>
              <w:rPr>
                <w:rFonts w:hint="eastAsia" w:ascii="Times New Roman" w:hAnsi="Times New Roman" w:cs="Times New Roman" w:eastAsiaTheme="minorEastAsia"/>
                <w:color w:val="000000" w:themeColor="text1"/>
                <w:sz w:val="24"/>
                <w:szCs w:val="24"/>
                <w:lang w:val="en-US" w:eastAsia="zh-CN"/>
                <w14:textFill>
                  <w14:solidFill>
                    <w14:schemeClr w14:val="tx1"/>
                  </w14:solidFill>
                </w14:textFill>
              </w:rPr>
              <w:t>”</w:t>
            </w:r>
            <w:r>
              <w:rPr>
                <w:rFonts w:hint="default" w:ascii="Times New Roman" w:hAnsi="Times New Roman" w:cs="Times New Roman" w:eastAsiaTheme="minorEastAsia"/>
                <w:color w:val="000000" w:themeColor="text1"/>
                <w:sz w:val="24"/>
                <w:szCs w:val="24"/>
                <w:lang w:val="en-US" w:eastAsia="zh-CN"/>
                <w14:textFill>
                  <w14:solidFill>
                    <w14:schemeClr w14:val="tx1"/>
                  </w14:solidFill>
                </w14:textFill>
              </w:rPr>
              <w:t>制度</w:t>
            </w:r>
            <w:r>
              <w:rPr>
                <w:rFonts w:hint="eastAsia" w:ascii="Times New Roman" w:hAnsi="Times New Roman" w:cs="Times New Roman" w:eastAsiaTheme="minorEastAsia"/>
                <w:color w:val="000000" w:themeColor="text1"/>
                <w:sz w:val="24"/>
                <w:szCs w:val="24"/>
                <w:lang w:val="en-US" w:eastAsia="zh-CN"/>
                <w14:textFill>
                  <w14:solidFill>
                    <w14:schemeClr w14:val="tx1"/>
                  </w14:solidFill>
                </w14:textFill>
              </w:rPr>
              <w:t>，</w:t>
            </w:r>
            <w:r>
              <w:rPr>
                <w:rFonts w:hint="default" w:ascii="Times New Roman" w:hAnsi="Times New Roman" w:cs="Times New Roman" w:eastAsiaTheme="minorEastAsia"/>
                <w:color w:val="000000" w:themeColor="text1"/>
                <w:sz w:val="24"/>
                <w:szCs w:val="24"/>
                <w:lang w:val="en-US" w:eastAsia="zh-CN"/>
                <w14:textFill>
                  <w14:solidFill>
                    <w14:schemeClr w14:val="tx1"/>
                  </w14:solidFill>
                </w14:textFill>
              </w:rPr>
              <w:t>认真落实环评要求及建议</w:t>
            </w:r>
            <w:r>
              <w:rPr>
                <w:rFonts w:hint="eastAsia" w:ascii="Times New Roman" w:hAnsi="Times New Roman" w:cs="Times New Roman" w:eastAsiaTheme="minorEastAsia"/>
                <w:color w:val="000000" w:themeColor="text1"/>
                <w:sz w:val="24"/>
                <w:szCs w:val="24"/>
                <w:lang w:val="en-US" w:eastAsia="zh-CN"/>
                <w14:textFill>
                  <w14:solidFill>
                    <w14:schemeClr w14:val="tx1"/>
                  </w14:solidFill>
                </w14:textFill>
              </w:rPr>
              <w:t>，</w:t>
            </w:r>
            <w:r>
              <w:rPr>
                <w:rFonts w:hint="default" w:ascii="Times New Roman" w:hAnsi="Times New Roman" w:cs="Times New Roman" w:eastAsiaTheme="minorEastAsia"/>
                <w:color w:val="000000" w:themeColor="text1"/>
                <w:sz w:val="24"/>
                <w:szCs w:val="24"/>
                <w:lang w:val="en-US" w:eastAsia="zh-CN"/>
                <w14:textFill>
                  <w14:solidFill>
                    <w14:schemeClr w14:val="tx1"/>
                  </w14:solidFill>
                </w14:textFill>
              </w:rPr>
              <w:t>并向社会公众主动公开业经批准的环境影响报告表</w:t>
            </w:r>
            <w:r>
              <w:rPr>
                <w:rFonts w:hint="eastAsia" w:ascii="Times New Roman" w:hAnsi="Times New Roman" w:cs="Times New Roman" w:eastAsiaTheme="minorEastAsia"/>
                <w:color w:val="000000" w:themeColor="text1"/>
                <w:sz w:val="24"/>
                <w:szCs w:val="24"/>
                <w:lang w:val="en-US" w:eastAsia="zh-CN"/>
                <w14:textFill>
                  <w14:solidFill>
                    <w14:schemeClr w14:val="tx1"/>
                  </w14:solidFill>
                </w14:textFill>
              </w:rPr>
              <w:t>，</w:t>
            </w:r>
            <w:r>
              <w:rPr>
                <w:rFonts w:hint="default" w:ascii="Times New Roman" w:hAnsi="Times New Roman" w:cs="Times New Roman" w:eastAsiaTheme="minorEastAsia"/>
                <w:color w:val="000000" w:themeColor="text1"/>
                <w:sz w:val="24"/>
                <w:szCs w:val="24"/>
                <w:lang w:val="en-US" w:eastAsia="zh-CN"/>
                <w14:textFill>
                  <w14:solidFill>
                    <w14:schemeClr w14:val="tx1"/>
                  </w14:solidFill>
                </w14:textFill>
              </w:rPr>
              <w:t>并接受相关方的咨询。环评中提及的污染防治措施可以作为该项目污染治理设施设计的依据。</w:t>
            </w:r>
          </w:p>
          <w:p w14:paraId="0E1BBF05">
            <w:pPr>
              <w:keepNext w:val="0"/>
              <w:keepLines w:val="0"/>
              <w:pageBreakBefore w:val="0"/>
              <w:widowControl/>
              <w:kinsoku/>
              <w:wordWrap/>
              <w:overflowPunct/>
              <w:topLinePunct w:val="0"/>
              <w:autoSpaceDE/>
              <w:autoSpaceDN/>
              <w:bidi w:val="0"/>
              <w:adjustRightInd/>
              <w:snapToGrid/>
              <w:spacing w:after="0" w:afterLines="0" w:line="520" w:lineRule="exact"/>
              <w:ind w:left="0" w:leftChars="0" w:right="0" w:rightChars="0" w:firstLine="480" w:firstLineChars="200"/>
              <w:jc w:val="left"/>
              <w:textAlignment w:val="auto"/>
              <w:outlineLvl w:val="9"/>
              <w:rPr>
                <w:rFonts w:hint="default"/>
                <w:sz w:val="24"/>
                <w:szCs w:val="24"/>
                <w:lang w:val="en-US" w:eastAsia="zh-CN"/>
              </w:rPr>
            </w:pPr>
            <w:r>
              <w:rPr>
                <w:rFonts w:hint="default" w:ascii="Times New Roman" w:hAnsi="Times New Roman" w:cs="Times New Roman" w:eastAsiaTheme="minorEastAsia"/>
                <w:color w:val="000000" w:themeColor="text1"/>
                <w:sz w:val="24"/>
                <w:szCs w:val="24"/>
                <w:lang w:val="en-US" w:eastAsia="zh-CN"/>
                <w14:textFill>
                  <w14:solidFill>
                    <w14:schemeClr w14:val="tx1"/>
                  </w14:solidFill>
                </w14:textFill>
              </w:rPr>
              <w:t>三、项目</w:t>
            </w:r>
            <w:r>
              <w:rPr>
                <w:rFonts w:hint="eastAsia" w:ascii="Times New Roman" w:hAnsi="Times New Roman" w:cs="Times New Roman" w:eastAsiaTheme="minorEastAsia"/>
                <w:color w:val="000000" w:themeColor="text1"/>
                <w:sz w:val="24"/>
                <w:szCs w:val="24"/>
                <w:lang w:val="en-US" w:eastAsia="zh-CN"/>
                <w14:textFill>
                  <w14:solidFill>
                    <w14:schemeClr w14:val="tx1"/>
                  </w14:solidFill>
                </w14:textFill>
              </w:rPr>
              <w:t>运</w:t>
            </w:r>
            <w:r>
              <w:rPr>
                <w:rFonts w:hint="default" w:ascii="Times New Roman" w:hAnsi="Times New Roman" w:cs="Times New Roman" w:eastAsiaTheme="minorEastAsia"/>
                <w:color w:val="000000" w:themeColor="text1"/>
                <w:sz w:val="24"/>
                <w:szCs w:val="24"/>
                <w:lang w:val="en-US" w:eastAsia="zh-CN"/>
                <w14:textFill>
                  <w14:solidFill>
                    <w14:schemeClr w14:val="tx1"/>
                  </w14:solidFill>
                </w14:textFill>
              </w:rPr>
              <w:t>营期间产生</w:t>
            </w:r>
            <w:r>
              <w:rPr>
                <w:rFonts w:hint="eastAsia" w:ascii="Times New Roman" w:hAnsi="Times New Roman" w:cs="Times New Roman" w:eastAsiaTheme="minorEastAsia"/>
                <w:color w:val="000000" w:themeColor="text1"/>
                <w:sz w:val="24"/>
                <w:szCs w:val="24"/>
                <w:lang w:val="en-US" w:eastAsia="zh-CN"/>
                <w14:textFill>
                  <w14:solidFill>
                    <w14:schemeClr w14:val="tx1"/>
                  </w14:solidFill>
                </w14:textFill>
              </w:rPr>
              <w:t>的废气、废水、</w:t>
            </w:r>
            <w:r>
              <w:rPr>
                <w:rFonts w:hint="default" w:ascii="Times New Roman" w:hAnsi="Times New Roman" w:cs="Times New Roman" w:eastAsiaTheme="minorEastAsia"/>
                <w:color w:val="000000" w:themeColor="text1"/>
                <w:sz w:val="24"/>
                <w:szCs w:val="24"/>
                <w:lang w:val="en-US" w:eastAsia="zh-CN"/>
                <w14:textFill>
                  <w14:solidFill>
                    <w14:schemeClr w14:val="tx1"/>
                  </w14:solidFill>
                </w14:textFill>
              </w:rPr>
              <w:t>噪声</w:t>
            </w:r>
            <w:r>
              <w:rPr>
                <w:rFonts w:hint="eastAsia" w:ascii="Times New Roman" w:hAnsi="Times New Roman" w:cs="Times New Roman" w:eastAsiaTheme="minorEastAsia"/>
                <w:color w:val="000000" w:themeColor="text1"/>
                <w:sz w:val="24"/>
                <w:szCs w:val="24"/>
                <w:lang w:val="en-US" w:eastAsia="zh-CN"/>
                <w14:textFill>
                  <w14:solidFill>
                    <w14:schemeClr w14:val="tx1"/>
                  </w14:solidFill>
                </w14:textFill>
              </w:rPr>
              <w:t>、固废按照环评提出来的防治措施要求进行治理。</w:t>
            </w:r>
          </w:p>
          <w:p w14:paraId="7E0C9A1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leftChars="0" w:right="0" w:rightChars="0" w:firstLine="480" w:firstLineChars="200"/>
              <w:jc w:val="left"/>
              <w:textAlignment w:val="auto"/>
              <w:outlineLvl w:val="9"/>
              <w:rPr>
                <w:rFonts w:hint="eastAsia" w:ascii="Times New Roman" w:hAnsi="Times New Roman" w:cs="Times New Roman" w:eastAsiaTheme="minorEastAsia"/>
                <w:color w:val="000000" w:themeColor="text1"/>
                <w:sz w:val="24"/>
                <w:szCs w:val="24"/>
                <w:lang w:val="en-US" w:eastAsia="zh-CN"/>
                <w14:textFill>
                  <w14:solidFill>
                    <w14:schemeClr w14:val="tx1"/>
                  </w14:solidFill>
                </w14:textFill>
              </w:rPr>
            </w:pPr>
            <w:r>
              <w:rPr>
                <w:rFonts w:hint="eastAsia" w:cs="Times New Roman" w:eastAsiaTheme="minorEastAsia"/>
                <w:color w:val="000000" w:themeColor="text1"/>
                <w:sz w:val="24"/>
                <w:szCs w:val="24"/>
                <w:lang w:val="en-US" w:eastAsia="zh-CN"/>
                <w14:textFill>
                  <w14:solidFill>
                    <w14:schemeClr w14:val="tx1"/>
                  </w14:solidFill>
                </w14:textFill>
              </w:rPr>
              <w:t>四</w:t>
            </w:r>
            <w:r>
              <w:rPr>
                <w:rFonts w:hint="eastAsia" w:ascii="Times New Roman" w:hAnsi="Times New Roman" w:cs="Times New Roman" w:eastAsiaTheme="minorEastAsia"/>
                <w:color w:val="000000" w:themeColor="text1"/>
                <w:sz w:val="24"/>
                <w:szCs w:val="24"/>
                <w:lang w:val="en-US" w:eastAsia="zh-CN"/>
                <w14:textFill>
                  <w14:solidFill>
                    <w14:schemeClr w14:val="tx1"/>
                  </w14:solidFill>
                </w14:textFill>
              </w:rPr>
              <w:t>、如果今后国家或我省颁布污染物排放限值的新标准，届时你公司应按新的排放标准执行。</w:t>
            </w:r>
          </w:p>
          <w:p w14:paraId="518911E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leftChars="0" w:right="0" w:rightChars="0" w:firstLine="480" w:firstLineChars="200"/>
              <w:jc w:val="left"/>
              <w:textAlignment w:val="auto"/>
              <w:outlineLvl w:val="9"/>
              <w:rPr>
                <w:rFonts w:hint="eastAsia" w:ascii="Times New Roman" w:hAnsi="Times New Roman" w:cs="Times New Roman" w:eastAsiaTheme="minorEastAsia"/>
                <w:color w:val="000000" w:themeColor="text1"/>
                <w:sz w:val="24"/>
                <w:szCs w:val="24"/>
                <w:lang w:val="en-US" w:eastAsia="zh-CN"/>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eastAsia="zh-CN"/>
                <w14:textFill>
                  <w14:solidFill>
                    <w14:schemeClr w14:val="tx1"/>
                  </w14:solidFill>
                </w14:textFill>
              </w:rPr>
              <w:t>五</w:t>
            </w:r>
            <w:r>
              <w:rPr>
                <w:rFonts w:hint="default" w:ascii="Times New Roman" w:hAnsi="Times New Roman" w:cs="Times New Roman" w:eastAsiaTheme="minorEastAsia"/>
                <w:color w:val="000000" w:themeColor="text1"/>
                <w:sz w:val="24"/>
                <w:szCs w:val="24"/>
                <w:lang w:val="en-US" w:eastAsia="zh-CN"/>
                <w14:textFill>
                  <w14:solidFill>
                    <w14:schemeClr w14:val="tx1"/>
                  </w14:solidFill>
                </w14:textFill>
              </w:rPr>
              <w:t>、</w:t>
            </w:r>
            <w:r>
              <w:rPr>
                <w:rFonts w:hint="eastAsia" w:ascii="Times New Roman" w:hAnsi="Times New Roman" w:cs="Times New Roman" w:eastAsiaTheme="minorEastAsia"/>
                <w:color w:val="000000" w:themeColor="text1"/>
                <w:sz w:val="24"/>
                <w:szCs w:val="24"/>
                <w:lang w:val="en-US" w:eastAsia="zh-CN"/>
                <w14:textFill>
                  <w14:solidFill>
                    <w14:schemeClr w14:val="tx1"/>
                  </w14:solidFill>
                </w14:textFill>
              </w:rPr>
              <w:t>项目建成后的相关环保措施、设施应与主体工程应同时投运，你单位要对环保设施运行情况进行跟踪监测，并及时向我局申请环保设施竣工验收，该项目由县环境监察大队负责监督管理，并明确负责人，加强检查和监督，随着周围环境、政策、法律法规的变化，我局有权收回所办理的环保审批手续。</w:t>
            </w:r>
          </w:p>
          <w:p w14:paraId="7C40358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leftChars="0" w:right="0" w:rightChars="0" w:firstLine="480" w:firstLineChars="200"/>
              <w:jc w:val="left"/>
              <w:textAlignment w:val="auto"/>
              <w:outlineLvl w:val="9"/>
              <w:rPr>
                <w:rFonts w:hint="eastAsia" w:ascii="Times New Roman" w:hAnsi="Times New Roman" w:cs="Times New Roman" w:eastAsiaTheme="minorEastAsia"/>
                <w:color w:val="000000" w:themeColor="text1"/>
                <w:sz w:val="24"/>
                <w:szCs w:val="24"/>
                <w:lang w:val="en-US" w:eastAsia="zh-CN"/>
                <w14:textFill>
                  <w14:solidFill>
                    <w14:schemeClr w14:val="tx1"/>
                  </w14:solidFill>
                </w14:textFill>
              </w:rPr>
            </w:pPr>
          </w:p>
          <w:p w14:paraId="7C7CA6C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leftChars="0" w:right="0" w:rightChars="0" w:firstLine="480" w:firstLineChars="200"/>
              <w:jc w:val="left"/>
              <w:textAlignment w:val="auto"/>
              <w:outlineLvl w:val="9"/>
              <w:rPr>
                <w:rFonts w:hint="eastAsia" w:ascii="Times New Roman" w:hAnsi="Times New Roman" w:cs="Times New Roman" w:eastAsiaTheme="minorEastAsia"/>
                <w:color w:val="000000" w:themeColor="text1"/>
                <w:sz w:val="24"/>
                <w:szCs w:val="24"/>
                <w:lang w:val="en-US" w:eastAsia="zh-CN"/>
                <w14:textFill>
                  <w14:solidFill>
                    <w14:schemeClr w14:val="tx1"/>
                  </w14:solidFill>
                </w14:textFill>
              </w:rPr>
            </w:pPr>
          </w:p>
          <w:p w14:paraId="4523950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right="0" w:rightChars="0"/>
              <w:jc w:val="left"/>
              <w:textAlignment w:val="auto"/>
              <w:outlineLvl w:val="9"/>
              <w:rPr>
                <w:rFonts w:hint="eastAsia" w:ascii="Times New Roman" w:hAnsi="Times New Roman" w:cs="Times New Roman"/>
                <w:sz w:val="24"/>
                <w:szCs w:val="24"/>
                <w:lang w:val="en-US" w:eastAsia="zh-CN"/>
              </w:rPr>
            </w:pPr>
          </w:p>
          <w:p w14:paraId="3887151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right="0" w:rightChars="0"/>
              <w:jc w:val="left"/>
              <w:textAlignment w:val="auto"/>
              <w:outlineLvl w:val="9"/>
              <w:rPr>
                <w:rFonts w:hint="eastAsia" w:ascii="宋体" w:hAnsi="宋体" w:eastAsia="宋体" w:cs="宋体"/>
                <w:sz w:val="24"/>
                <w:szCs w:val="24"/>
                <w:lang w:val="en-US" w:eastAsia="zh-CN"/>
              </w:rPr>
            </w:pPr>
          </w:p>
          <w:p w14:paraId="1C47563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right="0" w:rightChars="0"/>
              <w:jc w:val="left"/>
              <w:textAlignment w:val="auto"/>
              <w:outlineLvl w:val="9"/>
              <w:rPr>
                <w:rFonts w:hint="eastAsia" w:ascii="宋体" w:hAnsi="宋体" w:eastAsia="宋体" w:cs="宋体"/>
                <w:sz w:val="24"/>
                <w:szCs w:val="24"/>
                <w:lang w:val="en-US" w:eastAsia="zh-CN"/>
              </w:rPr>
            </w:pPr>
          </w:p>
          <w:p w14:paraId="4DAC6AC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right="0" w:rightChars="0"/>
              <w:jc w:val="left"/>
              <w:textAlignment w:val="auto"/>
              <w:outlineLvl w:val="9"/>
              <w:rPr>
                <w:rFonts w:hint="eastAsia" w:ascii="宋体" w:hAnsi="宋体" w:eastAsia="宋体" w:cs="宋体"/>
                <w:sz w:val="24"/>
                <w:szCs w:val="24"/>
                <w:lang w:val="en-US" w:eastAsia="zh-CN"/>
              </w:rPr>
            </w:pPr>
          </w:p>
          <w:p w14:paraId="2AE46BA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right="0" w:rightChars="0"/>
              <w:jc w:val="left"/>
              <w:textAlignment w:val="auto"/>
              <w:outlineLvl w:val="9"/>
              <w:rPr>
                <w:rFonts w:hint="default" w:ascii="宋体" w:hAnsi="宋体" w:eastAsia="宋体" w:cs="宋体"/>
                <w:sz w:val="24"/>
                <w:szCs w:val="24"/>
                <w:lang w:val="en-US" w:eastAsia="zh-CN"/>
              </w:rPr>
            </w:pPr>
          </w:p>
          <w:p w14:paraId="44A535B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right="0" w:rightChars="0"/>
              <w:jc w:val="left"/>
              <w:textAlignment w:val="auto"/>
              <w:outlineLvl w:val="9"/>
              <w:rPr>
                <w:rFonts w:hint="eastAsia" w:ascii="Times New Roman" w:hAnsi="Times New Roman" w:cs="Times New Roman"/>
                <w:sz w:val="24"/>
                <w:szCs w:val="24"/>
                <w:lang w:val="en-US" w:eastAsia="zh-CN"/>
              </w:rPr>
            </w:pPr>
          </w:p>
          <w:p w14:paraId="55E5C82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right="0" w:rightChars="0"/>
              <w:jc w:val="left"/>
              <w:textAlignment w:val="auto"/>
              <w:outlineLvl w:val="9"/>
              <w:rPr>
                <w:rFonts w:hint="eastAsia" w:ascii="Times New Roman" w:hAnsi="Times New Roman" w:cs="Times New Roman"/>
                <w:sz w:val="24"/>
                <w:szCs w:val="24"/>
                <w:lang w:val="en-US" w:eastAsia="zh-CN"/>
              </w:rPr>
            </w:pPr>
          </w:p>
          <w:p w14:paraId="1FCFB05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right="0" w:rightChars="0"/>
              <w:jc w:val="left"/>
              <w:textAlignment w:val="auto"/>
              <w:outlineLvl w:val="9"/>
              <w:rPr>
                <w:rFonts w:hint="eastAsia" w:ascii="Times New Roman" w:hAnsi="Times New Roman" w:cs="Times New Roman"/>
                <w:sz w:val="24"/>
                <w:szCs w:val="24"/>
                <w:lang w:val="en-US" w:eastAsia="zh-CN"/>
              </w:rPr>
            </w:pPr>
          </w:p>
          <w:p w14:paraId="552EFFF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right="0" w:rightChars="0"/>
              <w:jc w:val="left"/>
              <w:textAlignment w:val="auto"/>
              <w:outlineLvl w:val="9"/>
              <w:rPr>
                <w:rFonts w:hint="eastAsia" w:ascii="Times New Roman" w:hAnsi="Times New Roman" w:cs="Times New Roman"/>
                <w:sz w:val="24"/>
                <w:szCs w:val="24"/>
                <w:lang w:val="en-US" w:eastAsia="zh-CN"/>
              </w:rPr>
            </w:pPr>
          </w:p>
          <w:p w14:paraId="29FDA4D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right="0" w:rightChars="0"/>
              <w:jc w:val="left"/>
              <w:textAlignment w:val="auto"/>
              <w:outlineLvl w:val="9"/>
              <w:rPr>
                <w:rFonts w:hint="eastAsia" w:ascii="Times New Roman" w:hAnsi="Times New Roman" w:cs="Times New Roman"/>
                <w:sz w:val="24"/>
                <w:szCs w:val="24"/>
                <w:lang w:val="en-US" w:eastAsia="zh-CN"/>
              </w:rPr>
            </w:pPr>
          </w:p>
          <w:p w14:paraId="20C9C27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right="0" w:rightChars="0"/>
              <w:jc w:val="left"/>
              <w:textAlignment w:val="auto"/>
              <w:outlineLvl w:val="9"/>
              <w:rPr>
                <w:rFonts w:hint="eastAsia" w:ascii="Times New Roman" w:hAnsi="Times New Roman" w:cs="Times New Roman"/>
                <w:sz w:val="24"/>
                <w:szCs w:val="24"/>
                <w:lang w:val="en-US" w:eastAsia="zh-CN"/>
              </w:rPr>
            </w:pPr>
          </w:p>
          <w:p w14:paraId="7A09640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right="0" w:rightChars="0"/>
              <w:jc w:val="left"/>
              <w:textAlignment w:val="auto"/>
              <w:outlineLvl w:val="9"/>
              <w:rPr>
                <w:rFonts w:hint="eastAsia" w:ascii="Times New Roman" w:hAnsi="Times New Roman" w:cs="Times New Roman"/>
                <w:sz w:val="24"/>
                <w:szCs w:val="24"/>
                <w:lang w:val="en-US" w:eastAsia="zh-CN"/>
              </w:rPr>
            </w:pPr>
          </w:p>
          <w:p w14:paraId="01E4E31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right="0" w:rightChars="0"/>
              <w:jc w:val="left"/>
              <w:textAlignment w:val="auto"/>
              <w:outlineLvl w:val="9"/>
              <w:rPr>
                <w:rFonts w:hint="eastAsia" w:ascii="Times New Roman" w:hAnsi="Times New Roman" w:cs="Times New Roman"/>
                <w:sz w:val="24"/>
                <w:szCs w:val="24"/>
                <w:lang w:val="en-US" w:eastAsia="zh-CN"/>
              </w:rPr>
            </w:pPr>
          </w:p>
          <w:p w14:paraId="74C6F62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right="0" w:rightChars="0"/>
              <w:jc w:val="left"/>
              <w:textAlignment w:val="auto"/>
              <w:outlineLvl w:val="9"/>
              <w:rPr>
                <w:rFonts w:hint="eastAsia" w:ascii="Times New Roman" w:hAnsi="Times New Roman" w:cs="Times New Roman"/>
                <w:sz w:val="24"/>
                <w:szCs w:val="24"/>
                <w:lang w:val="en-US" w:eastAsia="zh-CN"/>
              </w:rPr>
            </w:pPr>
          </w:p>
          <w:p w14:paraId="4DAADBF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right="0" w:rightChars="0"/>
              <w:jc w:val="left"/>
              <w:textAlignment w:val="auto"/>
              <w:outlineLvl w:val="9"/>
              <w:rPr>
                <w:rFonts w:hint="eastAsia" w:ascii="Times New Roman" w:hAnsi="Times New Roman" w:cs="Times New Roman"/>
                <w:sz w:val="24"/>
                <w:szCs w:val="24"/>
                <w:lang w:val="en-US" w:eastAsia="zh-CN"/>
              </w:rPr>
            </w:pPr>
          </w:p>
          <w:p w14:paraId="42C628C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right="0" w:rightChars="0"/>
              <w:jc w:val="left"/>
              <w:textAlignment w:val="auto"/>
              <w:outlineLvl w:val="9"/>
              <w:rPr>
                <w:rFonts w:hint="eastAsia" w:ascii="Times New Roman" w:hAnsi="Times New Roman" w:cs="Times New Roman"/>
                <w:sz w:val="24"/>
                <w:szCs w:val="24"/>
                <w:lang w:val="en-US" w:eastAsia="zh-CN"/>
              </w:rPr>
            </w:pPr>
          </w:p>
          <w:p w14:paraId="5A0FB85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right="0" w:rightChars="0"/>
              <w:jc w:val="left"/>
              <w:textAlignment w:val="auto"/>
              <w:outlineLvl w:val="9"/>
              <w:rPr>
                <w:rFonts w:hint="default" w:ascii="Times New Roman" w:hAnsi="Times New Roman" w:eastAsia="微软雅黑" w:cs="Times New Roman"/>
                <w:sz w:val="24"/>
                <w:szCs w:val="24"/>
                <w:lang w:val="en-US" w:eastAsia="zh-CN"/>
              </w:rPr>
            </w:pPr>
          </w:p>
        </w:tc>
      </w:tr>
    </w:tbl>
    <w:p w14:paraId="137CC745">
      <w:pPr>
        <w:keepNext w:val="0"/>
        <w:keepLines w:val="0"/>
        <w:pageBreakBefore w:val="0"/>
        <w:widowControl/>
        <w:kinsoku/>
        <w:wordWrap/>
        <w:overflowPunct/>
        <w:topLinePunct w:val="0"/>
        <w:autoSpaceDE/>
        <w:autoSpaceDN/>
        <w:bidi w:val="0"/>
        <w:adjustRightInd/>
        <w:snapToGrid/>
        <w:spacing w:after="0" w:line="520" w:lineRule="exact"/>
        <w:textAlignment w:val="auto"/>
        <w:rPr>
          <w:rFonts w:hint="eastAsia"/>
          <w:lang w:val="en-US" w:eastAsia="zh-CN"/>
        </w:rPr>
        <w:sectPr>
          <w:pgSz w:w="11906" w:h="16838"/>
          <w:pgMar w:top="1417" w:right="1417" w:bottom="1417" w:left="1417"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5B626920">
      <w:pPr>
        <w:pStyle w:val="2"/>
        <w:keepNext/>
        <w:keepLines/>
        <w:pageBreakBefore w:val="0"/>
        <w:widowControl/>
        <w:kinsoku/>
        <w:wordWrap/>
        <w:overflowPunct/>
        <w:topLinePunct w:val="0"/>
        <w:autoSpaceDE/>
        <w:autoSpaceDN/>
        <w:bidi w:val="0"/>
        <w:adjustRightInd/>
        <w:snapToGrid/>
        <w:spacing w:before="0" w:beforeLines="0" w:after="0" w:afterLines="0" w:line="520" w:lineRule="exact"/>
        <w:textAlignment w:val="auto"/>
        <w:rPr>
          <w:rFonts w:hint="eastAsia"/>
          <w:lang w:val="en-US" w:eastAsia="zh-CN"/>
        </w:rPr>
      </w:pPr>
      <w:r>
        <w:rPr>
          <w:rFonts w:hint="default" w:ascii="Times New Roman" w:hAnsi="Times New Roman" w:cs="Times New Roman" w:eastAsiaTheme="minorEastAsia"/>
          <w:b/>
          <w:color w:val="000000" w:themeColor="text1"/>
          <w:sz w:val="32"/>
          <w:szCs w:val="32"/>
          <w:lang w:val="en-US" w:eastAsia="zh-CN" w:bidi="ar-SA"/>
          <w14:textFill>
            <w14:solidFill>
              <w14:schemeClr w14:val="tx1"/>
            </w14:solidFill>
          </w14:textFill>
        </w:rPr>
        <w:t>表五</w:t>
      </w:r>
    </w:p>
    <w:tbl>
      <w:tblPr>
        <w:tblStyle w:val="15"/>
        <w:tblpPr w:leftFromText="180" w:rightFromText="180" w:vertAnchor="text" w:tblpXSpec="center" w:tblpY="1"/>
        <w:tblOverlap w:val="never"/>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288"/>
      </w:tblGrid>
      <w:tr w14:paraId="197E53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18" w:hRule="atLeast"/>
        </w:trPr>
        <w:tc>
          <w:tcPr>
            <w:tcW w:w="5000" w:type="pct"/>
            <w:vAlign w:val="top"/>
          </w:tcPr>
          <w:p w14:paraId="65B7C286">
            <w:pPr>
              <w:pStyle w:val="4"/>
              <w:keepNext/>
              <w:keepLines/>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520" w:lineRule="exact"/>
              <w:ind w:left="0" w:right="0"/>
              <w:textAlignment w:val="auto"/>
              <w:outlineLvl w:val="3"/>
              <w:rPr>
                <w:rFonts w:hint="default" w:ascii="Times New Roman" w:hAnsi="Times New Roman" w:cs="Times New Roman" w:eastAsiaTheme="minorEastAsia"/>
                <w:b/>
                <w:bCs w:val="0"/>
                <w:sz w:val="24"/>
                <w:szCs w:val="24"/>
                <w:lang w:val="en-US" w:eastAsia="zh-CN" w:bidi="ar-SA"/>
              </w:rPr>
            </w:pPr>
            <w:r>
              <w:rPr>
                <w:rFonts w:hint="default" w:ascii="Times New Roman" w:hAnsi="Times New Roman" w:cs="Times New Roman" w:eastAsiaTheme="minorEastAsia"/>
                <w:b/>
                <w:bCs w:val="0"/>
                <w:sz w:val="24"/>
                <w:szCs w:val="24"/>
                <w:lang w:val="en-US" w:eastAsia="zh-CN" w:bidi="ar-SA"/>
              </w:rPr>
              <w:t>验收</w:t>
            </w:r>
            <w:r>
              <w:rPr>
                <w:rFonts w:hint="eastAsia" w:cs="Times New Roman" w:eastAsiaTheme="minorEastAsia"/>
                <w:b/>
                <w:bCs w:val="0"/>
                <w:sz w:val="24"/>
                <w:szCs w:val="24"/>
                <w:lang w:val="en-US" w:eastAsia="zh-CN" w:bidi="ar-SA"/>
              </w:rPr>
              <w:t>检测</w:t>
            </w:r>
            <w:r>
              <w:rPr>
                <w:rFonts w:hint="default" w:ascii="Times New Roman" w:hAnsi="Times New Roman" w:cs="Times New Roman" w:eastAsiaTheme="minorEastAsia"/>
                <w:b/>
                <w:bCs w:val="0"/>
                <w:sz w:val="24"/>
                <w:szCs w:val="24"/>
                <w:lang w:val="en-US" w:eastAsia="zh-CN" w:bidi="ar-SA"/>
              </w:rPr>
              <w:t>质量保证及质量控制：</w:t>
            </w:r>
          </w:p>
          <w:p w14:paraId="12EA503F">
            <w:pPr>
              <w:pStyle w:val="3"/>
              <w:keepNext/>
              <w:keepLines/>
              <w:pageBreakBefore w:val="0"/>
              <w:widowControl/>
              <w:suppressLineNumbers w:val="0"/>
              <w:kinsoku/>
              <w:wordWrap/>
              <w:overflowPunct/>
              <w:topLinePunct w:val="0"/>
              <w:autoSpaceDE/>
              <w:autoSpaceDN/>
              <w:bidi w:val="0"/>
              <w:adjustRightInd/>
              <w:snapToGrid/>
              <w:spacing w:before="0" w:beforeLines="0" w:after="0" w:line="520" w:lineRule="exact"/>
              <w:ind w:left="0" w:right="0"/>
              <w:textAlignment w:val="auto"/>
              <w:outlineLvl w:val="2"/>
              <w:rPr>
                <w:rFonts w:hint="default" w:ascii="Times New Roman" w:hAnsi="Times New Roman" w:cs="Times New Roman" w:eastAsiaTheme="minorEastAsia"/>
                <w:sz w:val="24"/>
                <w:szCs w:val="24"/>
                <w:lang w:val="en-US" w:eastAsia="zh-CN"/>
              </w:rPr>
            </w:pPr>
            <w:r>
              <w:rPr>
                <w:rFonts w:hint="default" w:ascii="Times New Roman" w:hAnsi="Times New Roman" w:cs="Times New Roman" w:eastAsiaTheme="minorEastAsia"/>
                <w:sz w:val="24"/>
                <w:szCs w:val="24"/>
                <w:lang w:val="en-US" w:eastAsia="zh-CN"/>
              </w:rPr>
              <w:t>1、质量保证及质量控制</w:t>
            </w:r>
          </w:p>
          <w:p w14:paraId="7BACDD80">
            <w:pPr>
              <w:keepNext w:val="0"/>
              <w:keepLines w:val="0"/>
              <w:pageBreakBefore w:val="0"/>
              <w:widowControl/>
              <w:numPr>
                <w:ilvl w:val="0"/>
                <w:numId w:val="0"/>
              </w:numPr>
              <w:kinsoku/>
              <w:wordWrap/>
              <w:overflowPunct/>
              <w:topLinePunct w:val="0"/>
              <w:autoSpaceDE/>
              <w:autoSpaceDN/>
              <w:bidi w:val="0"/>
              <w:adjustRightInd/>
              <w:snapToGrid/>
              <w:spacing w:after="0" w:line="520" w:lineRule="exact"/>
              <w:ind w:left="0" w:leftChars="0" w:right="0" w:rightChars="0" w:firstLine="480" w:firstLineChars="200"/>
              <w:jc w:val="left"/>
              <w:textAlignment w:val="auto"/>
              <w:outlineLvl w:val="9"/>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本次验收</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检测</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委托</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河南丽科检测有限公司</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进行。</w:t>
            </w:r>
          </w:p>
          <w:p w14:paraId="0193D9AE">
            <w:pPr>
              <w:keepNext w:val="0"/>
              <w:keepLines w:val="0"/>
              <w:pageBreakBefore w:val="0"/>
              <w:widowControl/>
              <w:numPr>
                <w:ilvl w:val="0"/>
                <w:numId w:val="0"/>
              </w:numPr>
              <w:kinsoku/>
              <w:wordWrap/>
              <w:overflowPunct/>
              <w:topLinePunct w:val="0"/>
              <w:autoSpaceDE/>
              <w:autoSpaceDN/>
              <w:bidi w:val="0"/>
              <w:adjustRightInd/>
              <w:snapToGrid/>
              <w:spacing w:after="0" w:line="520" w:lineRule="exact"/>
              <w:ind w:left="0" w:leftChars="0" w:right="0" w:rightChars="0" w:firstLine="480" w:firstLineChars="200"/>
              <w:jc w:val="left"/>
              <w:textAlignment w:val="auto"/>
              <w:outlineLvl w:val="9"/>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河南丽科检测有限公司</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具备检测机构资质认定证书，见附件。</w:t>
            </w:r>
          </w:p>
          <w:p w14:paraId="3AC2D0EF">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520" w:lineRule="exact"/>
              <w:ind w:left="0" w:leftChars="0" w:right="0" w:rightChars="0" w:firstLine="480" w:firstLineChars="200"/>
              <w:jc w:val="left"/>
              <w:textAlignment w:val="auto"/>
              <w:outlineLvl w:val="9"/>
              <w:rPr>
                <w:rFonts w:hint="default" w:ascii="Times New Roman" w:hAnsi="Times New Roman" w:cs="Times New Roman" w:eastAsiaTheme="minorEastAsia"/>
                <w:sz w:val="24"/>
                <w:szCs w:val="24"/>
                <w:lang w:eastAsia="zh-CN"/>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检测人员：参加检测人员均经过部门组织的培训、考试合格持证上岗。</w:t>
            </w:r>
          </w:p>
          <w:p w14:paraId="79E780A4">
            <w:pPr>
              <w:pStyle w:val="3"/>
              <w:keepNext/>
              <w:keepLines/>
              <w:pageBreakBefore w:val="0"/>
              <w:widowControl/>
              <w:suppressLineNumbers w:val="0"/>
              <w:kinsoku/>
              <w:wordWrap/>
              <w:overflowPunct/>
              <w:topLinePunct w:val="0"/>
              <w:autoSpaceDE/>
              <w:autoSpaceDN/>
              <w:bidi w:val="0"/>
              <w:adjustRightInd/>
              <w:snapToGrid/>
              <w:spacing w:before="0" w:beforeLines="0" w:after="0" w:line="520" w:lineRule="exact"/>
              <w:ind w:left="0" w:right="0"/>
              <w:textAlignment w:val="auto"/>
              <w:outlineLvl w:val="2"/>
              <w:rPr>
                <w:rFonts w:hint="default" w:ascii="Times New Roman" w:hAnsi="Times New Roman" w:cs="Times New Roman" w:eastAsiaTheme="minorEastAsia"/>
                <w:sz w:val="24"/>
                <w:szCs w:val="24"/>
                <w:lang w:val="en-US" w:eastAsia="zh-CN"/>
              </w:rPr>
            </w:pPr>
            <w:r>
              <w:rPr>
                <w:rFonts w:hint="default" w:ascii="Times New Roman" w:hAnsi="Times New Roman" w:cs="Times New Roman" w:eastAsiaTheme="minorEastAsia"/>
                <w:sz w:val="24"/>
                <w:szCs w:val="24"/>
                <w:lang w:val="en-US" w:eastAsia="zh-CN"/>
              </w:rPr>
              <w:t>2、</w:t>
            </w:r>
            <w:r>
              <w:rPr>
                <w:rFonts w:hint="eastAsia" w:cs="Times New Roman" w:eastAsiaTheme="minorEastAsia"/>
                <w:sz w:val="24"/>
                <w:szCs w:val="24"/>
                <w:lang w:val="en-US" w:eastAsia="zh-CN"/>
              </w:rPr>
              <w:t>废气检测</w:t>
            </w:r>
            <w:r>
              <w:rPr>
                <w:rFonts w:hint="default" w:ascii="Times New Roman" w:hAnsi="Times New Roman" w:cs="Times New Roman" w:eastAsiaTheme="minorEastAsia"/>
                <w:sz w:val="24"/>
                <w:szCs w:val="24"/>
                <w:lang w:val="en-US" w:eastAsia="zh-CN"/>
              </w:rPr>
              <w:t>分析过程中的质量保证和质量控制</w:t>
            </w:r>
          </w:p>
          <w:p w14:paraId="0F576C9E">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520" w:lineRule="exact"/>
              <w:ind w:left="0" w:leftChars="0" w:right="0" w:rightChars="0" w:firstLine="480" w:firstLineChars="200"/>
              <w:jc w:val="left"/>
              <w:textAlignment w:val="auto"/>
              <w:outlineLvl w:val="9"/>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（1）</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检测分析方法采用国家有关部门颁布的标准（或推荐）分析方法，检测人员经考试合格后持证上岗，所有检测仪器经计量部门检定合格并在有效期内</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w:t>
            </w:r>
          </w:p>
          <w:p w14:paraId="7A8377A1">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520" w:lineRule="exact"/>
              <w:ind w:left="0" w:leftChars="0" w:right="0" w:rightChars="0" w:firstLine="480" w:firstLineChars="200"/>
              <w:jc w:val="left"/>
              <w:textAlignment w:val="auto"/>
              <w:outlineLvl w:val="9"/>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（2）分析采样前进行流量、仪器校准等质控措施。现场采样合理布设检测点位，保证各采样点布设的科学性和可比性。</w:t>
            </w:r>
          </w:p>
          <w:p w14:paraId="36382618">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520" w:lineRule="exact"/>
              <w:ind w:left="0" w:leftChars="0" w:right="0" w:rightChars="0" w:firstLine="480" w:firstLineChars="200"/>
              <w:jc w:val="left"/>
              <w:textAlignment w:val="auto"/>
              <w:outlineLvl w:val="9"/>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（3）</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样品交接与分析过程严格按照监测技术规范进行</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w:t>
            </w:r>
          </w:p>
          <w:p w14:paraId="07BCCDD4">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520" w:lineRule="exact"/>
              <w:ind w:left="0" w:leftChars="0" w:right="0" w:rightChars="0" w:firstLine="480" w:firstLineChars="200"/>
              <w:jc w:val="left"/>
              <w:textAlignment w:val="auto"/>
              <w:outlineLvl w:val="9"/>
              <w:rPr>
                <w:rFonts w:hint="eastAsia" w:ascii="Times New Roman" w:hAnsi="Times New Roman" w:eastAsia="微软雅黑" w:cs="Times New Roman"/>
                <w:sz w:val="24"/>
                <w:szCs w:val="24"/>
                <w:lang w:val="en-US" w:eastAsia="zh-CN"/>
              </w:rPr>
            </w:pP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（4）</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检测数据严格实行三级审核</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制度。</w:t>
            </w:r>
          </w:p>
          <w:p w14:paraId="6B32C3B7">
            <w:pPr>
              <w:keepNext w:val="0"/>
              <w:keepLines w:val="0"/>
              <w:pageBreakBefore w:val="0"/>
              <w:widowControl w:val="0"/>
              <w:suppressLineNumbers w:val="0"/>
              <w:kinsoku/>
              <w:wordWrap/>
              <w:overflowPunct/>
              <w:topLinePunct w:val="0"/>
              <w:autoSpaceDE/>
              <w:autoSpaceDN/>
              <w:bidi w:val="0"/>
              <w:adjustRightInd/>
              <w:snapToGrid/>
              <w:spacing w:beforeAutospacing="0" w:after="0" w:afterLines="0" w:afterAutospacing="0" w:line="520" w:lineRule="exact"/>
              <w:ind w:left="0" w:leftChars="0" w:right="0" w:rightChars="0"/>
              <w:jc w:val="both"/>
              <w:textAlignment w:val="auto"/>
              <w:outlineLvl w:val="9"/>
              <w:rPr>
                <w:rFonts w:hint="default" w:ascii="Times New Roman" w:hAnsi="Times New Roman" w:cs="Times New Roman" w:eastAsiaTheme="minorEastAsia"/>
                <w:b/>
                <w:sz w:val="24"/>
                <w:szCs w:val="24"/>
                <w:lang w:val="en-US" w:eastAsia="zh-CN" w:bidi="ar-SA"/>
              </w:rPr>
            </w:pPr>
            <w:r>
              <w:rPr>
                <w:rFonts w:hint="default" w:ascii="Times New Roman" w:hAnsi="Times New Roman" w:cs="Times New Roman" w:eastAsiaTheme="minorEastAsia"/>
                <w:b/>
                <w:sz w:val="24"/>
                <w:szCs w:val="24"/>
                <w:lang w:val="en-US" w:eastAsia="zh-CN" w:bidi="ar-SA"/>
              </w:rPr>
              <w:t>3、噪声</w:t>
            </w:r>
            <w:r>
              <w:rPr>
                <w:rFonts w:hint="eastAsia" w:ascii="Times New Roman" w:hAnsi="Times New Roman" w:cs="Times New Roman" w:eastAsiaTheme="minorEastAsia"/>
                <w:b/>
                <w:sz w:val="24"/>
                <w:szCs w:val="24"/>
                <w:lang w:val="en-US" w:eastAsia="zh-CN" w:bidi="ar-SA"/>
              </w:rPr>
              <w:t>检测</w:t>
            </w:r>
            <w:r>
              <w:rPr>
                <w:rFonts w:hint="default" w:ascii="Times New Roman" w:hAnsi="Times New Roman" w:cs="Times New Roman" w:eastAsiaTheme="minorEastAsia"/>
                <w:b/>
                <w:sz w:val="24"/>
                <w:szCs w:val="24"/>
                <w:lang w:val="en-US" w:eastAsia="zh-CN" w:bidi="ar-SA"/>
              </w:rPr>
              <w:t>分析过程中的质量保证和质量控制</w:t>
            </w:r>
          </w:p>
          <w:p w14:paraId="3890C989">
            <w:pPr>
              <w:pStyle w:val="2"/>
              <w:keepNext/>
              <w:keepLines/>
              <w:pageBreakBefore w:val="0"/>
              <w:widowControl/>
              <w:kinsoku/>
              <w:wordWrap/>
              <w:overflowPunct/>
              <w:topLinePunct w:val="0"/>
              <w:autoSpaceDE/>
              <w:autoSpaceDN/>
              <w:bidi w:val="0"/>
              <w:adjustRightInd/>
              <w:snapToGrid/>
              <w:spacing w:before="0" w:beforeLines="0" w:after="0" w:afterLines="0" w:line="520" w:lineRule="exact"/>
              <w:ind w:left="0" w:leftChars="0" w:right="0" w:rightChars="0" w:firstLine="480" w:firstLineChars="200"/>
              <w:jc w:val="left"/>
              <w:textAlignment w:val="auto"/>
              <w:outlineLvl w:val="0"/>
              <w:rPr>
                <w:rFonts w:hint="eastAsia" w:ascii="Times New Roman" w:hAnsi="Times New Roman" w:cs="Times New Roman" w:eastAsiaTheme="minorEastAsia"/>
                <w:b w:val="0"/>
                <w:kern w:val="0"/>
                <w:sz w:val="24"/>
                <w:szCs w:val="24"/>
                <w:lang w:val="en-US" w:eastAsia="zh-CN" w:bidi="ar-SA"/>
              </w:rPr>
            </w:pPr>
            <w:r>
              <w:rPr>
                <w:rFonts w:hint="default" w:ascii="Times New Roman" w:hAnsi="Times New Roman" w:cs="Times New Roman" w:eastAsiaTheme="minorEastAsia"/>
                <w:b w:val="0"/>
                <w:kern w:val="0"/>
                <w:sz w:val="24"/>
                <w:szCs w:val="24"/>
                <w:lang w:val="en-US" w:eastAsia="zh-CN" w:bidi="ar-SA"/>
              </w:rPr>
              <w:t>声级计使用前后进行校准，其示值偏差符合监测技术规范要求（ΔL≤0.5dB</w:t>
            </w:r>
            <w:r>
              <w:rPr>
                <w:rFonts w:hint="eastAsia" w:ascii="Times New Roman" w:hAnsi="Times New Roman" w:cs="Times New Roman" w:eastAsiaTheme="minorEastAsia"/>
                <w:b w:val="0"/>
                <w:kern w:val="0"/>
                <w:sz w:val="24"/>
                <w:szCs w:val="24"/>
                <w:lang w:val="en-US" w:eastAsia="zh-CN" w:bidi="ar-SA"/>
              </w:rPr>
              <w:t>（</w:t>
            </w:r>
            <w:r>
              <w:rPr>
                <w:rFonts w:hint="default" w:ascii="Times New Roman" w:hAnsi="Times New Roman" w:cs="Times New Roman" w:eastAsiaTheme="minorEastAsia"/>
                <w:b w:val="0"/>
                <w:kern w:val="0"/>
                <w:sz w:val="24"/>
                <w:szCs w:val="24"/>
                <w:lang w:val="en-US" w:eastAsia="zh-CN" w:bidi="ar-SA"/>
              </w:rPr>
              <w:t>A</w:t>
            </w:r>
            <w:r>
              <w:rPr>
                <w:rFonts w:hint="eastAsia" w:ascii="Times New Roman" w:hAnsi="Times New Roman" w:cs="Times New Roman" w:eastAsiaTheme="minorEastAsia"/>
                <w:b w:val="0"/>
                <w:kern w:val="0"/>
                <w:sz w:val="24"/>
                <w:szCs w:val="24"/>
                <w:lang w:val="en-US" w:eastAsia="zh-CN" w:bidi="ar-SA"/>
              </w:rPr>
              <w:t>）</w:t>
            </w:r>
            <w:r>
              <w:rPr>
                <w:rFonts w:hint="default" w:ascii="Times New Roman" w:hAnsi="Times New Roman" w:cs="Times New Roman" w:eastAsiaTheme="minorEastAsia"/>
                <w:b w:val="0"/>
                <w:kern w:val="0"/>
                <w:sz w:val="24"/>
                <w:szCs w:val="24"/>
                <w:lang w:val="en-US" w:eastAsia="zh-CN" w:bidi="ar-SA"/>
              </w:rPr>
              <w:t>）。噪声检测在无雨、无雪、风速小于5m/s的气象条件下进行，测量时传声器加戴防风罩</w:t>
            </w:r>
            <w:r>
              <w:rPr>
                <w:rFonts w:hint="eastAsia" w:ascii="Times New Roman" w:hAnsi="Times New Roman" w:cs="Times New Roman" w:eastAsiaTheme="minorEastAsia"/>
                <w:b w:val="0"/>
                <w:kern w:val="0"/>
                <w:sz w:val="24"/>
                <w:szCs w:val="24"/>
                <w:lang w:val="en-US" w:eastAsia="zh-CN" w:bidi="ar-SA"/>
              </w:rPr>
              <w:t>。</w:t>
            </w:r>
          </w:p>
          <w:p w14:paraId="0A2A2E7B">
            <w:pPr>
              <w:keepNext w:val="0"/>
              <w:keepLines w:val="0"/>
              <w:pageBreakBefore w:val="0"/>
              <w:widowControl/>
              <w:kinsoku/>
              <w:wordWrap/>
              <w:overflowPunct/>
              <w:topLinePunct w:val="0"/>
              <w:autoSpaceDE/>
              <w:autoSpaceDN/>
              <w:bidi w:val="0"/>
              <w:adjustRightInd/>
              <w:snapToGrid/>
              <w:spacing w:after="0" w:line="520" w:lineRule="exact"/>
              <w:jc w:val="center"/>
              <w:textAlignment w:val="auto"/>
              <w:outlineLvl w:val="9"/>
              <w:rPr>
                <w:rFonts w:hint="default" w:ascii="Times New Roman" w:hAnsi="Times New Roman" w:cs="Times New Roman" w:eastAsiaTheme="minorEastAsia"/>
                <w:b/>
                <w:bCs/>
                <w:color w:val="auto"/>
                <w:kern w:val="2"/>
                <w:sz w:val="24"/>
                <w:szCs w:val="24"/>
                <w:lang w:val="en-US" w:eastAsia="zh-CN" w:bidi="ar-SA"/>
              </w:rPr>
            </w:pPr>
            <w:r>
              <w:rPr>
                <w:rFonts w:hint="default" w:ascii="Times New Roman" w:hAnsi="Times New Roman" w:cs="Times New Roman" w:eastAsiaTheme="minorEastAsia"/>
                <w:b/>
                <w:bCs/>
                <w:color w:val="auto"/>
                <w:kern w:val="2"/>
                <w:sz w:val="24"/>
                <w:szCs w:val="24"/>
                <w:lang w:val="en-US" w:eastAsia="zh-CN" w:bidi="ar-SA"/>
              </w:rPr>
              <w:t>表</w:t>
            </w:r>
            <w:r>
              <w:rPr>
                <w:rFonts w:hint="eastAsia" w:ascii="Times New Roman" w:hAnsi="Times New Roman" w:cs="Times New Roman" w:eastAsiaTheme="minorEastAsia"/>
                <w:b/>
                <w:bCs/>
                <w:color w:val="auto"/>
                <w:kern w:val="2"/>
                <w:sz w:val="24"/>
                <w:szCs w:val="24"/>
                <w:lang w:val="en-US" w:eastAsia="zh-CN" w:bidi="ar-SA"/>
              </w:rPr>
              <w:t>11   检测方法</w:t>
            </w:r>
            <w:r>
              <w:rPr>
                <w:rFonts w:hint="default" w:ascii="Times New Roman" w:hAnsi="Times New Roman" w:cs="Times New Roman" w:eastAsiaTheme="minorEastAsia"/>
                <w:b/>
                <w:bCs/>
                <w:color w:val="auto"/>
                <w:kern w:val="2"/>
                <w:sz w:val="24"/>
                <w:szCs w:val="24"/>
                <w:lang w:val="en-US" w:eastAsia="zh-CN" w:bidi="ar-SA"/>
              </w:rPr>
              <w:t>一览表</w:t>
            </w:r>
          </w:p>
          <w:tbl>
            <w:tblPr>
              <w:tblStyle w:val="16"/>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98"/>
              <w:gridCol w:w="3670"/>
              <w:gridCol w:w="2607"/>
              <w:gridCol w:w="1382"/>
            </w:tblGrid>
            <w:tr w14:paraId="14EA50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7" w:hRule="atLeast"/>
                <w:tblHeader/>
                <w:jc w:val="center"/>
              </w:trPr>
              <w:tc>
                <w:tcPr>
                  <w:tcW w:w="772" w:type="pct"/>
                  <w:tcBorders>
                    <w:tl2br w:val="nil"/>
                    <w:tr2bl w:val="nil"/>
                  </w:tcBorders>
                  <w:vAlign w:val="center"/>
                </w:tcPr>
                <w:p w14:paraId="30D5983D">
                  <w:pPr>
                    <w:keepNext w:val="0"/>
                    <w:keepLines w:val="0"/>
                    <w:pageBreakBefore w:val="0"/>
                    <w:widowControl w:val="0"/>
                    <w:kinsoku/>
                    <w:wordWrap/>
                    <w:overflowPunct/>
                    <w:topLinePunct w:val="0"/>
                    <w:autoSpaceDE/>
                    <w:autoSpaceDN/>
                    <w:bidi w:val="0"/>
                    <w:adjustRightInd/>
                    <w:snapToGrid/>
                    <w:spacing w:after="0" w:line="240" w:lineRule="auto"/>
                    <w:jc w:val="center"/>
                    <w:rPr>
                      <w:rFonts w:hint="default" w:ascii="Times New Roman" w:hAnsi="Times New Roman" w:cs="Times New Roman" w:eastAsiaTheme="minorEastAsia"/>
                      <w:sz w:val="21"/>
                      <w:szCs w:val="21"/>
                    </w:rPr>
                  </w:pPr>
                  <w:r>
                    <w:rPr>
                      <w:rFonts w:hint="default" w:ascii="Times New Roman" w:hAnsi="Times New Roman" w:cs="Times New Roman" w:eastAsiaTheme="minorEastAsia"/>
                      <w:sz w:val="21"/>
                      <w:szCs w:val="21"/>
                    </w:rPr>
                    <w:t>检测项目</w:t>
                  </w:r>
                </w:p>
              </w:tc>
              <w:tc>
                <w:tcPr>
                  <w:tcW w:w="2026" w:type="pct"/>
                  <w:tcBorders>
                    <w:tl2br w:val="nil"/>
                    <w:tr2bl w:val="nil"/>
                  </w:tcBorders>
                  <w:vAlign w:val="center"/>
                </w:tcPr>
                <w:p w14:paraId="56E078E9">
                  <w:pPr>
                    <w:keepNext w:val="0"/>
                    <w:keepLines w:val="0"/>
                    <w:pageBreakBefore w:val="0"/>
                    <w:widowControl w:val="0"/>
                    <w:kinsoku/>
                    <w:wordWrap/>
                    <w:overflowPunct/>
                    <w:topLinePunct w:val="0"/>
                    <w:autoSpaceDE/>
                    <w:autoSpaceDN/>
                    <w:bidi w:val="0"/>
                    <w:adjustRightInd/>
                    <w:snapToGrid/>
                    <w:spacing w:after="0" w:line="240" w:lineRule="auto"/>
                    <w:jc w:val="center"/>
                    <w:rPr>
                      <w:rFonts w:hint="default" w:ascii="Times New Roman" w:hAnsi="Times New Roman" w:cs="Times New Roman" w:eastAsiaTheme="minorEastAsia"/>
                      <w:sz w:val="21"/>
                      <w:szCs w:val="21"/>
                    </w:rPr>
                  </w:pPr>
                  <w:r>
                    <w:rPr>
                      <w:rFonts w:hint="default" w:ascii="Times New Roman" w:hAnsi="Times New Roman" w:cs="Times New Roman" w:eastAsiaTheme="minorEastAsia"/>
                      <w:sz w:val="21"/>
                      <w:szCs w:val="21"/>
                    </w:rPr>
                    <w:t>检测分析方法</w:t>
                  </w:r>
                </w:p>
              </w:tc>
              <w:tc>
                <w:tcPr>
                  <w:tcW w:w="1439" w:type="pct"/>
                  <w:tcBorders>
                    <w:tl2br w:val="nil"/>
                    <w:tr2bl w:val="nil"/>
                  </w:tcBorders>
                  <w:vAlign w:val="center"/>
                </w:tcPr>
                <w:p w14:paraId="0EA17CCA">
                  <w:pPr>
                    <w:keepNext w:val="0"/>
                    <w:keepLines w:val="0"/>
                    <w:pageBreakBefore w:val="0"/>
                    <w:widowControl w:val="0"/>
                    <w:kinsoku/>
                    <w:wordWrap/>
                    <w:overflowPunct/>
                    <w:topLinePunct w:val="0"/>
                    <w:autoSpaceDE/>
                    <w:autoSpaceDN/>
                    <w:bidi w:val="0"/>
                    <w:adjustRightInd/>
                    <w:snapToGrid/>
                    <w:spacing w:after="0" w:line="240" w:lineRule="auto"/>
                    <w:jc w:val="center"/>
                    <w:rPr>
                      <w:rFonts w:hint="default" w:ascii="Times New Roman" w:hAnsi="Times New Roman" w:cs="Times New Roman" w:eastAsiaTheme="minorEastAsia"/>
                      <w:sz w:val="21"/>
                      <w:szCs w:val="21"/>
                    </w:rPr>
                  </w:pPr>
                  <w:r>
                    <w:rPr>
                      <w:rFonts w:hint="default" w:ascii="Times New Roman" w:hAnsi="Times New Roman" w:cs="Times New Roman" w:eastAsiaTheme="minorEastAsia"/>
                      <w:sz w:val="21"/>
                      <w:szCs w:val="21"/>
                    </w:rPr>
                    <w:t>检测分析仪器及编号</w:t>
                  </w:r>
                </w:p>
              </w:tc>
              <w:tc>
                <w:tcPr>
                  <w:tcW w:w="761" w:type="pct"/>
                  <w:tcBorders>
                    <w:tl2br w:val="nil"/>
                    <w:tr2bl w:val="nil"/>
                  </w:tcBorders>
                  <w:vAlign w:val="center"/>
                </w:tcPr>
                <w:p w14:paraId="3C2C8E26">
                  <w:pPr>
                    <w:keepNext w:val="0"/>
                    <w:keepLines w:val="0"/>
                    <w:pageBreakBefore w:val="0"/>
                    <w:widowControl w:val="0"/>
                    <w:kinsoku/>
                    <w:wordWrap/>
                    <w:overflowPunct/>
                    <w:topLinePunct w:val="0"/>
                    <w:autoSpaceDE/>
                    <w:autoSpaceDN/>
                    <w:bidi w:val="0"/>
                    <w:adjustRightInd/>
                    <w:snapToGrid/>
                    <w:spacing w:after="0" w:line="240" w:lineRule="auto"/>
                    <w:jc w:val="center"/>
                    <w:rPr>
                      <w:rFonts w:hint="default" w:ascii="Times New Roman" w:hAnsi="Times New Roman" w:cs="Times New Roman" w:eastAsiaTheme="minorEastAsia"/>
                      <w:sz w:val="21"/>
                      <w:szCs w:val="21"/>
                    </w:rPr>
                  </w:pPr>
                  <w:r>
                    <w:rPr>
                      <w:rFonts w:hint="default" w:ascii="Times New Roman" w:hAnsi="Times New Roman" w:cs="Times New Roman" w:eastAsiaTheme="minorEastAsia"/>
                      <w:sz w:val="21"/>
                      <w:szCs w:val="21"/>
                    </w:rPr>
                    <w:t>检出限</w:t>
                  </w:r>
                </w:p>
              </w:tc>
            </w:tr>
            <w:tr w14:paraId="5C0180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772" w:type="pct"/>
                  <w:tcBorders>
                    <w:tl2br w:val="nil"/>
                    <w:tr2bl w:val="nil"/>
                  </w:tcBorders>
                  <w:shd w:val="clear" w:color="auto" w:fill="auto"/>
                  <w:vAlign w:val="center"/>
                </w:tcPr>
                <w:p w14:paraId="3DF0DABC">
                  <w:pPr>
                    <w:keepNext w:val="0"/>
                    <w:keepLines w:val="0"/>
                    <w:pageBreakBefore w:val="0"/>
                    <w:widowControl w:val="0"/>
                    <w:kinsoku/>
                    <w:wordWrap/>
                    <w:overflowPunct/>
                    <w:topLinePunct w:val="0"/>
                    <w:autoSpaceDE/>
                    <w:autoSpaceDN/>
                    <w:bidi w:val="0"/>
                    <w:adjustRightInd w:val="0"/>
                    <w:snapToGrid w:val="0"/>
                    <w:spacing w:after="0" w:line="240" w:lineRule="auto"/>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kern w:val="2"/>
                      <w:sz w:val="21"/>
                      <w:szCs w:val="21"/>
                      <w:lang w:val="en-US" w:eastAsia="zh-CN" w:bidi="ar-SA"/>
                    </w:rPr>
                    <w:t>pH值</w:t>
                  </w:r>
                </w:p>
              </w:tc>
              <w:tc>
                <w:tcPr>
                  <w:tcW w:w="2026" w:type="pct"/>
                  <w:tcBorders>
                    <w:tl2br w:val="nil"/>
                    <w:tr2bl w:val="nil"/>
                  </w:tcBorders>
                  <w:shd w:val="clear" w:color="auto" w:fill="auto"/>
                  <w:vAlign w:val="center"/>
                </w:tcPr>
                <w:p w14:paraId="7E4F0AE8">
                  <w:pPr>
                    <w:keepNext w:val="0"/>
                    <w:keepLines w:val="0"/>
                    <w:pageBreakBefore w:val="0"/>
                    <w:widowControl/>
                    <w:suppressLineNumbers w:val="0"/>
                    <w:kinsoku/>
                    <w:wordWrap/>
                    <w:overflowPunct/>
                    <w:topLinePunct w:val="0"/>
                    <w:autoSpaceDE/>
                    <w:autoSpaceDN/>
                    <w:bidi w:val="0"/>
                    <w:adjustRightInd/>
                    <w:snapToGrid/>
                    <w:spacing w:after="0" w:line="240" w:lineRule="auto"/>
                    <w:jc w:val="center"/>
                    <w:textAlignment w:val="center"/>
                    <w:rPr>
                      <w:rFonts w:hint="default" w:ascii="Times New Roman" w:hAnsi="Times New Roman" w:cs="Times New Roman" w:eastAsiaTheme="minorEastAsia"/>
                      <w:i w:val="0"/>
                      <w:color w:val="000000"/>
                      <w:kern w:val="0"/>
                      <w:sz w:val="21"/>
                      <w:szCs w:val="21"/>
                      <w:u w:val="none"/>
                      <w:lang w:val="en-US" w:eastAsia="zh-CN" w:bidi="ar"/>
                    </w:rPr>
                  </w:pPr>
                  <w:r>
                    <w:rPr>
                      <w:rFonts w:hint="default" w:ascii="Times New Roman" w:hAnsi="Times New Roman" w:cs="Times New Roman" w:eastAsiaTheme="minorEastAsia"/>
                      <w:i w:val="0"/>
                      <w:color w:val="000000"/>
                      <w:kern w:val="0"/>
                      <w:sz w:val="21"/>
                      <w:szCs w:val="21"/>
                      <w:u w:val="none"/>
                      <w:lang w:val="en-US" w:eastAsia="zh-CN" w:bidi="ar"/>
                    </w:rPr>
                    <w:t>水质 pH值的测定电极法</w:t>
                  </w:r>
                </w:p>
                <w:p w14:paraId="52EA9FF1">
                  <w:pPr>
                    <w:keepNext w:val="0"/>
                    <w:keepLines w:val="0"/>
                    <w:pageBreakBefore w:val="0"/>
                    <w:widowControl/>
                    <w:suppressLineNumbers w:val="0"/>
                    <w:kinsoku/>
                    <w:wordWrap/>
                    <w:overflowPunct/>
                    <w:topLinePunct w:val="0"/>
                    <w:autoSpaceDE/>
                    <w:autoSpaceDN/>
                    <w:bidi w:val="0"/>
                    <w:adjustRightInd/>
                    <w:snapToGrid/>
                    <w:spacing w:after="0" w:line="240" w:lineRule="auto"/>
                    <w:jc w:val="center"/>
                    <w:textAlignment w:val="center"/>
                    <w:rPr>
                      <w:rFonts w:hint="default" w:ascii="Times New Roman" w:hAnsi="Times New Roman" w:cs="Times New Roman" w:eastAsiaTheme="minorEastAsia"/>
                      <w:i w:val="0"/>
                      <w:color w:val="000000"/>
                      <w:kern w:val="0"/>
                      <w:sz w:val="21"/>
                      <w:szCs w:val="21"/>
                      <w:u w:val="none"/>
                      <w:lang w:val="en-US" w:eastAsia="zh-CN" w:bidi="ar"/>
                    </w:rPr>
                  </w:pPr>
                  <w:r>
                    <w:rPr>
                      <w:rFonts w:hint="default" w:ascii="Times New Roman" w:hAnsi="Times New Roman" w:cs="Times New Roman" w:eastAsiaTheme="minorEastAsia"/>
                      <w:i w:val="0"/>
                      <w:color w:val="000000"/>
                      <w:kern w:val="0"/>
                      <w:sz w:val="21"/>
                      <w:szCs w:val="21"/>
                      <w:u w:val="none"/>
                      <w:lang w:val="en-US" w:eastAsia="zh-CN" w:bidi="ar"/>
                    </w:rPr>
                    <w:t>HJ 1147-2020</w:t>
                  </w:r>
                </w:p>
              </w:tc>
              <w:tc>
                <w:tcPr>
                  <w:tcW w:w="1439" w:type="pct"/>
                  <w:tcBorders>
                    <w:tl2br w:val="nil"/>
                    <w:tr2bl w:val="nil"/>
                  </w:tcBorders>
                  <w:shd w:val="clear" w:color="auto" w:fill="auto"/>
                  <w:vAlign w:val="center"/>
                </w:tcPr>
                <w:p w14:paraId="69F60906">
                  <w:pPr>
                    <w:keepNext w:val="0"/>
                    <w:keepLines w:val="0"/>
                    <w:pageBreakBefore w:val="0"/>
                    <w:widowControl/>
                    <w:suppressLineNumbers w:val="0"/>
                    <w:kinsoku/>
                    <w:wordWrap/>
                    <w:overflowPunct/>
                    <w:topLinePunct w:val="0"/>
                    <w:autoSpaceDE/>
                    <w:autoSpaceDN/>
                    <w:bidi w:val="0"/>
                    <w:adjustRightInd/>
                    <w:snapToGrid/>
                    <w:spacing w:after="0" w:line="240" w:lineRule="auto"/>
                    <w:jc w:val="center"/>
                    <w:textAlignment w:val="center"/>
                    <w:rPr>
                      <w:rFonts w:hint="default" w:ascii="Times New Roman" w:hAnsi="Times New Roman" w:cs="Times New Roman" w:eastAsiaTheme="minorEastAsia"/>
                      <w:i w:val="0"/>
                      <w:color w:val="000000"/>
                      <w:kern w:val="0"/>
                      <w:sz w:val="21"/>
                      <w:szCs w:val="21"/>
                      <w:u w:val="none"/>
                      <w:lang w:val="en-US" w:eastAsia="zh-CN" w:bidi="ar"/>
                    </w:rPr>
                  </w:pPr>
                  <w:r>
                    <w:rPr>
                      <w:rFonts w:hint="default" w:ascii="Times New Roman" w:hAnsi="Times New Roman" w:cs="Times New Roman" w:eastAsiaTheme="minorEastAsia"/>
                      <w:i w:val="0"/>
                      <w:color w:val="000000"/>
                      <w:kern w:val="0"/>
                      <w:sz w:val="21"/>
                      <w:szCs w:val="21"/>
                      <w:u w:val="none"/>
                      <w:lang w:val="en-US" w:eastAsia="zh-CN" w:bidi="ar"/>
                    </w:rPr>
                    <w:t>PHB-5型便携式pH计LKCQ-017-02</w:t>
                  </w:r>
                </w:p>
              </w:tc>
              <w:tc>
                <w:tcPr>
                  <w:tcW w:w="761" w:type="pct"/>
                  <w:tcBorders>
                    <w:tl2br w:val="nil"/>
                    <w:tr2bl w:val="nil"/>
                  </w:tcBorders>
                  <w:shd w:val="clear" w:color="auto" w:fill="auto"/>
                  <w:vAlign w:val="center"/>
                </w:tcPr>
                <w:p w14:paraId="22946006">
                  <w:pPr>
                    <w:keepNext w:val="0"/>
                    <w:keepLines w:val="0"/>
                    <w:pageBreakBefore w:val="0"/>
                    <w:widowControl/>
                    <w:suppressLineNumbers w:val="0"/>
                    <w:kinsoku/>
                    <w:wordWrap/>
                    <w:overflowPunct/>
                    <w:topLinePunct w:val="0"/>
                    <w:autoSpaceDE/>
                    <w:autoSpaceDN/>
                    <w:bidi w:val="0"/>
                    <w:adjustRightInd/>
                    <w:snapToGrid/>
                    <w:spacing w:after="0" w:line="240" w:lineRule="auto"/>
                    <w:jc w:val="center"/>
                    <w:textAlignment w:val="center"/>
                    <w:rPr>
                      <w:rFonts w:hint="default" w:ascii="Times New Roman" w:hAnsi="Times New Roman" w:cs="Times New Roman" w:eastAsiaTheme="minorEastAsia"/>
                      <w:i w:val="0"/>
                      <w:color w:val="000000"/>
                      <w:kern w:val="0"/>
                      <w:sz w:val="21"/>
                      <w:szCs w:val="21"/>
                      <w:u w:val="none"/>
                      <w:lang w:val="en-US" w:eastAsia="zh-CN" w:bidi="ar"/>
                    </w:rPr>
                  </w:pPr>
                  <w:r>
                    <w:rPr>
                      <w:rFonts w:hint="default" w:ascii="Times New Roman" w:hAnsi="Times New Roman" w:cs="Times New Roman" w:eastAsiaTheme="minorEastAsia"/>
                      <w:i w:val="0"/>
                      <w:color w:val="000000"/>
                      <w:kern w:val="0"/>
                      <w:sz w:val="21"/>
                      <w:szCs w:val="21"/>
                      <w:u w:val="none"/>
                      <w:lang w:val="en-US" w:eastAsia="zh-CN" w:bidi="ar"/>
                    </w:rPr>
                    <w:t>/</w:t>
                  </w:r>
                </w:p>
              </w:tc>
            </w:tr>
            <w:tr w14:paraId="18A414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772" w:type="pct"/>
                  <w:tcBorders>
                    <w:tl2br w:val="nil"/>
                    <w:tr2bl w:val="nil"/>
                  </w:tcBorders>
                  <w:shd w:val="clear" w:color="auto" w:fill="auto"/>
                  <w:vAlign w:val="center"/>
                </w:tcPr>
                <w:p w14:paraId="4961542A">
                  <w:pPr>
                    <w:keepNext w:val="0"/>
                    <w:keepLines w:val="0"/>
                    <w:pageBreakBefore w:val="0"/>
                    <w:widowControl w:val="0"/>
                    <w:kinsoku/>
                    <w:wordWrap/>
                    <w:overflowPunct/>
                    <w:topLinePunct w:val="0"/>
                    <w:autoSpaceDE/>
                    <w:autoSpaceDN/>
                    <w:bidi w:val="0"/>
                    <w:adjustRightInd w:val="0"/>
                    <w:snapToGrid w:val="0"/>
                    <w:spacing w:after="0" w:line="240" w:lineRule="auto"/>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kern w:val="2"/>
                      <w:sz w:val="21"/>
                      <w:szCs w:val="21"/>
                      <w:lang w:val="en-US" w:eastAsia="zh-CN" w:bidi="ar-SA"/>
                    </w:rPr>
                    <w:t>水温</w:t>
                  </w:r>
                </w:p>
              </w:tc>
              <w:tc>
                <w:tcPr>
                  <w:tcW w:w="2026" w:type="pct"/>
                  <w:tcBorders>
                    <w:tl2br w:val="nil"/>
                    <w:tr2bl w:val="nil"/>
                  </w:tcBorders>
                  <w:shd w:val="clear" w:color="auto" w:fill="auto"/>
                  <w:vAlign w:val="center"/>
                </w:tcPr>
                <w:p w14:paraId="4D0C999A">
                  <w:pPr>
                    <w:keepNext w:val="0"/>
                    <w:keepLines w:val="0"/>
                    <w:pageBreakBefore w:val="0"/>
                    <w:widowControl/>
                    <w:suppressLineNumbers w:val="0"/>
                    <w:kinsoku/>
                    <w:wordWrap/>
                    <w:overflowPunct/>
                    <w:topLinePunct w:val="0"/>
                    <w:autoSpaceDE/>
                    <w:autoSpaceDN/>
                    <w:bidi w:val="0"/>
                    <w:adjustRightInd/>
                    <w:snapToGrid/>
                    <w:spacing w:after="0" w:line="240" w:lineRule="auto"/>
                    <w:jc w:val="center"/>
                    <w:textAlignment w:val="center"/>
                    <w:rPr>
                      <w:rFonts w:hint="default" w:ascii="Times New Roman" w:hAnsi="Times New Roman" w:cs="Times New Roman" w:eastAsiaTheme="minorEastAsia"/>
                      <w:i w:val="0"/>
                      <w:color w:val="000000"/>
                      <w:kern w:val="0"/>
                      <w:sz w:val="21"/>
                      <w:szCs w:val="21"/>
                      <w:u w:val="none"/>
                      <w:lang w:val="en-US" w:eastAsia="zh-CN" w:bidi="ar"/>
                    </w:rPr>
                  </w:pPr>
                  <w:r>
                    <w:rPr>
                      <w:rFonts w:hint="default" w:ascii="Times New Roman" w:hAnsi="Times New Roman" w:cs="Times New Roman" w:eastAsiaTheme="minorEastAsia"/>
                      <w:i w:val="0"/>
                      <w:color w:val="000000"/>
                      <w:kern w:val="0"/>
                      <w:sz w:val="21"/>
                      <w:szCs w:val="21"/>
                      <w:u w:val="none"/>
                      <w:lang w:val="en-US" w:eastAsia="zh-CN" w:bidi="ar"/>
                    </w:rPr>
                    <w:t>水质 水温的测定 温度计或颠倒温度
计测定法 GB 13195-91</w:t>
                  </w:r>
                </w:p>
              </w:tc>
              <w:tc>
                <w:tcPr>
                  <w:tcW w:w="1439" w:type="pct"/>
                  <w:tcBorders>
                    <w:tl2br w:val="nil"/>
                    <w:tr2bl w:val="nil"/>
                  </w:tcBorders>
                  <w:shd w:val="clear" w:color="auto" w:fill="auto"/>
                  <w:vAlign w:val="center"/>
                </w:tcPr>
                <w:p w14:paraId="0A400B4C">
                  <w:pPr>
                    <w:keepNext w:val="0"/>
                    <w:keepLines w:val="0"/>
                    <w:pageBreakBefore w:val="0"/>
                    <w:widowControl/>
                    <w:suppressLineNumbers w:val="0"/>
                    <w:kinsoku/>
                    <w:wordWrap/>
                    <w:overflowPunct/>
                    <w:topLinePunct w:val="0"/>
                    <w:autoSpaceDE/>
                    <w:autoSpaceDN/>
                    <w:bidi w:val="0"/>
                    <w:adjustRightInd/>
                    <w:snapToGrid/>
                    <w:spacing w:after="0" w:line="240" w:lineRule="auto"/>
                    <w:jc w:val="center"/>
                    <w:textAlignment w:val="center"/>
                    <w:rPr>
                      <w:rFonts w:hint="default" w:ascii="Times New Roman" w:hAnsi="Times New Roman" w:cs="Times New Roman" w:eastAsiaTheme="minorEastAsia"/>
                      <w:i w:val="0"/>
                      <w:color w:val="000000"/>
                      <w:kern w:val="0"/>
                      <w:sz w:val="21"/>
                      <w:szCs w:val="21"/>
                      <w:u w:val="none"/>
                      <w:lang w:val="en-US" w:eastAsia="zh-CN" w:bidi="ar"/>
                    </w:rPr>
                  </w:pPr>
                  <w:r>
                    <w:rPr>
                      <w:rFonts w:hint="default" w:ascii="Times New Roman" w:hAnsi="Times New Roman" w:cs="Times New Roman" w:eastAsiaTheme="minorEastAsia"/>
                      <w:i w:val="0"/>
                      <w:color w:val="000000"/>
                      <w:kern w:val="0"/>
                      <w:sz w:val="21"/>
                      <w:szCs w:val="21"/>
                      <w:u w:val="none"/>
                      <w:lang w:val="en-US" w:eastAsia="zh-CN" w:bidi="ar"/>
                    </w:rPr>
                    <w:t>WQG-17水温计LKCQ-029-01</w:t>
                  </w:r>
                </w:p>
              </w:tc>
              <w:tc>
                <w:tcPr>
                  <w:tcW w:w="761" w:type="pct"/>
                  <w:tcBorders>
                    <w:tl2br w:val="nil"/>
                    <w:tr2bl w:val="nil"/>
                  </w:tcBorders>
                  <w:shd w:val="clear" w:color="auto" w:fill="auto"/>
                  <w:vAlign w:val="center"/>
                </w:tcPr>
                <w:p w14:paraId="1D5BDF37">
                  <w:pPr>
                    <w:keepNext w:val="0"/>
                    <w:keepLines w:val="0"/>
                    <w:pageBreakBefore w:val="0"/>
                    <w:widowControl/>
                    <w:suppressLineNumbers w:val="0"/>
                    <w:kinsoku/>
                    <w:wordWrap/>
                    <w:overflowPunct/>
                    <w:topLinePunct w:val="0"/>
                    <w:autoSpaceDE/>
                    <w:autoSpaceDN/>
                    <w:bidi w:val="0"/>
                    <w:adjustRightInd/>
                    <w:snapToGrid/>
                    <w:spacing w:after="0" w:line="240" w:lineRule="auto"/>
                    <w:jc w:val="center"/>
                    <w:textAlignment w:val="center"/>
                    <w:rPr>
                      <w:rFonts w:hint="default" w:ascii="Times New Roman" w:hAnsi="Times New Roman" w:cs="Times New Roman" w:eastAsiaTheme="minorEastAsia"/>
                      <w:i w:val="0"/>
                      <w:color w:val="000000"/>
                      <w:kern w:val="0"/>
                      <w:sz w:val="21"/>
                      <w:szCs w:val="21"/>
                      <w:u w:val="none"/>
                      <w:lang w:val="en-US" w:eastAsia="zh-CN" w:bidi="ar"/>
                    </w:rPr>
                  </w:pPr>
                  <w:r>
                    <w:rPr>
                      <w:rFonts w:hint="default" w:ascii="Times New Roman" w:hAnsi="Times New Roman" w:cs="Times New Roman" w:eastAsiaTheme="minorEastAsia"/>
                      <w:i w:val="0"/>
                      <w:color w:val="000000"/>
                      <w:kern w:val="0"/>
                      <w:sz w:val="21"/>
                      <w:szCs w:val="21"/>
                      <w:u w:val="none"/>
                      <w:lang w:val="en-US" w:eastAsia="zh-CN" w:bidi="ar"/>
                    </w:rPr>
                    <w:t>/</w:t>
                  </w:r>
                </w:p>
              </w:tc>
            </w:tr>
            <w:tr w14:paraId="3FAF8A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772" w:type="pct"/>
                  <w:tcBorders>
                    <w:tl2br w:val="nil"/>
                    <w:tr2bl w:val="nil"/>
                  </w:tcBorders>
                  <w:shd w:val="clear" w:color="auto" w:fill="auto"/>
                  <w:vAlign w:val="center"/>
                </w:tcPr>
                <w:p w14:paraId="665672F1">
                  <w:pPr>
                    <w:keepNext w:val="0"/>
                    <w:keepLines w:val="0"/>
                    <w:pageBreakBefore w:val="0"/>
                    <w:widowControl w:val="0"/>
                    <w:kinsoku/>
                    <w:wordWrap/>
                    <w:overflowPunct/>
                    <w:topLinePunct w:val="0"/>
                    <w:autoSpaceDE/>
                    <w:autoSpaceDN/>
                    <w:bidi w:val="0"/>
                    <w:adjustRightInd w:val="0"/>
                    <w:snapToGrid w:val="0"/>
                    <w:spacing w:after="0" w:line="240" w:lineRule="auto"/>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eastAsiaTheme="minorEastAsia"/>
                      <w:kern w:val="2"/>
                      <w:sz w:val="21"/>
                      <w:szCs w:val="21"/>
                      <w:lang w:val="en-US" w:eastAsia="zh-CN" w:bidi="ar-SA"/>
                    </w:rPr>
                    <w:t>化学需氧量</w:t>
                  </w:r>
                </w:p>
              </w:tc>
              <w:tc>
                <w:tcPr>
                  <w:tcW w:w="2026" w:type="pct"/>
                  <w:tcBorders>
                    <w:tl2br w:val="nil"/>
                    <w:tr2bl w:val="nil"/>
                  </w:tcBorders>
                  <w:shd w:val="clear" w:color="auto" w:fill="auto"/>
                  <w:vAlign w:val="center"/>
                </w:tcPr>
                <w:p w14:paraId="586CA08E">
                  <w:pPr>
                    <w:keepNext w:val="0"/>
                    <w:keepLines w:val="0"/>
                    <w:pageBreakBefore w:val="0"/>
                    <w:widowControl/>
                    <w:suppressLineNumbers w:val="0"/>
                    <w:kinsoku/>
                    <w:wordWrap/>
                    <w:overflowPunct/>
                    <w:topLinePunct w:val="0"/>
                    <w:autoSpaceDE/>
                    <w:autoSpaceDN/>
                    <w:bidi w:val="0"/>
                    <w:adjustRightInd/>
                    <w:snapToGrid/>
                    <w:spacing w:after="0" w:line="240" w:lineRule="auto"/>
                    <w:jc w:val="center"/>
                    <w:textAlignment w:val="center"/>
                    <w:rPr>
                      <w:rFonts w:hint="default" w:ascii="Times New Roman" w:hAnsi="Times New Roman" w:cs="Times New Roman" w:eastAsiaTheme="minorEastAsia"/>
                      <w:i w:val="0"/>
                      <w:color w:val="000000"/>
                      <w:kern w:val="0"/>
                      <w:sz w:val="21"/>
                      <w:szCs w:val="21"/>
                      <w:u w:val="none"/>
                      <w:lang w:val="en-US" w:eastAsia="zh-CN" w:bidi="ar"/>
                    </w:rPr>
                  </w:pPr>
                  <w:r>
                    <w:rPr>
                      <w:rFonts w:hint="default" w:ascii="Times New Roman" w:hAnsi="Times New Roman" w:cs="Times New Roman" w:eastAsiaTheme="minorEastAsia"/>
                      <w:i w:val="0"/>
                      <w:color w:val="000000"/>
                      <w:kern w:val="0"/>
                      <w:sz w:val="21"/>
                      <w:szCs w:val="21"/>
                      <w:u w:val="none"/>
                      <w:lang w:val="en-US" w:eastAsia="zh-CN" w:bidi="ar"/>
                    </w:rPr>
                    <w:t xml:space="preserve">水质 化学需氧量的测定重铬酸盐法HJ 828-2017 </w:t>
                  </w:r>
                </w:p>
              </w:tc>
              <w:tc>
                <w:tcPr>
                  <w:tcW w:w="1439" w:type="pct"/>
                  <w:tcBorders>
                    <w:tl2br w:val="nil"/>
                    <w:tr2bl w:val="nil"/>
                  </w:tcBorders>
                  <w:shd w:val="clear" w:color="auto" w:fill="auto"/>
                  <w:vAlign w:val="center"/>
                </w:tcPr>
                <w:p w14:paraId="6F5E3D0A">
                  <w:pPr>
                    <w:keepNext w:val="0"/>
                    <w:keepLines w:val="0"/>
                    <w:pageBreakBefore w:val="0"/>
                    <w:widowControl/>
                    <w:suppressLineNumbers w:val="0"/>
                    <w:kinsoku/>
                    <w:wordWrap/>
                    <w:overflowPunct/>
                    <w:topLinePunct w:val="0"/>
                    <w:autoSpaceDE/>
                    <w:autoSpaceDN/>
                    <w:bidi w:val="0"/>
                    <w:adjustRightInd/>
                    <w:snapToGrid/>
                    <w:spacing w:after="0" w:line="240" w:lineRule="auto"/>
                    <w:jc w:val="center"/>
                    <w:textAlignment w:val="center"/>
                    <w:rPr>
                      <w:rFonts w:hint="default" w:ascii="Times New Roman" w:hAnsi="Times New Roman" w:cs="Times New Roman" w:eastAsiaTheme="minorEastAsia"/>
                      <w:i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cs="Times New Roman" w:eastAsiaTheme="minorEastAsia"/>
                      <w:i w:val="0"/>
                      <w:color w:val="000000"/>
                      <w:kern w:val="0"/>
                      <w:sz w:val="21"/>
                      <w:szCs w:val="21"/>
                      <w:u w:val="none"/>
                      <w:lang w:val="en-US" w:eastAsia="zh-CN" w:bidi="ar"/>
                    </w:rPr>
                    <w:t>50ml酸式滴定管</w:t>
                  </w:r>
                </w:p>
              </w:tc>
              <w:tc>
                <w:tcPr>
                  <w:tcW w:w="761" w:type="pct"/>
                  <w:tcBorders>
                    <w:tl2br w:val="nil"/>
                    <w:tr2bl w:val="nil"/>
                  </w:tcBorders>
                  <w:shd w:val="clear" w:color="auto" w:fill="auto"/>
                  <w:vAlign w:val="center"/>
                </w:tcPr>
                <w:p w14:paraId="57E910A0">
                  <w:pPr>
                    <w:keepNext w:val="0"/>
                    <w:keepLines w:val="0"/>
                    <w:pageBreakBefore w:val="0"/>
                    <w:widowControl w:val="0"/>
                    <w:kinsoku/>
                    <w:wordWrap/>
                    <w:overflowPunct/>
                    <w:topLinePunct w:val="0"/>
                    <w:autoSpaceDE/>
                    <w:autoSpaceDN/>
                    <w:bidi w:val="0"/>
                    <w:adjustRightInd/>
                    <w:snapToGrid/>
                    <w:spacing w:after="0" w:line="240" w:lineRule="auto"/>
                    <w:jc w:val="center"/>
                    <w:rPr>
                      <w:rFonts w:hint="default" w:ascii="Times New Roman" w:hAnsi="Times New Roman" w:cs="Times New Roman" w:eastAsiaTheme="minorEastAsia"/>
                      <w:i w:val="0"/>
                      <w:color w:val="000000"/>
                      <w:kern w:val="0"/>
                      <w:sz w:val="21"/>
                      <w:szCs w:val="21"/>
                      <w:u w:val="none"/>
                      <w:lang w:val="en-US" w:eastAsia="zh-CN" w:bidi="ar"/>
                    </w:rPr>
                  </w:pPr>
                  <w:r>
                    <w:rPr>
                      <w:rFonts w:hint="default" w:ascii="Times New Roman" w:hAnsi="Times New Roman" w:cs="Times New Roman" w:eastAsiaTheme="minorEastAsia"/>
                      <w:snapToGrid w:val="0"/>
                      <w:color w:val="auto"/>
                      <w:kern w:val="0"/>
                      <w:sz w:val="21"/>
                      <w:szCs w:val="21"/>
                      <w:highlight w:val="none"/>
                      <w:lang w:val="en-US" w:eastAsia="zh-CN" w:bidi="ar-SA"/>
                    </w:rPr>
                    <w:t>4mg/L</w:t>
                  </w:r>
                </w:p>
              </w:tc>
            </w:tr>
            <w:tr w14:paraId="09147D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772" w:type="pct"/>
                  <w:tcBorders>
                    <w:tl2br w:val="nil"/>
                    <w:tr2bl w:val="nil"/>
                  </w:tcBorders>
                  <w:shd w:val="clear" w:color="auto" w:fill="auto"/>
                  <w:vAlign w:val="center"/>
                </w:tcPr>
                <w:p w14:paraId="1844DDB0">
                  <w:pPr>
                    <w:keepNext w:val="0"/>
                    <w:keepLines w:val="0"/>
                    <w:pageBreakBefore w:val="0"/>
                    <w:widowControl w:val="0"/>
                    <w:kinsoku/>
                    <w:wordWrap/>
                    <w:overflowPunct/>
                    <w:topLinePunct w:val="0"/>
                    <w:autoSpaceDE/>
                    <w:autoSpaceDN/>
                    <w:bidi w:val="0"/>
                    <w:adjustRightInd w:val="0"/>
                    <w:snapToGrid w:val="0"/>
                    <w:spacing w:after="0" w:line="240" w:lineRule="auto"/>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kern w:val="2"/>
                      <w:sz w:val="21"/>
                      <w:szCs w:val="21"/>
                      <w:lang w:val="en-US" w:eastAsia="zh-CN" w:bidi="ar-SA"/>
                    </w:rPr>
                    <w:t>悬浮物</w:t>
                  </w:r>
                </w:p>
              </w:tc>
              <w:tc>
                <w:tcPr>
                  <w:tcW w:w="2026" w:type="pct"/>
                  <w:tcBorders>
                    <w:tl2br w:val="nil"/>
                    <w:tr2bl w:val="nil"/>
                  </w:tcBorders>
                  <w:shd w:val="clear" w:color="auto" w:fill="auto"/>
                  <w:vAlign w:val="center"/>
                </w:tcPr>
                <w:p w14:paraId="583CE021">
                  <w:pPr>
                    <w:keepNext w:val="0"/>
                    <w:keepLines w:val="0"/>
                    <w:pageBreakBefore w:val="0"/>
                    <w:widowControl/>
                    <w:suppressLineNumbers w:val="0"/>
                    <w:kinsoku/>
                    <w:wordWrap/>
                    <w:overflowPunct/>
                    <w:topLinePunct w:val="0"/>
                    <w:autoSpaceDE/>
                    <w:autoSpaceDN/>
                    <w:bidi w:val="0"/>
                    <w:adjustRightInd/>
                    <w:snapToGrid/>
                    <w:spacing w:after="0" w:line="240" w:lineRule="auto"/>
                    <w:jc w:val="center"/>
                    <w:textAlignment w:val="center"/>
                    <w:rPr>
                      <w:rFonts w:hint="default" w:ascii="Times New Roman" w:hAnsi="Times New Roman" w:cs="Times New Roman" w:eastAsiaTheme="minorEastAsia"/>
                      <w:i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cs="Times New Roman" w:eastAsiaTheme="minorEastAsia"/>
                      <w:i w:val="0"/>
                      <w:color w:val="000000" w:themeColor="text1"/>
                      <w:kern w:val="0"/>
                      <w:sz w:val="21"/>
                      <w:szCs w:val="21"/>
                      <w:u w:val="none"/>
                      <w:lang w:val="en-US" w:eastAsia="zh-CN" w:bidi="ar"/>
                      <w14:textFill>
                        <w14:solidFill>
                          <w14:schemeClr w14:val="tx1"/>
                        </w14:solidFill>
                      </w14:textFill>
                    </w:rPr>
                    <w:t xml:space="preserve">水质 悬浮物的测定 重量法 </w:t>
                  </w:r>
                </w:p>
                <w:p w14:paraId="11527E97">
                  <w:pPr>
                    <w:keepNext w:val="0"/>
                    <w:keepLines w:val="0"/>
                    <w:pageBreakBefore w:val="0"/>
                    <w:widowControl/>
                    <w:suppressLineNumbers w:val="0"/>
                    <w:kinsoku/>
                    <w:wordWrap/>
                    <w:overflowPunct/>
                    <w:topLinePunct w:val="0"/>
                    <w:autoSpaceDE/>
                    <w:autoSpaceDN/>
                    <w:bidi w:val="0"/>
                    <w:adjustRightInd/>
                    <w:snapToGrid/>
                    <w:spacing w:after="0" w:line="240" w:lineRule="auto"/>
                    <w:jc w:val="center"/>
                    <w:textAlignment w:val="center"/>
                    <w:rPr>
                      <w:rFonts w:hint="default" w:ascii="Times New Roman" w:hAnsi="Times New Roman" w:cs="Times New Roman" w:eastAsiaTheme="minorEastAsia"/>
                      <w:i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cs="Times New Roman" w:eastAsiaTheme="minorEastAsia"/>
                      <w:i w:val="0"/>
                      <w:color w:val="000000" w:themeColor="text1"/>
                      <w:kern w:val="0"/>
                      <w:sz w:val="21"/>
                      <w:szCs w:val="21"/>
                      <w:u w:val="none"/>
                      <w:lang w:val="en-US" w:eastAsia="zh-CN" w:bidi="ar"/>
                      <w14:textFill>
                        <w14:solidFill>
                          <w14:schemeClr w14:val="tx1"/>
                        </w14:solidFill>
                      </w14:textFill>
                    </w:rPr>
                    <w:t>GB 11901-89</w:t>
                  </w:r>
                </w:p>
              </w:tc>
              <w:tc>
                <w:tcPr>
                  <w:tcW w:w="1439" w:type="pct"/>
                  <w:tcBorders>
                    <w:tl2br w:val="nil"/>
                    <w:tr2bl w:val="nil"/>
                  </w:tcBorders>
                  <w:shd w:val="clear" w:color="auto" w:fill="auto"/>
                  <w:vAlign w:val="center"/>
                </w:tcPr>
                <w:p w14:paraId="24AEC24F">
                  <w:pPr>
                    <w:keepNext w:val="0"/>
                    <w:keepLines w:val="0"/>
                    <w:pageBreakBefore w:val="0"/>
                    <w:widowControl/>
                    <w:suppressLineNumbers w:val="0"/>
                    <w:kinsoku/>
                    <w:wordWrap/>
                    <w:overflowPunct/>
                    <w:topLinePunct w:val="0"/>
                    <w:autoSpaceDE/>
                    <w:autoSpaceDN/>
                    <w:bidi w:val="0"/>
                    <w:adjustRightInd/>
                    <w:snapToGrid/>
                    <w:spacing w:after="0" w:line="240" w:lineRule="auto"/>
                    <w:jc w:val="center"/>
                    <w:textAlignment w:val="center"/>
                    <w:rPr>
                      <w:rFonts w:hint="default" w:ascii="Times New Roman" w:hAnsi="Times New Roman" w:cs="Times New Roman" w:eastAsiaTheme="minorEastAsia"/>
                      <w:i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cs="Times New Roman" w:eastAsiaTheme="minorEastAsia"/>
                      <w:i w:val="0"/>
                      <w:color w:val="000000" w:themeColor="text1"/>
                      <w:kern w:val="0"/>
                      <w:sz w:val="21"/>
                      <w:szCs w:val="21"/>
                      <w:u w:val="none"/>
                      <w:lang w:val="en-US" w:eastAsia="zh-CN" w:bidi="ar"/>
                      <w14:textFill>
                        <w14:solidFill>
                          <w14:schemeClr w14:val="tx1"/>
                        </w14:solidFill>
                      </w14:textFill>
                    </w:rPr>
                    <w:t>BSM220.4电子天平LKSQ-022-03</w:t>
                  </w:r>
                </w:p>
              </w:tc>
              <w:tc>
                <w:tcPr>
                  <w:tcW w:w="761" w:type="pct"/>
                  <w:tcBorders>
                    <w:tl2br w:val="nil"/>
                    <w:tr2bl w:val="nil"/>
                  </w:tcBorders>
                  <w:shd w:val="clear" w:color="auto" w:fill="auto"/>
                  <w:vAlign w:val="center"/>
                </w:tcPr>
                <w:p w14:paraId="3DEE4B16">
                  <w:pPr>
                    <w:keepNext w:val="0"/>
                    <w:keepLines w:val="0"/>
                    <w:pageBreakBefore w:val="0"/>
                    <w:widowControl/>
                    <w:suppressLineNumbers w:val="0"/>
                    <w:kinsoku/>
                    <w:wordWrap/>
                    <w:overflowPunct/>
                    <w:topLinePunct w:val="0"/>
                    <w:autoSpaceDE/>
                    <w:autoSpaceDN/>
                    <w:bidi w:val="0"/>
                    <w:adjustRightInd/>
                    <w:snapToGrid/>
                    <w:spacing w:after="0" w:line="240" w:lineRule="auto"/>
                    <w:jc w:val="center"/>
                    <w:textAlignment w:val="center"/>
                    <w:rPr>
                      <w:rFonts w:hint="default" w:ascii="Times New Roman" w:hAnsi="Times New Roman" w:cs="Times New Roman" w:eastAsiaTheme="minorEastAsia"/>
                      <w:i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cs="Times New Roman" w:eastAsiaTheme="minorEastAsia"/>
                      <w:i w:val="0"/>
                      <w:color w:val="000000" w:themeColor="text1"/>
                      <w:kern w:val="0"/>
                      <w:sz w:val="21"/>
                      <w:szCs w:val="21"/>
                      <w:u w:val="none"/>
                      <w:lang w:val="en-US" w:eastAsia="zh-CN" w:bidi="ar"/>
                      <w14:textFill>
                        <w14:solidFill>
                          <w14:schemeClr w14:val="tx1"/>
                        </w14:solidFill>
                      </w14:textFill>
                    </w:rPr>
                    <w:t>/</w:t>
                  </w:r>
                </w:p>
              </w:tc>
            </w:tr>
            <w:tr w14:paraId="29AB04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jc w:val="center"/>
              </w:trPr>
              <w:tc>
                <w:tcPr>
                  <w:tcW w:w="772" w:type="pct"/>
                  <w:tcBorders>
                    <w:tl2br w:val="nil"/>
                    <w:tr2bl w:val="nil"/>
                  </w:tcBorders>
                  <w:shd w:val="clear" w:color="auto" w:fill="auto"/>
                  <w:vAlign w:val="center"/>
                </w:tcPr>
                <w:p w14:paraId="4D093FB6">
                  <w:pPr>
                    <w:keepNext w:val="0"/>
                    <w:keepLines w:val="0"/>
                    <w:pageBreakBefore w:val="0"/>
                    <w:widowControl w:val="0"/>
                    <w:kinsoku/>
                    <w:wordWrap/>
                    <w:overflowPunct/>
                    <w:topLinePunct w:val="0"/>
                    <w:autoSpaceDE/>
                    <w:autoSpaceDN/>
                    <w:bidi w:val="0"/>
                    <w:adjustRightInd w:val="0"/>
                    <w:snapToGrid w:val="0"/>
                    <w:spacing w:after="0" w:line="240" w:lineRule="auto"/>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kern w:val="2"/>
                      <w:sz w:val="21"/>
                      <w:szCs w:val="21"/>
                      <w:lang w:val="en-US" w:eastAsia="zh-CN" w:bidi="ar-SA"/>
                    </w:rPr>
                    <w:t>五日生化需氧量（BOD</w:t>
                  </w:r>
                  <w:r>
                    <w:rPr>
                      <w:rFonts w:hint="default" w:ascii="Times New Roman" w:hAnsi="Times New Roman" w:cs="Times New Roman" w:eastAsiaTheme="minorEastAsia"/>
                      <w:color w:val="auto"/>
                      <w:kern w:val="2"/>
                      <w:sz w:val="21"/>
                      <w:szCs w:val="21"/>
                      <w:vertAlign w:val="subscript"/>
                      <w:lang w:val="en-US" w:eastAsia="zh-CN" w:bidi="ar-SA"/>
                    </w:rPr>
                    <w:t>5</w:t>
                  </w:r>
                  <w:r>
                    <w:rPr>
                      <w:rFonts w:hint="default" w:ascii="Times New Roman" w:hAnsi="Times New Roman" w:cs="Times New Roman" w:eastAsiaTheme="minorEastAsia"/>
                      <w:color w:val="auto"/>
                      <w:kern w:val="2"/>
                      <w:sz w:val="21"/>
                      <w:szCs w:val="21"/>
                      <w:lang w:val="en-US" w:eastAsia="zh-CN" w:bidi="ar-SA"/>
                    </w:rPr>
                    <w:t>）</w:t>
                  </w:r>
                </w:p>
              </w:tc>
              <w:tc>
                <w:tcPr>
                  <w:tcW w:w="2026" w:type="pct"/>
                  <w:tcBorders>
                    <w:tl2br w:val="nil"/>
                    <w:tr2bl w:val="nil"/>
                  </w:tcBorders>
                  <w:shd w:val="clear" w:color="auto" w:fill="auto"/>
                  <w:vAlign w:val="center"/>
                </w:tcPr>
                <w:p w14:paraId="69E55F9B">
                  <w:pPr>
                    <w:keepNext w:val="0"/>
                    <w:keepLines w:val="0"/>
                    <w:pageBreakBefore w:val="0"/>
                    <w:widowControl/>
                    <w:suppressLineNumbers w:val="0"/>
                    <w:kinsoku/>
                    <w:wordWrap/>
                    <w:overflowPunct/>
                    <w:topLinePunct w:val="0"/>
                    <w:autoSpaceDE/>
                    <w:autoSpaceDN/>
                    <w:bidi w:val="0"/>
                    <w:adjustRightInd/>
                    <w:snapToGrid/>
                    <w:spacing w:after="0" w:line="240" w:lineRule="auto"/>
                    <w:jc w:val="center"/>
                    <w:textAlignment w:val="center"/>
                    <w:rPr>
                      <w:rFonts w:hint="default" w:ascii="Times New Roman" w:hAnsi="Times New Roman" w:cs="Times New Roman" w:eastAsiaTheme="minorEastAsia"/>
                      <w:i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cs="Times New Roman" w:eastAsiaTheme="minorEastAsia"/>
                      <w:i w:val="0"/>
                      <w:color w:val="000000" w:themeColor="text1"/>
                      <w:kern w:val="0"/>
                      <w:sz w:val="21"/>
                      <w:szCs w:val="21"/>
                      <w:u w:val="none"/>
                      <w:lang w:val="en-US" w:eastAsia="zh-CN" w:bidi="ar"/>
                      <w14:textFill>
                        <w14:solidFill>
                          <w14:schemeClr w14:val="tx1"/>
                        </w14:solidFill>
                      </w14:textFill>
                    </w:rPr>
                    <w:t>水质 五日生化需氧量（BOD</w:t>
                  </w:r>
                  <w:r>
                    <w:rPr>
                      <w:rFonts w:hint="default" w:ascii="Times New Roman" w:hAnsi="Times New Roman" w:cs="Times New Roman" w:eastAsiaTheme="minorEastAsia"/>
                      <w:i w:val="0"/>
                      <w:color w:val="000000" w:themeColor="text1"/>
                      <w:kern w:val="0"/>
                      <w:sz w:val="21"/>
                      <w:szCs w:val="21"/>
                      <w:u w:val="none"/>
                      <w:vertAlign w:val="subscript"/>
                      <w:lang w:val="en-US" w:eastAsia="zh-CN" w:bidi="ar"/>
                      <w14:textFill>
                        <w14:solidFill>
                          <w14:schemeClr w14:val="tx1"/>
                        </w14:solidFill>
                      </w14:textFill>
                    </w:rPr>
                    <w:t>5</w:t>
                  </w:r>
                  <w:r>
                    <w:rPr>
                      <w:rFonts w:hint="default" w:ascii="Times New Roman" w:hAnsi="Times New Roman" w:cs="Times New Roman" w:eastAsiaTheme="minorEastAsia"/>
                      <w:i w:val="0"/>
                      <w:color w:val="000000" w:themeColor="text1"/>
                      <w:kern w:val="0"/>
                      <w:sz w:val="21"/>
                      <w:szCs w:val="21"/>
                      <w:u w:val="none"/>
                      <w:lang w:val="en-US" w:eastAsia="zh-CN" w:bidi="ar"/>
                      <w14:textFill>
                        <w14:solidFill>
                          <w14:schemeClr w14:val="tx1"/>
                        </w14:solidFill>
                      </w14:textFill>
                    </w:rPr>
                    <w:t>）的测定 稀释与接种法HJ 505-2009</w:t>
                  </w:r>
                </w:p>
              </w:tc>
              <w:tc>
                <w:tcPr>
                  <w:tcW w:w="1439" w:type="pct"/>
                  <w:tcBorders>
                    <w:tl2br w:val="nil"/>
                    <w:tr2bl w:val="nil"/>
                  </w:tcBorders>
                  <w:shd w:val="clear" w:color="auto" w:fill="auto"/>
                  <w:vAlign w:val="center"/>
                </w:tcPr>
                <w:p w14:paraId="3F05666B">
                  <w:pPr>
                    <w:keepNext w:val="0"/>
                    <w:keepLines w:val="0"/>
                    <w:pageBreakBefore w:val="0"/>
                    <w:widowControl/>
                    <w:suppressLineNumbers w:val="0"/>
                    <w:kinsoku/>
                    <w:wordWrap/>
                    <w:overflowPunct/>
                    <w:topLinePunct w:val="0"/>
                    <w:autoSpaceDE/>
                    <w:autoSpaceDN/>
                    <w:bidi w:val="0"/>
                    <w:adjustRightInd/>
                    <w:snapToGrid/>
                    <w:spacing w:after="0" w:line="240" w:lineRule="auto"/>
                    <w:jc w:val="center"/>
                    <w:textAlignment w:val="center"/>
                    <w:rPr>
                      <w:rFonts w:hint="default" w:ascii="Times New Roman" w:hAnsi="Times New Roman" w:cs="Times New Roman" w:eastAsiaTheme="minorEastAsia"/>
                      <w:i w:val="0"/>
                      <w:color w:val="FF0000"/>
                      <w:kern w:val="0"/>
                      <w:sz w:val="21"/>
                      <w:szCs w:val="21"/>
                      <w:u w:val="none"/>
                      <w:lang w:val="en-US" w:eastAsia="zh-CN" w:bidi="ar"/>
                    </w:rPr>
                  </w:pPr>
                  <w:r>
                    <w:rPr>
                      <w:rFonts w:hint="default" w:ascii="Times New Roman" w:hAnsi="Times New Roman" w:cs="Times New Roman" w:eastAsiaTheme="minorEastAsia"/>
                      <w:i w:val="0"/>
                      <w:color w:val="auto"/>
                      <w:kern w:val="0"/>
                      <w:sz w:val="21"/>
                      <w:szCs w:val="21"/>
                      <w:u w:val="none"/>
                      <w:lang w:val="en-US" w:eastAsia="zh-CN" w:bidi="ar"/>
                    </w:rPr>
                    <w:t>SPX-150生化培养箱LKSQ-024-02</w:t>
                  </w:r>
                </w:p>
              </w:tc>
              <w:tc>
                <w:tcPr>
                  <w:tcW w:w="761" w:type="pct"/>
                  <w:tcBorders>
                    <w:tl2br w:val="nil"/>
                    <w:tr2bl w:val="nil"/>
                  </w:tcBorders>
                  <w:shd w:val="clear" w:color="auto" w:fill="auto"/>
                  <w:vAlign w:val="center"/>
                </w:tcPr>
                <w:p w14:paraId="1939D9C2">
                  <w:pPr>
                    <w:keepNext w:val="0"/>
                    <w:keepLines w:val="0"/>
                    <w:pageBreakBefore w:val="0"/>
                    <w:widowControl/>
                    <w:suppressLineNumbers w:val="0"/>
                    <w:kinsoku/>
                    <w:wordWrap/>
                    <w:overflowPunct/>
                    <w:topLinePunct w:val="0"/>
                    <w:autoSpaceDE/>
                    <w:autoSpaceDN/>
                    <w:bidi w:val="0"/>
                    <w:adjustRightInd/>
                    <w:snapToGrid/>
                    <w:spacing w:after="0" w:line="240" w:lineRule="auto"/>
                    <w:jc w:val="center"/>
                    <w:textAlignment w:val="center"/>
                    <w:rPr>
                      <w:rFonts w:hint="default" w:ascii="Times New Roman" w:hAnsi="Times New Roman" w:cs="Times New Roman" w:eastAsiaTheme="minorEastAsia"/>
                      <w:i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cs="Times New Roman" w:eastAsiaTheme="minorEastAsia"/>
                      <w:i w:val="0"/>
                      <w:color w:val="000000" w:themeColor="text1"/>
                      <w:kern w:val="0"/>
                      <w:sz w:val="21"/>
                      <w:szCs w:val="21"/>
                      <w:u w:val="none"/>
                      <w:lang w:val="en-US" w:eastAsia="zh-CN" w:bidi="ar"/>
                      <w14:textFill>
                        <w14:solidFill>
                          <w14:schemeClr w14:val="tx1"/>
                        </w14:solidFill>
                      </w14:textFill>
                    </w:rPr>
                    <w:t>0.5</w:t>
                  </w:r>
                  <w:r>
                    <w:rPr>
                      <w:rFonts w:hint="default" w:ascii="Times New Roman" w:hAnsi="Times New Roman" w:cs="Times New Roman" w:eastAsiaTheme="minorEastAsia"/>
                      <w:snapToGrid w:val="0"/>
                      <w:color w:val="000000" w:themeColor="text1"/>
                      <w:kern w:val="0"/>
                      <w:sz w:val="21"/>
                      <w:szCs w:val="21"/>
                      <w:highlight w:val="none"/>
                      <w:lang w:val="en-US" w:eastAsia="zh-CN" w:bidi="ar-SA"/>
                      <w14:textFill>
                        <w14:solidFill>
                          <w14:schemeClr w14:val="tx1"/>
                        </w14:solidFill>
                      </w14:textFill>
                    </w:rPr>
                    <w:t>mg/L</w:t>
                  </w:r>
                </w:p>
              </w:tc>
            </w:tr>
            <w:tr w14:paraId="2BBB6F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772" w:type="pct"/>
                  <w:tcBorders>
                    <w:tl2br w:val="nil"/>
                    <w:tr2bl w:val="nil"/>
                  </w:tcBorders>
                  <w:shd w:val="clear" w:color="auto" w:fill="auto"/>
                  <w:vAlign w:val="center"/>
                </w:tcPr>
                <w:p w14:paraId="10DB6DE3">
                  <w:pPr>
                    <w:keepNext w:val="0"/>
                    <w:keepLines w:val="0"/>
                    <w:pageBreakBefore w:val="0"/>
                    <w:widowControl w:val="0"/>
                    <w:kinsoku/>
                    <w:wordWrap/>
                    <w:overflowPunct/>
                    <w:topLinePunct w:val="0"/>
                    <w:autoSpaceDE/>
                    <w:autoSpaceDN/>
                    <w:bidi w:val="0"/>
                    <w:adjustRightInd w:val="0"/>
                    <w:snapToGrid w:val="0"/>
                    <w:spacing w:after="0" w:line="240" w:lineRule="auto"/>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eastAsiaTheme="minorEastAsia"/>
                      <w:kern w:val="2"/>
                      <w:sz w:val="21"/>
                      <w:szCs w:val="21"/>
                      <w:lang w:val="en-US" w:eastAsia="zh-CN" w:bidi="ar-SA"/>
                    </w:rPr>
                    <w:t>氨氮</w:t>
                  </w:r>
                </w:p>
              </w:tc>
              <w:tc>
                <w:tcPr>
                  <w:tcW w:w="2026" w:type="pct"/>
                  <w:tcBorders>
                    <w:tl2br w:val="nil"/>
                    <w:tr2bl w:val="nil"/>
                  </w:tcBorders>
                  <w:shd w:val="clear" w:color="auto" w:fill="auto"/>
                  <w:vAlign w:val="center"/>
                </w:tcPr>
                <w:p w14:paraId="31438205">
                  <w:pPr>
                    <w:keepNext w:val="0"/>
                    <w:keepLines w:val="0"/>
                    <w:pageBreakBefore w:val="0"/>
                    <w:widowControl/>
                    <w:suppressLineNumbers w:val="0"/>
                    <w:kinsoku/>
                    <w:wordWrap/>
                    <w:overflowPunct/>
                    <w:topLinePunct w:val="0"/>
                    <w:autoSpaceDE/>
                    <w:autoSpaceDN/>
                    <w:bidi w:val="0"/>
                    <w:adjustRightInd/>
                    <w:snapToGrid/>
                    <w:spacing w:after="0" w:line="240" w:lineRule="auto"/>
                    <w:jc w:val="center"/>
                    <w:textAlignment w:val="center"/>
                    <w:rPr>
                      <w:rFonts w:hint="default" w:ascii="Times New Roman" w:hAnsi="Times New Roman" w:cs="Times New Roman" w:eastAsiaTheme="minorEastAsia"/>
                      <w:i w:val="0"/>
                      <w:color w:val="000000"/>
                      <w:kern w:val="0"/>
                      <w:sz w:val="21"/>
                      <w:szCs w:val="21"/>
                      <w:u w:val="none"/>
                      <w:lang w:val="en-US" w:eastAsia="zh-CN" w:bidi="ar"/>
                    </w:rPr>
                  </w:pPr>
                  <w:r>
                    <w:rPr>
                      <w:rFonts w:hint="default" w:ascii="Times New Roman" w:hAnsi="Times New Roman" w:cs="Times New Roman" w:eastAsiaTheme="minorEastAsia"/>
                      <w:i w:val="0"/>
                      <w:color w:val="000000"/>
                      <w:kern w:val="0"/>
                      <w:sz w:val="21"/>
                      <w:szCs w:val="21"/>
                      <w:u w:val="none"/>
                      <w:lang w:val="en-US" w:eastAsia="zh-CN" w:bidi="ar"/>
                    </w:rPr>
                    <w:t>水质 氨氮的测定纳氏试剂分光光度法 HJ 535-2009</w:t>
                  </w:r>
                </w:p>
              </w:tc>
              <w:tc>
                <w:tcPr>
                  <w:tcW w:w="1439" w:type="pct"/>
                  <w:tcBorders>
                    <w:tl2br w:val="nil"/>
                    <w:tr2bl w:val="nil"/>
                  </w:tcBorders>
                  <w:shd w:val="clear" w:color="auto" w:fill="auto"/>
                  <w:vAlign w:val="center"/>
                </w:tcPr>
                <w:p w14:paraId="5E864FFD">
                  <w:pPr>
                    <w:keepNext w:val="0"/>
                    <w:keepLines w:val="0"/>
                    <w:pageBreakBefore w:val="0"/>
                    <w:widowControl/>
                    <w:suppressLineNumbers w:val="0"/>
                    <w:kinsoku/>
                    <w:wordWrap/>
                    <w:overflowPunct/>
                    <w:topLinePunct w:val="0"/>
                    <w:autoSpaceDE/>
                    <w:autoSpaceDN/>
                    <w:bidi w:val="0"/>
                    <w:adjustRightInd/>
                    <w:snapToGrid/>
                    <w:spacing w:after="0" w:line="240" w:lineRule="auto"/>
                    <w:jc w:val="center"/>
                    <w:textAlignment w:val="center"/>
                    <w:rPr>
                      <w:rFonts w:hint="default" w:ascii="Times New Roman" w:hAnsi="Times New Roman" w:cs="Times New Roman" w:eastAsiaTheme="minorEastAsia"/>
                      <w:i w:val="0"/>
                      <w:color w:val="000000"/>
                      <w:kern w:val="0"/>
                      <w:sz w:val="21"/>
                      <w:szCs w:val="21"/>
                      <w:u w:val="none"/>
                      <w:lang w:val="en-US" w:eastAsia="zh-CN" w:bidi="ar"/>
                    </w:rPr>
                  </w:pPr>
                  <w:r>
                    <w:rPr>
                      <w:rFonts w:hint="default" w:ascii="Times New Roman" w:hAnsi="Times New Roman" w:cs="Times New Roman" w:eastAsiaTheme="minorEastAsia"/>
                      <w:i w:val="0"/>
                      <w:color w:val="000000"/>
                      <w:kern w:val="0"/>
                      <w:sz w:val="21"/>
                      <w:szCs w:val="21"/>
                      <w:u w:val="none"/>
                      <w:lang w:val="en-US" w:eastAsia="zh-CN" w:bidi="ar"/>
                    </w:rPr>
                    <w:t>T6新世纪紫外可见分光光度计LKSQ-009-02</w:t>
                  </w:r>
                </w:p>
              </w:tc>
              <w:tc>
                <w:tcPr>
                  <w:tcW w:w="761" w:type="pct"/>
                  <w:tcBorders>
                    <w:tl2br w:val="nil"/>
                    <w:tr2bl w:val="nil"/>
                  </w:tcBorders>
                  <w:shd w:val="clear" w:color="auto" w:fill="auto"/>
                  <w:vAlign w:val="center"/>
                </w:tcPr>
                <w:p w14:paraId="59B410B4">
                  <w:pPr>
                    <w:keepNext w:val="0"/>
                    <w:keepLines w:val="0"/>
                    <w:pageBreakBefore w:val="0"/>
                    <w:widowControl/>
                    <w:suppressLineNumbers w:val="0"/>
                    <w:kinsoku/>
                    <w:wordWrap/>
                    <w:overflowPunct/>
                    <w:topLinePunct w:val="0"/>
                    <w:autoSpaceDE/>
                    <w:autoSpaceDN/>
                    <w:bidi w:val="0"/>
                    <w:adjustRightInd/>
                    <w:snapToGrid/>
                    <w:spacing w:after="0" w:line="240" w:lineRule="auto"/>
                    <w:jc w:val="center"/>
                    <w:textAlignment w:val="center"/>
                    <w:rPr>
                      <w:rFonts w:hint="default" w:ascii="Times New Roman" w:hAnsi="Times New Roman" w:cs="Times New Roman" w:eastAsiaTheme="minorEastAsia"/>
                      <w:i w:val="0"/>
                      <w:color w:val="000000"/>
                      <w:kern w:val="0"/>
                      <w:sz w:val="21"/>
                      <w:szCs w:val="21"/>
                      <w:u w:val="none"/>
                      <w:lang w:val="en-US" w:eastAsia="zh-CN" w:bidi="ar"/>
                    </w:rPr>
                  </w:pPr>
                  <w:r>
                    <w:rPr>
                      <w:rFonts w:hint="default" w:ascii="Times New Roman" w:hAnsi="Times New Roman" w:cs="Times New Roman" w:eastAsiaTheme="minorEastAsia"/>
                      <w:i w:val="0"/>
                      <w:color w:val="000000"/>
                      <w:kern w:val="0"/>
                      <w:sz w:val="21"/>
                      <w:szCs w:val="21"/>
                      <w:u w:val="none"/>
                      <w:lang w:val="en-US" w:eastAsia="zh-CN" w:bidi="ar"/>
                    </w:rPr>
                    <w:t>0.025</w:t>
                  </w:r>
                  <w:r>
                    <w:rPr>
                      <w:rFonts w:hint="default" w:ascii="Times New Roman" w:hAnsi="Times New Roman" w:cs="Times New Roman" w:eastAsiaTheme="minorEastAsia"/>
                      <w:snapToGrid w:val="0"/>
                      <w:color w:val="auto"/>
                      <w:kern w:val="0"/>
                      <w:sz w:val="21"/>
                      <w:szCs w:val="21"/>
                      <w:highlight w:val="none"/>
                      <w:lang w:val="en-US" w:eastAsia="zh-CN" w:bidi="ar-SA"/>
                    </w:rPr>
                    <w:t>mg/L</w:t>
                  </w:r>
                </w:p>
              </w:tc>
            </w:tr>
            <w:tr w14:paraId="085603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772" w:type="pct"/>
                  <w:tcBorders>
                    <w:tl2br w:val="nil"/>
                    <w:tr2bl w:val="nil"/>
                  </w:tcBorders>
                  <w:shd w:val="clear" w:color="auto" w:fill="auto"/>
                  <w:vAlign w:val="center"/>
                </w:tcPr>
                <w:p w14:paraId="6F17D8D2">
                  <w:pPr>
                    <w:keepNext w:val="0"/>
                    <w:keepLines w:val="0"/>
                    <w:pageBreakBefore w:val="0"/>
                    <w:widowControl w:val="0"/>
                    <w:kinsoku/>
                    <w:wordWrap/>
                    <w:overflowPunct/>
                    <w:topLinePunct w:val="0"/>
                    <w:autoSpaceDE/>
                    <w:autoSpaceDN/>
                    <w:bidi w:val="0"/>
                    <w:adjustRightInd w:val="0"/>
                    <w:snapToGrid w:val="0"/>
                    <w:spacing w:after="0" w:line="240" w:lineRule="auto"/>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kern w:val="2"/>
                      <w:sz w:val="21"/>
                      <w:szCs w:val="21"/>
                      <w:lang w:val="en-US" w:eastAsia="zh-CN" w:bidi="ar-SA"/>
                    </w:rPr>
                    <w:t>总氮</w:t>
                  </w:r>
                </w:p>
              </w:tc>
              <w:tc>
                <w:tcPr>
                  <w:tcW w:w="2026" w:type="pct"/>
                  <w:tcBorders>
                    <w:tl2br w:val="nil"/>
                    <w:tr2bl w:val="nil"/>
                  </w:tcBorders>
                  <w:shd w:val="clear" w:color="auto" w:fill="auto"/>
                  <w:vAlign w:val="center"/>
                </w:tcPr>
                <w:p w14:paraId="7236066C">
                  <w:pPr>
                    <w:keepNext w:val="0"/>
                    <w:keepLines w:val="0"/>
                    <w:pageBreakBefore w:val="0"/>
                    <w:widowControl/>
                    <w:suppressLineNumbers w:val="0"/>
                    <w:kinsoku/>
                    <w:wordWrap/>
                    <w:overflowPunct/>
                    <w:topLinePunct w:val="0"/>
                    <w:autoSpaceDE/>
                    <w:autoSpaceDN/>
                    <w:bidi w:val="0"/>
                    <w:adjustRightInd/>
                    <w:snapToGrid/>
                    <w:spacing w:after="0" w:line="240" w:lineRule="auto"/>
                    <w:jc w:val="center"/>
                    <w:textAlignment w:val="center"/>
                    <w:rPr>
                      <w:rFonts w:hint="default" w:ascii="Times New Roman" w:hAnsi="Times New Roman" w:cs="Times New Roman" w:eastAsiaTheme="minorEastAsia"/>
                      <w:i w:val="0"/>
                      <w:color w:val="000000"/>
                      <w:kern w:val="0"/>
                      <w:sz w:val="21"/>
                      <w:szCs w:val="21"/>
                      <w:u w:val="none"/>
                      <w:lang w:val="en-US" w:eastAsia="zh-CN" w:bidi="ar"/>
                    </w:rPr>
                  </w:pPr>
                  <w:r>
                    <w:rPr>
                      <w:rFonts w:hint="default" w:ascii="Times New Roman" w:hAnsi="Times New Roman" w:cs="Times New Roman" w:eastAsiaTheme="minorEastAsia"/>
                      <w:i w:val="0"/>
                      <w:color w:val="000000"/>
                      <w:kern w:val="0"/>
                      <w:sz w:val="21"/>
                      <w:szCs w:val="21"/>
                      <w:u w:val="none"/>
                      <w:lang w:val="en-US" w:eastAsia="zh-CN" w:bidi="ar"/>
                    </w:rPr>
                    <w:t>水质 总氮的测定 碱性过硫酸钾消解紫外分光光度法 HJ 636-2012</w:t>
                  </w:r>
                </w:p>
              </w:tc>
              <w:tc>
                <w:tcPr>
                  <w:tcW w:w="1439" w:type="pct"/>
                  <w:tcBorders>
                    <w:tl2br w:val="nil"/>
                    <w:tr2bl w:val="nil"/>
                  </w:tcBorders>
                  <w:shd w:val="clear" w:color="auto" w:fill="auto"/>
                  <w:vAlign w:val="center"/>
                </w:tcPr>
                <w:p w14:paraId="177D61B6">
                  <w:pPr>
                    <w:keepNext w:val="0"/>
                    <w:keepLines w:val="0"/>
                    <w:pageBreakBefore w:val="0"/>
                    <w:widowControl/>
                    <w:suppressLineNumbers w:val="0"/>
                    <w:kinsoku/>
                    <w:wordWrap/>
                    <w:overflowPunct/>
                    <w:topLinePunct w:val="0"/>
                    <w:autoSpaceDE/>
                    <w:autoSpaceDN/>
                    <w:bidi w:val="0"/>
                    <w:adjustRightInd/>
                    <w:snapToGrid/>
                    <w:spacing w:after="0" w:line="240" w:lineRule="auto"/>
                    <w:jc w:val="center"/>
                    <w:textAlignment w:val="center"/>
                    <w:rPr>
                      <w:rFonts w:hint="default" w:ascii="Times New Roman" w:hAnsi="Times New Roman" w:cs="Times New Roman" w:eastAsiaTheme="minorEastAsia"/>
                      <w:i w:val="0"/>
                      <w:color w:val="000000"/>
                      <w:kern w:val="0"/>
                      <w:sz w:val="21"/>
                      <w:szCs w:val="21"/>
                      <w:u w:val="none"/>
                      <w:lang w:val="en-US" w:eastAsia="zh-CN" w:bidi="ar"/>
                    </w:rPr>
                  </w:pPr>
                  <w:r>
                    <w:rPr>
                      <w:rFonts w:hint="default" w:ascii="Times New Roman" w:hAnsi="Times New Roman" w:cs="Times New Roman" w:eastAsiaTheme="minorEastAsia"/>
                      <w:i w:val="0"/>
                      <w:color w:val="000000"/>
                      <w:kern w:val="0"/>
                      <w:sz w:val="21"/>
                      <w:szCs w:val="21"/>
                      <w:u w:val="none"/>
                      <w:lang w:val="en-US" w:eastAsia="zh-CN" w:bidi="ar"/>
                    </w:rPr>
                    <w:t>T6新世纪紫外可见分光光度计LKSQ-009-02</w:t>
                  </w:r>
                </w:p>
              </w:tc>
              <w:tc>
                <w:tcPr>
                  <w:tcW w:w="761" w:type="pct"/>
                  <w:tcBorders>
                    <w:tl2br w:val="nil"/>
                    <w:tr2bl w:val="nil"/>
                  </w:tcBorders>
                  <w:shd w:val="clear" w:color="auto" w:fill="auto"/>
                  <w:vAlign w:val="center"/>
                </w:tcPr>
                <w:p w14:paraId="2EAE19ED">
                  <w:pPr>
                    <w:keepNext w:val="0"/>
                    <w:keepLines w:val="0"/>
                    <w:pageBreakBefore w:val="0"/>
                    <w:widowControl/>
                    <w:suppressLineNumbers w:val="0"/>
                    <w:kinsoku/>
                    <w:wordWrap/>
                    <w:overflowPunct/>
                    <w:topLinePunct w:val="0"/>
                    <w:autoSpaceDE/>
                    <w:autoSpaceDN/>
                    <w:bidi w:val="0"/>
                    <w:adjustRightInd/>
                    <w:snapToGrid/>
                    <w:spacing w:after="0" w:line="240" w:lineRule="auto"/>
                    <w:jc w:val="center"/>
                    <w:textAlignment w:val="center"/>
                    <w:rPr>
                      <w:rFonts w:hint="default" w:ascii="Times New Roman" w:hAnsi="Times New Roman" w:cs="Times New Roman" w:eastAsiaTheme="minorEastAsia"/>
                      <w:i w:val="0"/>
                      <w:color w:val="000000"/>
                      <w:kern w:val="0"/>
                      <w:sz w:val="21"/>
                      <w:szCs w:val="21"/>
                      <w:u w:val="none"/>
                      <w:lang w:val="en-US" w:eastAsia="zh-CN" w:bidi="ar"/>
                    </w:rPr>
                  </w:pPr>
                  <w:r>
                    <w:rPr>
                      <w:rFonts w:hint="default" w:ascii="Times New Roman" w:hAnsi="Times New Roman" w:cs="Times New Roman" w:eastAsiaTheme="minorEastAsia"/>
                      <w:i w:val="0"/>
                      <w:color w:val="000000"/>
                      <w:kern w:val="0"/>
                      <w:sz w:val="21"/>
                      <w:szCs w:val="21"/>
                      <w:u w:val="none"/>
                      <w:lang w:val="en-US" w:eastAsia="zh-CN" w:bidi="ar"/>
                    </w:rPr>
                    <w:t>0.05</w:t>
                  </w:r>
                  <w:r>
                    <w:rPr>
                      <w:rFonts w:hint="default" w:ascii="Times New Roman" w:hAnsi="Times New Roman" w:cs="Times New Roman" w:eastAsiaTheme="minorEastAsia"/>
                      <w:snapToGrid w:val="0"/>
                      <w:color w:val="auto"/>
                      <w:kern w:val="0"/>
                      <w:sz w:val="21"/>
                      <w:szCs w:val="21"/>
                      <w:highlight w:val="none"/>
                      <w:lang w:val="en-US" w:eastAsia="zh-CN" w:bidi="ar-SA"/>
                    </w:rPr>
                    <w:t>mg/L</w:t>
                  </w:r>
                </w:p>
              </w:tc>
            </w:tr>
            <w:tr w14:paraId="304C04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772" w:type="pct"/>
                  <w:tcBorders>
                    <w:tl2br w:val="nil"/>
                    <w:tr2bl w:val="nil"/>
                  </w:tcBorders>
                  <w:shd w:val="clear" w:color="auto" w:fill="auto"/>
                  <w:vAlign w:val="center"/>
                </w:tcPr>
                <w:p w14:paraId="397DF3FF">
                  <w:pPr>
                    <w:keepNext w:val="0"/>
                    <w:keepLines w:val="0"/>
                    <w:pageBreakBefore w:val="0"/>
                    <w:widowControl w:val="0"/>
                    <w:kinsoku/>
                    <w:wordWrap/>
                    <w:overflowPunct/>
                    <w:topLinePunct w:val="0"/>
                    <w:autoSpaceDE/>
                    <w:autoSpaceDN/>
                    <w:bidi w:val="0"/>
                    <w:adjustRightInd w:val="0"/>
                    <w:snapToGrid w:val="0"/>
                    <w:spacing w:after="0" w:line="240" w:lineRule="auto"/>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kern w:val="2"/>
                      <w:sz w:val="21"/>
                      <w:szCs w:val="21"/>
                      <w:lang w:val="en-US" w:eastAsia="zh-CN" w:bidi="ar-SA"/>
                    </w:rPr>
                    <w:t>总氯</w:t>
                  </w:r>
                </w:p>
              </w:tc>
              <w:tc>
                <w:tcPr>
                  <w:tcW w:w="2026" w:type="pct"/>
                  <w:tcBorders>
                    <w:tl2br w:val="nil"/>
                    <w:tr2bl w:val="nil"/>
                  </w:tcBorders>
                  <w:shd w:val="clear" w:color="auto" w:fill="auto"/>
                  <w:vAlign w:val="center"/>
                </w:tcPr>
                <w:p w14:paraId="16B33739">
                  <w:pPr>
                    <w:keepNext w:val="0"/>
                    <w:keepLines w:val="0"/>
                    <w:pageBreakBefore w:val="0"/>
                    <w:widowControl/>
                    <w:suppressLineNumbers w:val="0"/>
                    <w:kinsoku/>
                    <w:wordWrap/>
                    <w:overflowPunct/>
                    <w:topLinePunct w:val="0"/>
                    <w:autoSpaceDE/>
                    <w:autoSpaceDN/>
                    <w:bidi w:val="0"/>
                    <w:adjustRightInd/>
                    <w:snapToGrid/>
                    <w:spacing w:after="0" w:line="240" w:lineRule="auto"/>
                    <w:jc w:val="center"/>
                    <w:textAlignment w:val="center"/>
                    <w:rPr>
                      <w:rFonts w:hint="default" w:ascii="Times New Roman" w:hAnsi="Times New Roman" w:cs="Times New Roman" w:eastAsiaTheme="minorEastAsia"/>
                      <w:i w:val="0"/>
                      <w:color w:val="auto"/>
                      <w:kern w:val="0"/>
                      <w:sz w:val="21"/>
                      <w:szCs w:val="21"/>
                      <w:u w:val="none"/>
                      <w:lang w:val="en-US" w:eastAsia="zh-CN" w:bidi="ar"/>
                    </w:rPr>
                  </w:pPr>
                  <w:r>
                    <w:rPr>
                      <w:rFonts w:hint="default" w:ascii="Times New Roman" w:hAnsi="Times New Roman" w:cs="Times New Roman" w:eastAsiaTheme="minorEastAsia"/>
                      <w:i w:val="0"/>
                      <w:color w:val="auto"/>
                      <w:kern w:val="0"/>
                      <w:sz w:val="21"/>
                      <w:szCs w:val="21"/>
                      <w:u w:val="none"/>
                      <w:lang w:val="en-US" w:eastAsia="zh-CN" w:bidi="ar"/>
                    </w:rPr>
                    <w:t xml:space="preserve">水质 游离氯和总氯的测定 N,N-二乙基-1,4-苯二胺分光光度法 </w:t>
                  </w:r>
                </w:p>
                <w:p w14:paraId="65485561">
                  <w:pPr>
                    <w:keepNext w:val="0"/>
                    <w:keepLines w:val="0"/>
                    <w:pageBreakBefore w:val="0"/>
                    <w:widowControl/>
                    <w:suppressLineNumbers w:val="0"/>
                    <w:kinsoku/>
                    <w:wordWrap/>
                    <w:overflowPunct/>
                    <w:topLinePunct w:val="0"/>
                    <w:autoSpaceDE/>
                    <w:autoSpaceDN/>
                    <w:bidi w:val="0"/>
                    <w:adjustRightInd/>
                    <w:snapToGrid/>
                    <w:spacing w:after="0" w:line="240" w:lineRule="auto"/>
                    <w:jc w:val="center"/>
                    <w:textAlignment w:val="center"/>
                    <w:rPr>
                      <w:rFonts w:hint="default" w:ascii="Times New Roman" w:hAnsi="Times New Roman" w:cs="Times New Roman" w:eastAsiaTheme="minorEastAsia"/>
                      <w:i w:val="0"/>
                      <w:color w:val="000000"/>
                      <w:kern w:val="0"/>
                      <w:sz w:val="21"/>
                      <w:szCs w:val="21"/>
                      <w:u w:val="none"/>
                      <w:lang w:val="en-US" w:eastAsia="zh-CN" w:bidi="ar"/>
                    </w:rPr>
                  </w:pPr>
                  <w:r>
                    <w:rPr>
                      <w:rFonts w:hint="default" w:ascii="Times New Roman" w:hAnsi="Times New Roman" w:cs="Times New Roman" w:eastAsiaTheme="minorEastAsia"/>
                      <w:i w:val="0"/>
                      <w:color w:val="auto"/>
                      <w:kern w:val="0"/>
                      <w:sz w:val="21"/>
                      <w:szCs w:val="21"/>
                      <w:u w:val="none"/>
                      <w:lang w:val="en-US" w:eastAsia="zh-CN" w:bidi="ar"/>
                    </w:rPr>
                    <w:t>HJ 586-2010</w:t>
                  </w:r>
                </w:p>
              </w:tc>
              <w:tc>
                <w:tcPr>
                  <w:tcW w:w="1439" w:type="pct"/>
                  <w:tcBorders>
                    <w:tl2br w:val="nil"/>
                    <w:tr2bl w:val="nil"/>
                  </w:tcBorders>
                  <w:shd w:val="clear" w:color="auto" w:fill="auto"/>
                  <w:vAlign w:val="center"/>
                </w:tcPr>
                <w:p w14:paraId="23B30EAD">
                  <w:pPr>
                    <w:keepNext w:val="0"/>
                    <w:keepLines w:val="0"/>
                    <w:pageBreakBefore w:val="0"/>
                    <w:widowControl/>
                    <w:suppressLineNumbers w:val="0"/>
                    <w:kinsoku/>
                    <w:wordWrap/>
                    <w:overflowPunct/>
                    <w:topLinePunct w:val="0"/>
                    <w:autoSpaceDE/>
                    <w:autoSpaceDN/>
                    <w:bidi w:val="0"/>
                    <w:adjustRightInd/>
                    <w:snapToGrid/>
                    <w:spacing w:after="0" w:line="240" w:lineRule="auto"/>
                    <w:jc w:val="center"/>
                    <w:textAlignment w:val="center"/>
                    <w:rPr>
                      <w:rFonts w:hint="default" w:ascii="Times New Roman" w:hAnsi="Times New Roman" w:cs="Times New Roman" w:eastAsiaTheme="minorEastAsia"/>
                      <w:i w:val="0"/>
                      <w:color w:val="000000"/>
                      <w:kern w:val="0"/>
                      <w:sz w:val="21"/>
                      <w:szCs w:val="21"/>
                      <w:u w:val="none"/>
                      <w:lang w:val="en-US" w:eastAsia="zh-CN" w:bidi="ar"/>
                    </w:rPr>
                  </w:pPr>
                  <w:r>
                    <w:rPr>
                      <w:rFonts w:hint="default" w:ascii="Times New Roman" w:hAnsi="Times New Roman" w:cs="Times New Roman" w:eastAsiaTheme="minorEastAsia"/>
                      <w:i w:val="0"/>
                      <w:color w:val="auto"/>
                      <w:kern w:val="0"/>
                      <w:sz w:val="21"/>
                      <w:szCs w:val="21"/>
                      <w:u w:val="none"/>
                      <w:lang w:val="en-US" w:eastAsia="zh-CN" w:bidi="ar"/>
                    </w:rPr>
                    <w:t>T6新世纪紫外可见分光光度计LKSQ-009-02</w:t>
                  </w:r>
                </w:p>
              </w:tc>
              <w:tc>
                <w:tcPr>
                  <w:tcW w:w="761" w:type="pct"/>
                  <w:tcBorders>
                    <w:tl2br w:val="nil"/>
                    <w:tr2bl w:val="nil"/>
                  </w:tcBorders>
                  <w:shd w:val="clear" w:color="auto" w:fill="auto"/>
                  <w:vAlign w:val="center"/>
                </w:tcPr>
                <w:p w14:paraId="6979C211">
                  <w:pPr>
                    <w:keepNext w:val="0"/>
                    <w:keepLines w:val="0"/>
                    <w:pageBreakBefore w:val="0"/>
                    <w:widowControl/>
                    <w:suppressLineNumbers w:val="0"/>
                    <w:kinsoku/>
                    <w:wordWrap/>
                    <w:overflowPunct/>
                    <w:topLinePunct w:val="0"/>
                    <w:autoSpaceDE/>
                    <w:autoSpaceDN/>
                    <w:bidi w:val="0"/>
                    <w:adjustRightInd/>
                    <w:snapToGrid/>
                    <w:spacing w:after="0" w:line="240" w:lineRule="auto"/>
                    <w:jc w:val="center"/>
                    <w:textAlignment w:val="center"/>
                    <w:rPr>
                      <w:rFonts w:hint="default" w:ascii="Times New Roman" w:hAnsi="Times New Roman" w:cs="Times New Roman" w:eastAsiaTheme="minorEastAsia"/>
                      <w:i w:val="0"/>
                      <w:color w:val="000000"/>
                      <w:kern w:val="0"/>
                      <w:sz w:val="21"/>
                      <w:szCs w:val="21"/>
                      <w:u w:val="none"/>
                      <w:lang w:val="en-US" w:eastAsia="zh-CN" w:bidi="ar"/>
                    </w:rPr>
                  </w:pPr>
                  <w:r>
                    <w:rPr>
                      <w:rFonts w:hint="default" w:ascii="Times New Roman" w:hAnsi="Times New Roman" w:cs="Times New Roman" w:eastAsiaTheme="minorEastAsia"/>
                      <w:i w:val="0"/>
                      <w:color w:val="auto"/>
                      <w:kern w:val="0"/>
                      <w:sz w:val="21"/>
                      <w:szCs w:val="21"/>
                      <w:u w:val="none"/>
                      <w:lang w:val="en-US" w:eastAsia="zh-CN" w:bidi="ar"/>
                    </w:rPr>
                    <w:t>0.03</w:t>
                  </w:r>
                  <w:r>
                    <w:rPr>
                      <w:rFonts w:hint="default" w:ascii="Times New Roman" w:hAnsi="Times New Roman" w:cs="Times New Roman" w:eastAsiaTheme="minorEastAsia"/>
                      <w:snapToGrid w:val="0"/>
                      <w:color w:val="auto"/>
                      <w:kern w:val="0"/>
                      <w:sz w:val="21"/>
                      <w:szCs w:val="21"/>
                      <w:highlight w:val="none"/>
                      <w:lang w:val="en-US" w:eastAsia="zh-CN" w:bidi="ar-SA"/>
                    </w:rPr>
                    <w:t>mg/L</w:t>
                  </w:r>
                </w:p>
              </w:tc>
            </w:tr>
            <w:tr w14:paraId="782535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772" w:type="pct"/>
                  <w:tcBorders>
                    <w:tl2br w:val="nil"/>
                    <w:tr2bl w:val="nil"/>
                  </w:tcBorders>
                  <w:shd w:val="clear" w:color="auto" w:fill="auto"/>
                  <w:vAlign w:val="center"/>
                </w:tcPr>
                <w:p w14:paraId="589B378E">
                  <w:pPr>
                    <w:keepNext w:val="0"/>
                    <w:keepLines w:val="0"/>
                    <w:pageBreakBefore w:val="0"/>
                    <w:widowControl w:val="0"/>
                    <w:kinsoku/>
                    <w:wordWrap/>
                    <w:overflowPunct/>
                    <w:topLinePunct w:val="0"/>
                    <w:autoSpaceDE/>
                    <w:autoSpaceDN/>
                    <w:bidi w:val="0"/>
                    <w:adjustRightInd w:val="0"/>
                    <w:snapToGrid w:val="0"/>
                    <w:spacing w:after="0" w:line="240" w:lineRule="auto"/>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kern w:val="2"/>
                      <w:sz w:val="21"/>
                      <w:szCs w:val="21"/>
                      <w:lang w:val="en-US" w:eastAsia="zh-CN" w:bidi="ar-SA"/>
                    </w:rPr>
                    <w:t>总磷</w:t>
                  </w:r>
                </w:p>
              </w:tc>
              <w:tc>
                <w:tcPr>
                  <w:tcW w:w="2026" w:type="pct"/>
                  <w:tcBorders>
                    <w:tl2br w:val="nil"/>
                    <w:tr2bl w:val="nil"/>
                  </w:tcBorders>
                  <w:shd w:val="clear" w:color="auto" w:fill="auto"/>
                  <w:vAlign w:val="center"/>
                </w:tcPr>
                <w:p w14:paraId="06DFCAEC">
                  <w:pPr>
                    <w:keepNext w:val="0"/>
                    <w:keepLines w:val="0"/>
                    <w:pageBreakBefore w:val="0"/>
                    <w:widowControl/>
                    <w:suppressLineNumbers w:val="0"/>
                    <w:kinsoku/>
                    <w:wordWrap/>
                    <w:overflowPunct/>
                    <w:topLinePunct w:val="0"/>
                    <w:autoSpaceDE/>
                    <w:autoSpaceDN/>
                    <w:bidi w:val="0"/>
                    <w:adjustRightInd/>
                    <w:snapToGrid/>
                    <w:spacing w:after="0" w:line="240" w:lineRule="auto"/>
                    <w:jc w:val="center"/>
                    <w:textAlignment w:val="center"/>
                    <w:rPr>
                      <w:rFonts w:hint="default" w:ascii="Times New Roman" w:hAnsi="Times New Roman" w:cs="Times New Roman" w:eastAsiaTheme="minorEastAsia"/>
                      <w:i w:val="0"/>
                      <w:color w:val="000000"/>
                      <w:kern w:val="0"/>
                      <w:sz w:val="21"/>
                      <w:szCs w:val="21"/>
                      <w:u w:val="none"/>
                      <w:lang w:val="en-US" w:eastAsia="zh-CN" w:bidi="ar"/>
                    </w:rPr>
                  </w:pPr>
                  <w:r>
                    <w:rPr>
                      <w:rFonts w:hint="default" w:ascii="Times New Roman" w:hAnsi="Times New Roman" w:cs="Times New Roman" w:eastAsiaTheme="minorEastAsia"/>
                      <w:i w:val="0"/>
                      <w:color w:val="000000"/>
                      <w:kern w:val="0"/>
                      <w:sz w:val="21"/>
                      <w:szCs w:val="21"/>
                      <w:u w:val="none"/>
                      <w:lang w:val="en-US" w:eastAsia="zh-CN" w:bidi="ar"/>
                    </w:rPr>
                    <w:t>水质 总磷的测定 钼酸铵分光光度法GB 11893-89</w:t>
                  </w:r>
                </w:p>
              </w:tc>
              <w:tc>
                <w:tcPr>
                  <w:tcW w:w="1439" w:type="pct"/>
                  <w:tcBorders>
                    <w:tl2br w:val="nil"/>
                    <w:tr2bl w:val="nil"/>
                  </w:tcBorders>
                  <w:shd w:val="clear" w:color="auto" w:fill="auto"/>
                  <w:vAlign w:val="center"/>
                </w:tcPr>
                <w:p w14:paraId="392015F9">
                  <w:pPr>
                    <w:keepNext w:val="0"/>
                    <w:keepLines w:val="0"/>
                    <w:pageBreakBefore w:val="0"/>
                    <w:widowControl/>
                    <w:suppressLineNumbers w:val="0"/>
                    <w:kinsoku/>
                    <w:wordWrap/>
                    <w:overflowPunct/>
                    <w:topLinePunct w:val="0"/>
                    <w:autoSpaceDE/>
                    <w:autoSpaceDN/>
                    <w:bidi w:val="0"/>
                    <w:adjustRightInd/>
                    <w:snapToGrid/>
                    <w:spacing w:after="0" w:line="240" w:lineRule="auto"/>
                    <w:jc w:val="center"/>
                    <w:textAlignment w:val="center"/>
                    <w:rPr>
                      <w:rFonts w:hint="default" w:ascii="Times New Roman" w:hAnsi="Times New Roman" w:cs="Times New Roman" w:eastAsiaTheme="minorEastAsia"/>
                      <w:i w:val="0"/>
                      <w:color w:val="000000"/>
                      <w:kern w:val="0"/>
                      <w:sz w:val="21"/>
                      <w:szCs w:val="21"/>
                      <w:u w:val="none"/>
                      <w:lang w:val="en-US" w:eastAsia="zh-CN" w:bidi="ar"/>
                    </w:rPr>
                  </w:pPr>
                  <w:r>
                    <w:rPr>
                      <w:rFonts w:hint="default" w:ascii="Times New Roman" w:hAnsi="Times New Roman" w:cs="Times New Roman" w:eastAsiaTheme="minorEastAsia"/>
                      <w:i w:val="0"/>
                      <w:color w:val="000000"/>
                      <w:kern w:val="0"/>
                      <w:sz w:val="21"/>
                      <w:szCs w:val="21"/>
                      <w:u w:val="none"/>
                      <w:lang w:val="en-US" w:eastAsia="zh-CN" w:bidi="ar"/>
                    </w:rPr>
                    <w:t>T6新世纪紫外可见分光光度计LKSQ-009-02</w:t>
                  </w:r>
                </w:p>
              </w:tc>
              <w:tc>
                <w:tcPr>
                  <w:tcW w:w="761" w:type="pct"/>
                  <w:tcBorders>
                    <w:tl2br w:val="nil"/>
                    <w:tr2bl w:val="nil"/>
                  </w:tcBorders>
                  <w:shd w:val="clear" w:color="auto" w:fill="auto"/>
                  <w:vAlign w:val="center"/>
                </w:tcPr>
                <w:p w14:paraId="4324C6A5">
                  <w:pPr>
                    <w:keepNext w:val="0"/>
                    <w:keepLines w:val="0"/>
                    <w:pageBreakBefore w:val="0"/>
                    <w:widowControl/>
                    <w:suppressLineNumbers w:val="0"/>
                    <w:kinsoku/>
                    <w:wordWrap/>
                    <w:overflowPunct/>
                    <w:topLinePunct w:val="0"/>
                    <w:autoSpaceDE/>
                    <w:autoSpaceDN/>
                    <w:bidi w:val="0"/>
                    <w:adjustRightInd/>
                    <w:snapToGrid/>
                    <w:spacing w:after="0" w:line="240" w:lineRule="auto"/>
                    <w:jc w:val="center"/>
                    <w:textAlignment w:val="center"/>
                    <w:rPr>
                      <w:rFonts w:hint="default" w:ascii="Times New Roman" w:hAnsi="Times New Roman" w:cs="Times New Roman" w:eastAsiaTheme="minorEastAsia"/>
                      <w:i w:val="0"/>
                      <w:color w:val="000000"/>
                      <w:kern w:val="0"/>
                      <w:sz w:val="21"/>
                      <w:szCs w:val="21"/>
                      <w:u w:val="none"/>
                      <w:lang w:val="en-US" w:eastAsia="zh-CN" w:bidi="ar"/>
                    </w:rPr>
                  </w:pPr>
                  <w:r>
                    <w:rPr>
                      <w:rFonts w:hint="default" w:ascii="Times New Roman" w:hAnsi="Times New Roman" w:cs="Times New Roman" w:eastAsiaTheme="minorEastAsia"/>
                      <w:i w:val="0"/>
                      <w:color w:val="000000"/>
                      <w:kern w:val="0"/>
                      <w:sz w:val="21"/>
                      <w:szCs w:val="21"/>
                      <w:u w:val="none"/>
                      <w:lang w:val="en-US" w:eastAsia="zh-CN" w:bidi="ar"/>
                    </w:rPr>
                    <w:t>0.01</w:t>
                  </w:r>
                  <w:r>
                    <w:rPr>
                      <w:rFonts w:hint="default" w:ascii="Times New Roman" w:hAnsi="Times New Roman" w:cs="Times New Roman" w:eastAsiaTheme="minorEastAsia"/>
                      <w:snapToGrid w:val="0"/>
                      <w:color w:val="auto"/>
                      <w:kern w:val="0"/>
                      <w:sz w:val="21"/>
                      <w:szCs w:val="21"/>
                      <w:highlight w:val="none"/>
                      <w:lang w:val="en-US" w:eastAsia="zh-CN" w:bidi="ar-SA"/>
                    </w:rPr>
                    <w:t>mg/L</w:t>
                  </w:r>
                </w:p>
              </w:tc>
            </w:tr>
            <w:tr w14:paraId="10B0AA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772" w:type="pct"/>
                  <w:tcBorders>
                    <w:tl2br w:val="nil"/>
                    <w:tr2bl w:val="nil"/>
                  </w:tcBorders>
                  <w:shd w:val="clear" w:color="auto" w:fill="auto"/>
                  <w:vAlign w:val="center"/>
                </w:tcPr>
                <w:p w14:paraId="447D405F">
                  <w:pPr>
                    <w:keepNext w:val="0"/>
                    <w:keepLines w:val="0"/>
                    <w:pageBreakBefore w:val="0"/>
                    <w:widowControl w:val="0"/>
                    <w:kinsoku/>
                    <w:wordWrap/>
                    <w:overflowPunct/>
                    <w:topLinePunct w:val="0"/>
                    <w:autoSpaceDE/>
                    <w:autoSpaceDN/>
                    <w:bidi w:val="0"/>
                    <w:adjustRightInd w:val="0"/>
                    <w:snapToGrid w:val="0"/>
                    <w:spacing w:after="0" w:line="240" w:lineRule="auto"/>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kern w:val="2"/>
                      <w:sz w:val="21"/>
                      <w:szCs w:val="21"/>
                      <w:lang w:val="en-US" w:eastAsia="zh-CN" w:bidi="ar-SA"/>
                    </w:rPr>
                    <w:t>粪大肠菌群</w:t>
                  </w:r>
                </w:p>
              </w:tc>
              <w:tc>
                <w:tcPr>
                  <w:tcW w:w="2026" w:type="pct"/>
                  <w:tcBorders>
                    <w:tl2br w:val="nil"/>
                    <w:tr2bl w:val="nil"/>
                  </w:tcBorders>
                  <w:shd w:val="clear" w:color="auto" w:fill="auto"/>
                  <w:vAlign w:val="center"/>
                </w:tcPr>
                <w:p w14:paraId="74F04E59">
                  <w:pPr>
                    <w:keepNext w:val="0"/>
                    <w:keepLines w:val="0"/>
                    <w:pageBreakBefore w:val="0"/>
                    <w:widowControl/>
                    <w:suppressLineNumbers w:val="0"/>
                    <w:kinsoku/>
                    <w:wordWrap/>
                    <w:overflowPunct/>
                    <w:topLinePunct w:val="0"/>
                    <w:autoSpaceDE/>
                    <w:autoSpaceDN/>
                    <w:bidi w:val="0"/>
                    <w:adjustRightInd/>
                    <w:snapToGrid/>
                    <w:spacing w:after="0" w:line="240" w:lineRule="auto"/>
                    <w:jc w:val="center"/>
                    <w:textAlignment w:val="center"/>
                    <w:rPr>
                      <w:rFonts w:hint="default" w:ascii="Times New Roman" w:hAnsi="Times New Roman" w:cs="Times New Roman" w:eastAsiaTheme="minorEastAsia"/>
                      <w:i w:val="0"/>
                      <w:color w:val="auto"/>
                      <w:kern w:val="0"/>
                      <w:sz w:val="21"/>
                      <w:szCs w:val="21"/>
                      <w:u w:val="none"/>
                      <w:lang w:val="en-US" w:eastAsia="zh-CN" w:bidi="ar"/>
                    </w:rPr>
                  </w:pPr>
                  <w:r>
                    <w:rPr>
                      <w:rFonts w:hint="default" w:ascii="Times New Roman" w:hAnsi="Times New Roman" w:cs="Times New Roman" w:eastAsiaTheme="minorEastAsia"/>
                      <w:i w:val="0"/>
                      <w:color w:val="auto"/>
                      <w:kern w:val="0"/>
                      <w:sz w:val="21"/>
                      <w:szCs w:val="21"/>
                      <w:u w:val="none"/>
                      <w:lang w:val="en-US" w:eastAsia="zh-CN" w:bidi="ar"/>
                    </w:rPr>
                    <w:t xml:space="preserve">水质 总大肠菌群和粪大肠菌群的测定 纸片快速法 HJ 755-1015 </w:t>
                  </w:r>
                </w:p>
              </w:tc>
              <w:tc>
                <w:tcPr>
                  <w:tcW w:w="1439" w:type="pct"/>
                  <w:tcBorders>
                    <w:tl2br w:val="nil"/>
                    <w:tr2bl w:val="nil"/>
                  </w:tcBorders>
                  <w:shd w:val="clear" w:color="auto" w:fill="auto"/>
                  <w:vAlign w:val="center"/>
                </w:tcPr>
                <w:p w14:paraId="44A58B09">
                  <w:pPr>
                    <w:keepNext w:val="0"/>
                    <w:keepLines w:val="0"/>
                    <w:pageBreakBefore w:val="0"/>
                    <w:widowControl/>
                    <w:suppressLineNumbers w:val="0"/>
                    <w:kinsoku/>
                    <w:wordWrap/>
                    <w:overflowPunct/>
                    <w:topLinePunct w:val="0"/>
                    <w:autoSpaceDE/>
                    <w:autoSpaceDN/>
                    <w:bidi w:val="0"/>
                    <w:adjustRightInd/>
                    <w:snapToGrid/>
                    <w:spacing w:after="0" w:line="240" w:lineRule="auto"/>
                    <w:jc w:val="center"/>
                    <w:textAlignment w:val="center"/>
                    <w:rPr>
                      <w:rFonts w:hint="default" w:ascii="Times New Roman" w:hAnsi="Times New Roman" w:cs="Times New Roman" w:eastAsiaTheme="minorEastAsia"/>
                      <w:i w:val="0"/>
                      <w:color w:val="auto"/>
                      <w:kern w:val="0"/>
                      <w:sz w:val="21"/>
                      <w:szCs w:val="21"/>
                      <w:u w:val="none"/>
                      <w:lang w:val="en-US" w:eastAsia="zh-CN" w:bidi="ar"/>
                    </w:rPr>
                  </w:pPr>
                  <w:r>
                    <w:rPr>
                      <w:rFonts w:hint="default" w:ascii="Times New Roman" w:hAnsi="Times New Roman" w:cs="Times New Roman" w:eastAsiaTheme="minorEastAsia"/>
                      <w:i w:val="0"/>
                      <w:color w:val="auto"/>
                      <w:kern w:val="0"/>
                      <w:sz w:val="21"/>
                      <w:szCs w:val="21"/>
                      <w:u w:val="none"/>
                      <w:lang w:val="en-US" w:eastAsia="zh-CN" w:bidi="ar"/>
                    </w:rPr>
                    <w:t>SPX-150生化培养箱LKSQ-024-03</w:t>
                  </w:r>
                </w:p>
              </w:tc>
              <w:tc>
                <w:tcPr>
                  <w:tcW w:w="761" w:type="pct"/>
                  <w:tcBorders>
                    <w:tl2br w:val="nil"/>
                    <w:tr2bl w:val="nil"/>
                  </w:tcBorders>
                  <w:shd w:val="clear" w:color="auto" w:fill="auto"/>
                  <w:vAlign w:val="center"/>
                </w:tcPr>
                <w:p w14:paraId="5312D52F">
                  <w:pPr>
                    <w:keepNext w:val="0"/>
                    <w:keepLines w:val="0"/>
                    <w:pageBreakBefore w:val="0"/>
                    <w:widowControl w:val="0"/>
                    <w:kinsoku/>
                    <w:wordWrap/>
                    <w:overflowPunct/>
                    <w:topLinePunct w:val="0"/>
                    <w:autoSpaceDE/>
                    <w:autoSpaceDN/>
                    <w:bidi w:val="0"/>
                    <w:adjustRightInd/>
                    <w:snapToGrid/>
                    <w:spacing w:after="0" w:line="240" w:lineRule="auto"/>
                    <w:jc w:val="center"/>
                    <w:rPr>
                      <w:rFonts w:hint="default" w:ascii="Times New Roman" w:hAnsi="Times New Roman" w:cs="Times New Roman" w:eastAsiaTheme="minorEastAsia"/>
                      <w:snapToGrid w:val="0"/>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cs="Times New Roman" w:eastAsiaTheme="minorEastAsia"/>
                      <w:snapToGrid w:val="0"/>
                      <w:color w:val="000000" w:themeColor="text1"/>
                      <w:kern w:val="0"/>
                      <w:sz w:val="21"/>
                      <w:szCs w:val="21"/>
                      <w:highlight w:val="none"/>
                      <w:lang w:val="en-US" w:eastAsia="zh-CN" w:bidi="ar-SA"/>
                      <w14:textFill>
                        <w14:solidFill>
                          <w14:schemeClr w14:val="tx1"/>
                        </w14:solidFill>
                      </w14:textFill>
                    </w:rPr>
                    <w:t>20MPN/L</w:t>
                  </w:r>
                </w:p>
              </w:tc>
            </w:tr>
            <w:tr w14:paraId="7EFCE0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772" w:type="pct"/>
                  <w:tcBorders>
                    <w:tl2br w:val="nil"/>
                    <w:tr2bl w:val="nil"/>
                  </w:tcBorders>
                  <w:shd w:val="clear" w:color="auto" w:fill="auto"/>
                  <w:vAlign w:val="center"/>
                </w:tcPr>
                <w:p w14:paraId="02A66D6D">
                  <w:pPr>
                    <w:keepNext w:val="0"/>
                    <w:keepLines w:val="0"/>
                    <w:pageBreakBefore w:val="0"/>
                    <w:widowControl w:val="0"/>
                    <w:kinsoku/>
                    <w:wordWrap/>
                    <w:overflowPunct/>
                    <w:topLinePunct w:val="0"/>
                    <w:autoSpaceDE/>
                    <w:autoSpaceDN/>
                    <w:bidi w:val="0"/>
                    <w:adjustRightInd w:val="0"/>
                    <w:snapToGrid w:val="0"/>
                    <w:spacing w:after="0" w:line="240" w:lineRule="auto"/>
                    <w:jc w:val="center"/>
                    <w:rPr>
                      <w:rFonts w:hint="default" w:ascii="Times New Roman" w:hAnsi="Times New Roman" w:cs="Times New Roman" w:eastAsiaTheme="minorEastAsia"/>
                      <w:i w:val="0"/>
                      <w:color w:val="auto"/>
                      <w:kern w:val="0"/>
                      <w:sz w:val="21"/>
                      <w:szCs w:val="21"/>
                      <w:u w:val="none"/>
                      <w:lang w:val="en-US" w:eastAsia="zh-CN" w:bidi="ar"/>
                    </w:rPr>
                  </w:pPr>
                  <w:r>
                    <w:rPr>
                      <w:rFonts w:hint="default" w:ascii="Times New Roman" w:hAnsi="Times New Roman" w:cs="Times New Roman" w:eastAsiaTheme="minorEastAsia"/>
                      <w:color w:val="auto"/>
                      <w:sz w:val="21"/>
                      <w:szCs w:val="21"/>
                    </w:rPr>
                    <w:t>氨</w:t>
                  </w:r>
                </w:p>
              </w:tc>
              <w:tc>
                <w:tcPr>
                  <w:tcW w:w="2026" w:type="pct"/>
                  <w:tcBorders>
                    <w:tl2br w:val="nil"/>
                    <w:tr2bl w:val="nil"/>
                  </w:tcBorders>
                  <w:shd w:val="clear" w:color="auto" w:fill="auto"/>
                  <w:vAlign w:val="center"/>
                </w:tcPr>
                <w:p w14:paraId="4FAA0765">
                  <w:pPr>
                    <w:keepNext w:val="0"/>
                    <w:keepLines w:val="0"/>
                    <w:pageBreakBefore w:val="0"/>
                    <w:widowControl/>
                    <w:suppressLineNumbers w:val="0"/>
                    <w:kinsoku/>
                    <w:wordWrap/>
                    <w:overflowPunct/>
                    <w:topLinePunct w:val="0"/>
                    <w:autoSpaceDE/>
                    <w:autoSpaceDN/>
                    <w:bidi w:val="0"/>
                    <w:adjustRightInd/>
                    <w:snapToGrid/>
                    <w:spacing w:after="0" w:line="240" w:lineRule="auto"/>
                    <w:jc w:val="center"/>
                    <w:textAlignment w:val="center"/>
                    <w:rPr>
                      <w:rFonts w:hint="default" w:ascii="Times New Roman" w:hAnsi="Times New Roman" w:cs="Times New Roman" w:eastAsiaTheme="minorEastAsia"/>
                      <w:i w:val="0"/>
                      <w:color w:val="000000"/>
                      <w:kern w:val="0"/>
                      <w:sz w:val="21"/>
                      <w:szCs w:val="21"/>
                      <w:u w:val="none"/>
                      <w:lang w:val="en-US" w:eastAsia="zh-CN" w:bidi="ar"/>
                    </w:rPr>
                  </w:pPr>
                  <w:r>
                    <w:rPr>
                      <w:rFonts w:hint="default" w:ascii="Times New Roman" w:hAnsi="Times New Roman" w:cs="Times New Roman" w:eastAsiaTheme="minorEastAsia"/>
                      <w:i w:val="0"/>
                      <w:color w:val="000000"/>
                      <w:kern w:val="0"/>
                      <w:sz w:val="21"/>
                      <w:szCs w:val="21"/>
                      <w:u w:val="none"/>
                      <w:lang w:val="en-US" w:eastAsia="zh-CN" w:bidi="ar"/>
                    </w:rPr>
                    <w:t>环境空气和废气 氨的测定 纳氏试剂分光光度法HJ 533-2009</w:t>
                  </w:r>
                </w:p>
              </w:tc>
              <w:tc>
                <w:tcPr>
                  <w:tcW w:w="1439" w:type="pct"/>
                  <w:tcBorders>
                    <w:tl2br w:val="nil"/>
                    <w:tr2bl w:val="nil"/>
                  </w:tcBorders>
                  <w:shd w:val="clear" w:color="auto" w:fill="auto"/>
                  <w:vAlign w:val="center"/>
                </w:tcPr>
                <w:p w14:paraId="30FB6BE7">
                  <w:pPr>
                    <w:keepNext w:val="0"/>
                    <w:keepLines w:val="0"/>
                    <w:pageBreakBefore w:val="0"/>
                    <w:widowControl/>
                    <w:suppressLineNumbers w:val="0"/>
                    <w:kinsoku/>
                    <w:wordWrap/>
                    <w:overflowPunct/>
                    <w:topLinePunct w:val="0"/>
                    <w:autoSpaceDE/>
                    <w:autoSpaceDN/>
                    <w:bidi w:val="0"/>
                    <w:adjustRightInd/>
                    <w:snapToGrid/>
                    <w:spacing w:after="0" w:line="240" w:lineRule="auto"/>
                    <w:jc w:val="center"/>
                    <w:textAlignment w:val="center"/>
                    <w:rPr>
                      <w:rFonts w:hint="default" w:ascii="Times New Roman" w:hAnsi="Times New Roman" w:cs="Times New Roman" w:eastAsiaTheme="minorEastAsia"/>
                      <w:i w:val="0"/>
                      <w:color w:val="000000"/>
                      <w:kern w:val="0"/>
                      <w:sz w:val="21"/>
                      <w:szCs w:val="21"/>
                      <w:u w:val="none"/>
                      <w:lang w:val="en-US" w:eastAsia="zh-CN" w:bidi="ar"/>
                    </w:rPr>
                  </w:pPr>
                  <w:r>
                    <w:rPr>
                      <w:rFonts w:hint="default" w:ascii="Times New Roman" w:hAnsi="Times New Roman" w:cs="Times New Roman" w:eastAsiaTheme="minorEastAsia"/>
                      <w:i w:val="0"/>
                      <w:color w:val="000000"/>
                      <w:kern w:val="0"/>
                      <w:sz w:val="21"/>
                      <w:szCs w:val="21"/>
                      <w:u w:val="none"/>
                      <w:lang w:val="en-US" w:eastAsia="zh-CN" w:bidi="ar"/>
                    </w:rPr>
                    <w:t>T6新世纪紫外可见分光光度计LKSQ-009-02</w:t>
                  </w:r>
                </w:p>
              </w:tc>
              <w:tc>
                <w:tcPr>
                  <w:tcW w:w="761" w:type="pct"/>
                  <w:tcBorders>
                    <w:tl2br w:val="nil"/>
                    <w:tr2bl w:val="nil"/>
                  </w:tcBorders>
                  <w:shd w:val="clear" w:color="auto" w:fill="auto"/>
                  <w:vAlign w:val="center"/>
                </w:tcPr>
                <w:p w14:paraId="37FB9DF8">
                  <w:pPr>
                    <w:keepNext w:val="0"/>
                    <w:keepLines w:val="0"/>
                    <w:pageBreakBefore w:val="0"/>
                    <w:widowControl w:val="0"/>
                    <w:kinsoku/>
                    <w:wordWrap/>
                    <w:overflowPunct/>
                    <w:topLinePunct w:val="0"/>
                    <w:autoSpaceDE/>
                    <w:autoSpaceDN/>
                    <w:bidi w:val="0"/>
                    <w:adjustRightInd/>
                    <w:snapToGrid/>
                    <w:spacing w:after="0" w:line="240" w:lineRule="auto"/>
                    <w:jc w:val="center"/>
                    <w:rPr>
                      <w:rFonts w:hint="default" w:ascii="Times New Roman" w:hAnsi="Times New Roman" w:cs="Times New Roman" w:eastAsiaTheme="minorEastAsia"/>
                      <w:snapToGrid w:val="0"/>
                      <w:color w:val="auto"/>
                      <w:kern w:val="0"/>
                      <w:sz w:val="21"/>
                      <w:szCs w:val="21"/>
                      <w:highlight w:val="none"/>
                      <w:lang w:val="en-US" w:eastAsia="zh-CN" w:bidi="ar-SA"/>
                    </w:rPr>
                  </w:pPr>
                  <w:r>
                    <w:rPr>
                      <w:rFonts w:hint="default" w:ascii="Times New Roman" w:hAnsi="Times New Roman" w:cs="Times New Roman" w:eastAsiaTheme="minorEastAsia"/>
                      <w:i w:val="0"/>
                      <w:color w:val="000000"/>
                      <w:kern w:val="0"/>
                      <w:sz w:val="21"/>
                      <w:szCs w:val="21"/>
                      <w:u w:val="none"/>
                      <w:lang w:val="en-US" w:eastAsia="zh-CN" w:bidi="ar"/>
                    </w:rPr>
                    <w:t>0.25mg/m</w:t>
                  </w:r>
                  <w:r>
                    <w:rPr>
                      <w:rFonts w:hint="default" w:ascii="Times New Roman" w:hAnsi="Times New Roman" w:cs="Times New Roman" w:eastAsiaTheme="minorEastAsia"/>
                      <w:i w:val="0"/>
                      <w:color w:val="000000"/>
                      <w:kern w:val="0"/>
                      <w:sz w:val="21"/>
                      <w:szCs w:val="21"/>
                      <w:u w:val="none"/>
                      <w:vertAlign w:val="superscript"/>
                      <w:lang w:val="en-US" w:eastAsia="zh-CN" w:bidi="ar"/>
                    </w:rPr>
                    <w:t>3</w:t>
                  </w:r>
                </w:p>
              </w:tc>
            </w:tr>
            <w:tr w14:paraId="7E40A2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772" w:type="pct"/>
                  <w:tcBorders>
                    <w:tl2br w:val="nil"/>
                    <w:tr2bl w:val="nil"/>
                  </w:tcBorders>
                  <w:shd w:val="clear" w:color="auto" w:fill="auto"/>
                  <w:vAlign w:val="center"/>
                </w:tcPr>
                <w:p w14:paraId="259227BA">
                  <w:pPr>
                    <w:keepNext w:val="0"/>
                    <w:keepLines w:val="0"/>
                    <w:pageBreakBefore w:val="0"/>
                    <w:widowControl w:val="0"/>
                    <w:kinsoku/>
                    <w:wordWrap/>
                    <w:overflowPunct/>
                    <w:topLinePunct w:val="0"/>
                    <w:autoSpaceDE/>
                    <w:autoSpaceDN/>
                    <w:bidi w:val="0"/>
                    <w:adjustRightInd w:val="0"/>
                    <w:snapToGrid w:val="0"/>
                    <w:spacing w:after="0" w:line="240" w:lineRule="auto"/>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kern w:val="2"/>
                      <w:sz w:val="21"/>
                      <w:szCs w:val="21"/>
                      <w:lang w:val="en-US" w:eastAsia="zh-CN" w:bidi="ar-SA"/>
                    </w:rPr>
                    <w:t>油烟</w:t>
                  </w:r>
                </w:p>
              </w:tc>
              <w:tc>
                <w:tcPr>
                  <w:tcW w:w="2026" w:type="pct"/>
                  <w:tcBorders>
                    <w:tl2br w:val="nil"/>
                    <w:tr2bl w:val="nil"/>
                  </w:tcBorders>
                  <w:shd w:val="clear" w:color="auto" w:fill="auto"/>
                  <w:vAlign w:val="center"/>
                </w:tcPr>
                <w:p w14:paraId="43AEE7AA">
                  <w:pPr>
                    <w:keepNext w:val="0"/>
                    <w:keepLines w:val="0"/>
                    <w:pageBreakBefore w:val="0"/>
                    <w:widowControl/>
                    <w:suppressLineNumbers w:val="0"/>
                    <w:kinsoku/>
                    <w:wordWrap/>
                    <w:overflowPunct/>
                    <w:topLinePunct w:val="0"/>
                    <w:autoSpaceDE/>
                    <w:autoSpaceDN/>
                    <w:bidi w:val="0"/>
                    <w:adjustRightInd/>
                    <w:snapToGrid/>
                    <w:spacing w:after="0" w:line="240" w:lineRule="auto"/>
                    <w:jc w:val="center"/>
                    <w:textAlignment w:val="center"/>
                    <w:rPr>
                      <w:rFonts w:hint="default" w:ascii="Times New Roman" w:hAnsi="Times New Roman" w:cs="Times New Roman" w:eastAsiaTheme="minorEastAsia"/>
                      <w:i w:val="0"/>
                      <w:color w:val="000000"/>
                      <w:kern w:val="0"/>
                      <w:sz w:val="21"/>
                      <w:szCs w:val="21"/>
                      <w:u w:val="none"/>
                      <w:lang w:val="en-US" w:eastAsia="zh-CN" w:bidi="ar"/>
                    </w:rPr>
                  </w:pPr>
                  <w:r>
                    <w:rPr>
                      <w:rFonts w:hint="default" w:ascii="Times New Roman" w:hAnsi="Times New Roman" w:cs="Times New Roman" w:eastAsiaTheme="minorEastAsia"/>
                      <w:i w:val="0"/>
                      <w:color w:val="000000"/>
                      <w:kern w:val="0"/>
                      <w:sz w:val="21"/>
                      <w:szCs w:val="21"/>
                      <w:u w:val="none"/>
                      <w:lang w:val="en-US" w:eastAsia="zh-CN" w:bidi="ar"/>
                    </w:rPr>
                    <w:t>固定污染源废气 油烟和油雾的测定 红外分光光度法 HJ 1077-2019</w:t>
                  </w:r>
                </w:p>
              </w:tc>
              <w:tc>
                <w:tcPr>
                  <w:tcW w:w="1439" w:type="pct"/>
                  <w:tcBorders>
                    <w:tl2br w:val="nil"/>
                    <w:tr2bl w:val="nil"/>
                  </w:tcBorders>
                  <w:shd w:val="clear" w:color="auto" w:fill="auto"/>
                  <w:vAlign w:val="center"/>
                </w:tcPr>
                <w:p w14:paraId="7178D3E8">
                  <w:pPr>
                    <w:keepNext w:val="0"/>
                    <w:keepLines w:val="0"/>
                    <w:pageBreakBefore w:val="0"/>
                    <w:widowControl/>
                    <w:suppressLineNumbers w:val="0"/>
                    <w:kinsoku/>
                    <w:wordWrap/>
                    <w:overflowPunct/>
                    <w:topLinePunct w:val="0"/>
                    <w:autoSpaceDE/>
                    <w:autoSpaceDN/>
                    <w:bidi w:val="0"/>
                    <w:adjustRightInd/>
                    <w:snapToGrid/>
                    <w:spacing w:after="0" w:line="240" w:lineRule="auto"/>
                    <w:jc w:val="center"/>
                    <w:textAlignment w:val="center"/>
                    <w:rPr>
                      <w:rFonts w:hint="default" w:ascii="Times New Roman" w:hAnsi="Times New Roman" w:cs="Times New Roman" w:eastAsiaTheme="minorEastAsia"/>
                      <w:i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cs="Times New Roman" w:eastAsiaTheme="minorEastAsia"/>
                      <w:i w:val="0"/>
                      <w:color w:val="000000"/>
                      <w:kern w:val="0"/>
                      <w:sz w:val="21"/>
                      <w:szCs w:val="21"/>
                      <w:u w:val="none"/>
                      <w:lang w:val="en-US" w:eastAsia="zh-CN" w:bidi="ar"/>
                    </w:rPr>
                    <w:t>JC-OIL-6红外分光测油仪LKSQ-008-001</w:t>
                  </w:r>
                </w:p>
              </w:tc>
              <w:tc>
                <w:tcPr>
                  <w:tcW w:w="761" w:type="pct"/>
                  <w:tcBorders>
                    <w:tl2br w:val="nil"/>
                    <w:tr2bl w:val="nil"/>
                  </w:tcBorders>
                  <w:shd w:val="clear" w:color="auto" w:fill="auto"/>
                  <w:vAlign w:val="center"/>
                </w:tcPr>
                <w:p w14:paraId="08443A9F">
                  <w:pPr>
                    <w:keepNext w:val="0"/>
                    <w:keepLines w:val="0"/>
                    <w:pageBreakBefore w:val="0"/>
                    <w:widowControl w:val="0"/>
                    <w:kinsoku/>
                    <w:wordWrap/>
                    <w:overflowPunct/>
                    <w:topLinePunct w:val="0"/>
                    <w:autoSpaceDE/>
                    <w:autoSpaceDN/>
                    <w:bidi w:val="0"/>
                    <w:adjustRightInd/>
                    <w:snapToGrid/>
                    <w:spacing w:after="0" w:line="240" w:lineRule="auto"/>
                    <w:jc w:val="center"/>
                    <w:rPr>
                      <w:rFonts w:hint="default" w:ascii="Times New Roman" w:hAnsi="Times New Roman" w:cs="Times New Roman" w:eastAsiaTheme="minorEastAsia"/>
                      <w:i w:val="0"/>
                      <w:color w:val="000000"/>
                      <w:kern w:val="0"/>
                      <w:sz w:val="21"/>
                      <w:szCs w:val="21"/>
                      <w:u w:val="none"/>
                      <w:lang w:val="en-US" w:eastAsia="zh-CN" w:bidi="ar"/>
                    </w:rPr>
                  </w:pPr>
                  <w:r>
                    <w:rPr>
                      <w:rFonts w:hint="default" w:ascii="Times New Roman" w:hAnsi="Times New Roman" w:cs="Times New Roman" w:eastAsiaTheme="minorEastAsia"/>
                      <w:i w:val="0"/>
                      <w:color w:val="000000"/>
                      <w:kern w:val="0"/>
                      <w:sz w:val="21"/>
                      <w:szCs w:val="21"/>
                      <w:u w:val="none"/>
                      <w:lang w:val="en-US" w:eastAsia="zh-CN" w:bidi="ar"/>
                    </w:rPr>
                    <w:t>0.1mg/m</w:t>
                  </w:r>
                  <w:r>
                    <w:rPr>
                      <w:rFonts w:hint="default" w:ascii="Times New Roman" w:hAnsi="Times New Roman" w:cs="Times New Roman" w:eastAsiaTheme="minorEastAsia"/>
                      <w:i w:val="0"/>
                      <w:color w:val="000000"/>
                      <w:kern w:val="0"/>
                      <w:sz w:val="21"/>
                      <w:szCs w:val="21"/>
                      <w:u w:val="none"/>
                      <w:vertAlign w:val="superscript"/>
                      <w:lang w:val="en-US" w:eastAsia="zh-CN" w:bidi="ar"/>
                    </w:rPr>
                    <w:t>3</w:t>
                  </w:r>
                </w:p>
              </w:tc>
            </w:tr>
            <w:tr w14:paraId="7F03DB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9" w:hRule="atLeast"/>
                <w:jc w:val="center"/>
              </w:trPr>
              <w:tc>
                <w:tcPr>
                  <w:tcW w:w="772" w:type="pct"/>
                  <w:tcBorders>
                    <w:tl2br w:val="nil"/>
                    <w:tr2bl w:val="nil"/>
                  </w:tcBorders>
                  <w:shd w:val="clear" w:color="auto" w:fill="auto"/>
                  <w:vAlign w:val="center"/>
                </w:tcPr>
                <w:p w14:paraId="28974FA5">
                  <w:pPr>
                    <w:keepNext w:val="0"/>
                    <w:keepLines w:val="0"/>
                    <w:pageBreakBefore w:val="0"/>
                    <w:widowControl w:val="0"/>
                    <w:kinsoku/>
                    <w:wordWrap/>
                    <w:overflowPunct/>
                    <w:topLinePunct w:val="0"/>
                    <w:autoSpaceDE/>
                    <w:autoSpaceDN/>
                    <w:bidi w:val="0"/>
                    <w:adjustRightInd w:val="0"/>
                    <w:snapToGrid w:val="0"/>
                    <w:spacing w:after="0" w:line="240" w:lineRule="auto"/>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kern w:val="2"/>
                      <w:sz w:val="21"/>
                      <w:szCs w:val="21"/>
                      <w:lang w:val="en-US" w:eastAsia="zh-CN" w:bidi="ar-SA"/>
                    </w:rPr>
                    <w:t>硫化氢</w:t>
                  </w:r>
                </w:p>
              </w:tc>
              <w:tc>
                <w:tcPr>
                  <w:tcW w:w="2026" w:type="pct"/>
                  <w:tcBorders>
                    <w:tl2br w:val="nil"/>
                    <w:tr2bl w:val="nil"/>
                  </w:tcBorders>
                  <w:shd w:val="clear" w:color="auto" w:fill="auto"/>
                  <w:vAlign w:val="center"/>
                </w:tcPr>
                <w:p w14:paraId="1DE9A788">
                  <w:pPr>
                    <w:keepNext w:val="0"/>
                    <w:keepLines w:val="0"/>
                    <w:pageBreakBefore w:val="0"/>
                    <w:widowControl/>
                    <w:suppressLineNumbers w:val="0"/>
                    <w:kinsoku/>
                    <w:wordWrap/>
                    <w:overflowPunct/>
                    <w:topLinePunct w:val="0"/>
                    <w:autoSpaceDE/>
                    <w:autoSpaceDN/>
                    <w:bidi w:val="0"/>
                    <w:adjustRightInd/>
                    <w:snapToGrid/>
                    <w:spacing w:after="0" w:line="240" w:lineRule="auto"/>
                    <w:jc w:val="center"/>
                    <w:textAlignment w:val="center"/>
                    <w:rPr>
                      <w:rFonts w:hint="default" w:ascii="Times New Roman" w:hAnsi="Times New Roman" w:cs="Times New Roman" w:eastAsiaTheme="minorEastAsia"/>
                      <w:i w:val="0"/>
                      <w:color w:val="000000"/>
                      <w:kern w:val="0"/>
                      <w:sz w:val="21"/>
                      <w:szCs w:val="21"/>
                      <w:u w:val="none"/>
                      <w:lang w:val="en-US" w:eastAsia="zh-CN" w:bidi="ar"/>
                    </w:rPr>
                  </w:pPr>
                  <w:r>
                    <w:rPr>
                      <w:rFonts w:hint="default" w:ascii="Times New Roman" w:hAnsi="Times New Roman" w:cs="Times New Roman" w:eastAsiaTheme="minorEastAsia"/>
                      <w:i w:val="0"/>
                      <w:color w:val="000000"/>
                      <w:kern w:val="0"/>
                      <w:sz w:val="21"/>
                      <w:szCs w:val="21"/>
                      <w:u w:val="none"/>
                      <w:lang w:val="en-US" w:eastAsia="zh-CN" w:bidi="ar"/>
                    </w:rPr>
                    <w:t>污染源废气 硫化氢 亚甲基蓝分光光度法《空气和废气监测分析方法》（第四版）国家环境保护总局（2003年）</w:t>
                  </w:r>
                </w:p>
              </w:tc>
              <w:tc>
                <w:tcPr>
                  <w:tcW w:w="1439" w:type="pct"/>
                  <w:tcBorders>
                    <w:tl2br w:val="nil"/>
                    <w:tr2bl w:val="nil"/>
                  </w:tcBorders>
                  <w:shd w:val="clear" w:color="auto" w:fill="auto"/>
                  <w:vAlign w:val="center"/>
                </w:tcPr>
                <w:p w14:paraId="64C47C13">
                  <w:pPr>
                    <w:keepNext w:val="0"/>
                    <w:keepLines w:val="0"/>
                    <w:pageBreakBefore w:val="0"/>
                    <w:widowControl/>
                    <w:suppressLineNumbers w:val="0"/>
                    <w:kinsoku/>
                    <w:wordWrap/>
                    <w:overflowPunct/>
                    <w:topLinePunct w:val="0"/>
                    <w:autoSpaceDE/>
                    <w:autoSpaceDN/>
                    <w:bidi w:val="0"/>
                    <w:adjustRightInd/>
                    <w:snapToGrid/>
                    <w:spacing w:after="0" w:line="240" w:lineRule="auto"/>
                    <w:jc w:val="center"/>
                    <w:textAlignment w:val="center"/>
                    <w:rPr>
                      <w:rFonts w:hint="default" w:ascii="Times New Roman" w:hAnsi="Times New Roman" w:cs="Times New Roman" w:eastAsiaTheme="minorEastAsia"/>
                      <w:i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cs="Times New Roman" w:eastAsiaTheme="minorEastAsia"/>
                      <w:i w:val="0"/>
                      <w:color w:val="000000"/>
                      <w:kern w:val="0"/>
                      <w:sz w:val="21"/>
                      <w:szCs w:val="21"/>
                      <w:u w:val="none"/>
                      <w:lang w:val="en-US" w:eastAsia="zh-CN" w:bidi="ar"/>
                    </w:rPr>
                    <w:t>T6新世纪紫外可见分光光度计LKSQ-009-02</w:t>
                  </w:r>
                </w:p>
              </w:tc>
              <w:tc>
                <w:tcPr>
                  <w:tcW w:w="761" w:type="pct"/>
                  <w:tcBorders>
                    <w:tl2br w:val="nil"/>
                    <w:tr2bl w:val="nil"/>
                  </w:tcBorders>
                  <w:shd w:val="clear" w:color="auto" w:fill="auto"/>
                  <w:vAlign w:val="center"/>
                </w:tcPr>
                <w:p w14:paraId="39354D9D">
                  <w:pPr>
                    <w:keepNext w:val="0"/>
                    <w:keepLines w:val="0"/>
                    <w:pageBreakBefore w:val="0"/>
                    <w:widowControl w:val="0"/>
                    <w:kinsoku/>
                    <w:wordWrap/>
                    <w:overflowPunct/>
                    <w:topLinePunct w:val="0"/>
                    <w:autoSpaceDE/>
                    <w:autoSpaceDN/>
                    <w:bidi w:val="0"/>
                    <w:adjustRightInd/>
                    <w:snapToGrid/>
                    <w:spacing w:after="0" w:line="240" w:lineRule="auto"/>
                    <w:jc w:val="center"/>
                    <w:rPr>
                      <w:rFonts w:hint="default" w:ascii="Times New Roman" w:hAnsi="Times New Roman" w:cs="Times New Roman" w:eastAsiaTheme="minorEastAsia"/>
                      <w:i w:val="0"/>
                      <w:color w:val="000000"/>
                      <w:kern w:val="0"/>
                      <w:sz w:val="21"/>
                      <w:szCs w:val="21"/>
                      <w:u w:val="none"/>
                      <w:lang w:val="en-US" w:eastAsia="zh-CN" w:bidi="ar"/>
                    </w:rPr>
                  </w:pPr>
                  <w:r>
                    <w:rPr>
                      <w:rFonts w:hint="default" w:ascii="Times New Roman" w:hAnsi="Times New Roman" w:cs="Times New Roman" w:eastAsiaTheme="minorEastAsia"/>
                      <w:i w:val="0"/>
                      <w:color w:val="000000"/>
                      <w:kern w:val="0"/>
                      <w:sz w:val="21"/>
                      <w:szCs w:val="21"/>
                      <w:u w:val="none"/>
                      <w:lang w:val="en-US" w:eastAsia="zh-CN" w:bidi="ar"/>
                    </w:rPr>
                    <w:t>0.01mg/m</w:t>
                  </w:r>
                  <w:r>
                    <w:rPr>
                      <w:rFonts w:hint="default" w:ascii="Times New Roman" w:hAnsi="Times New Roman" w:cs="Times New Roman" w:eastAsiaTheme="minorEastAsia"/>
                      <w:i w:val="0"/>
                      <w:color w:val="000000"/>
                      <w:kern w:val="0"/>
                      <w:sz w:val="21"/>
                      <w:szCs w:val="21"/>
                      <w:u w:val="none"/>
                      <w:vertAlign w:val="superscript"/>
                      <w:lang w:val="en-US" w:eastAsia="zh-CN" w:bidi="ar"/>
                    </w:rPr>
                    <w:t>3</w:t>
                  </w:r>
                </w:p>
              </w:tc>
            </w:tr>
            <w:tr w14:paraId="23DA60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jc w:val="center"/>
              </w:trPr>
              <w:tc>
                <w:tcPr>
                  <w:tcW w:w="772" w:type="pct"/>
                  <w:tcBorders>
                    <w:tl2br w:val="nil"/>
                    <w:tr2bl w:val="nil"/>
                  </w:tcBorders>
                  <w:shd w:val="clear" w:color="auto" w:fill="auto"/>
                  <w:vAlign w:val="center"/>
                </w:tcPr>
                <w:p w14:paraId="38CD3334">
                  <w:pPr>
                    <w:keepNext w:val="0"/>
                    <w:keepLines w:val="0"/>
                    <w:pageBreakBefore w:val="0"/>
                    <w:widowControl w:val="0"/>
                    <w:kinsoku/>
                    <w:wordWrap/>
                    <w:overflowPunct/>
                    <w:topLinePunct w:val="0"/>
                    <w:autoSpaceDE/>
                    <w:autoSpaceDN/>
                    <w:bidi w:val="0"/>
                    <w:adjustRightInd w:val="0"/>
                    <w:snapToGrid w:val="0"/>
                    <w:spacing w:after="0" w:line="240" w:lineRule="auto"/>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kern w:val="2"/>
                      <w:sz w:val="21"/>
                      <w:szCs w:val="21"/>
                      <w:lang w:val="en-US" w:eastAsia="zh-CN" w:bidi="ar-SA"/>
                    </w:rPr>
                    <w:t>氨</w:t>
                  </w:r>
                </w:p>
                <w:p w14:paraId="5CFAD117">
                  <w:pPr>
                    <w:keepNext w:val="0"/>
                    <w:keepLines w:val="0"/>
                    <w:pageBreakBefore w:val="0"/>
                    <w:widowControl w:val="0"/>
                    <w:kinsoku/>
                    <w:wordWrap/>
                    <w:overflowPunct/>
                    <w:topLinePunct w:val="0"/>
                    <w:autoSpaceDE/>
                    <w:autoSpaceDN/>
                    <w:bidi w:val="0"/>
                    <w:adjustRightInd w:val="0"/>
                    <w:snapToGrid w:val="0"/>
                    <w:spacing w:after="0" w:line="240" w:lineRule="auto"/>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kern w:val="2"/>
                      <w:sz w:val="21"/>
                      <w:szCs w:val="21"/>
                      <w:lang w:val="en-US" w:eastAsia="zh-CN" w:bidi="ar-SA"/>
                    </w:rPr>
                    <w:t>（无组织）</w:t>
                  </w:r>
                </w:p>
              </w:tc>
              <w:tc>
                <w:tcPr>
                  <w:tcW w:w="2026" w:type="pct"/>
                  <w:tcBorders>
                    <w:tl2br w:val="nil"/>
                    <w:tr2bl w:val="nil"/>
                  </w:tcBorders>
                  <w:shd w:val="clear" w:color="auto" w:fill="auto"/>
                  <w:vAlign w:val="center"/>
                </w:tcPr>
                <w:p w14:paraId="43C2A580">
                  <w:pPr>
                    <w:keepNext w:val="0"/>
                    <w:keepLines w:val="0"/>
                    <w:pageBreakBefore w:val="0"/>
                    <w:widowControl/>
                    <w:suppressLineNumbers w:val="0"/>
                    <w:kinsoku/>
                    <w:wordWrap/>
                    <w:overflowPunct/>
                    <w:topLinePunct w:val="0"/>
                    <w:autoSpaceDE/>
                    <w:autoSpaceDN/>
                    <w:bidi w:val="0"/>
                    <w:adjustRightInd/>
                    <w:snapToGrid/>
                    <w:spacing w:after="0" w:line="240" w:lineRule="auto"/>
                    <w:jc w:val="center"/>
                    <w:textAlignment w:val="center"/>
                    <w:rPr>
                      <w:rFonts w:hint="default" w:ascii="Times New Roman" w:hAnsi="Times New Roman" w:cs="Times New Roman" w:eastAsiaTheme="minorEastAsia"/>
                      <w:i w:val="0"/>
                      <w:color w:val="000000"/>
                      <w:kern w:val="0"/>
                      <w:sz w:val="21"/>
                      <w:szCs w:val="21"/>
                      <w:u w:val="none"/>
                      <w:lang w:val="en-US" w:eastAsia="zh-CN" w:bidi="ar"/>
                    </w:rPr>
                  </w:pPr>
                  <w:r>
                    <w:rPr>
                      <w:rFonts w:hint="default" w:ascii="Times New Roman" w:hAnsi="Times New Roman" w:cs="Times New Roman" w:eastAsiaTheme="minorEastAsia"/>
                      <w:i w:val="0"/>
                      <w:color w:val="000000" w:themeColor="text1"/>
                      <w:kern w:val="0"/>
                      <w:sz w:val="21"/>
                      <w:szCs w:val="21"/>
                      <w:u w:val="none"/>
                      <w:lang w:val="en-US" w:eastAsia="zh-CN" w:bidi="ar"/>
                      <w14:textFill>
                        <w14:solidFill>
                          <w14:schemeClr w14:val="tx1"/>
                        </w14:solidFill>
                      </w14:textFill>
                    </w:rPr>
                    <w:t>环境空气和废气 氨的测定 纳氏试剂分光光度法 HJ 533-2009</w:t>
                  </w:r>
                </w:p>
              </w:tc>
              <w:tc>
                <w:tcPr>
                  <w:tcW w:w="1439" w:type="pct"/>
                  <w:tcBorders>
                    <w:tl2br w:val="nil"/>
                    <w:tr2bl w:val="nil"/>
                  </w:tcBorders>
                  <w:shd w:val="clear" w:color="auto" w:fill="auto"/>
                  <w:vAlign w:val="center"/>
                </w:tcPr>
                <w:p w14:paraId="08841E4E">
                  <w:pPr>
                    <w:keepNext w:val="0"/>
                    <w:keepLines w:val="0"/>
                    <w:pageBreakBefore w:val="0"/>
                    <w:widowControl/>
                    <w:suppressLineNumbers w:val="0"/>
                    <w:kinsoku/>
                    <w:wordWrap/>
                    <w:overflowPunct/>
                    <w:topLinePunct w:val="0"/>
                    <w:autoSpaceDE/>
                    <w:autoSpaceDN/>
                    <w:bidi w:val="0"/>
                    <w:adjustRightInd/>
                    <w:snapToGrid/>
                    <w:spacing w:after="0" w:line="240" w:lineRule="auto"/>
                    <w:jc w:val="center"/>
                    <w:textAlignment w:val="center"/>
                    <w:rPr>
                      <w:rFonts w:hint="default" w:ascii="Times New Roman" w:hAnsi="Times New Roman" w:cs="Times New Roman" w:eastAsiaTheme="minorEastAsia"/>
                      <w:i w:val="0"/>
                      <w:color w:val="auto"/>
                      <w:kern w:val="0"/>
                      <w:sz w:val="21"/>
                      <w:szCs w:val="21"/>
                      <w:u w:val="none"/>
                      <w:lang w:val="en-US" w:eastAsia="zh-CN" w:bidi="ar"/>
                    </w:rPr>
                  </w:pPr>
                  <w:r>
                    <w:rPr>
                      <w:rFonts w:hint="default" w:ascii="Times New Roman" w:hAnsi="Times New Roman" w:cs="Times New Roman" w:eastAsiaTheme="minorEastAsia"/>
                      <w:i w:val="0"/>
                      <w:color w:val="000000"/>
                      <w:kern w:val="0"/>
                      <w:sz w:val="21"/>
                      <w:szCs w:val="21"/>
                      <w:u w:val="none"/>
                      <w:lang w:val="en-US" w:eastAsia="zh-CN" w:bidi="ar"/>
                    </w:rPr>
                    <w:t>T6新世纪紫外可见分光光度计LKSQ-009-002</w:t>
                  </w:r>
                </w:p>
              </w:tc>
              <w:tc>
                <w:tcPr>
                  <w:tcW w:w="761" w:type="pct"/>
                  <w:tcBorders>
                    <w:tl2br w:val="nil"/>
                    <w:tr2bl w:val="nil"/>
                  </w:tcBorders>
                  <w:shd w:val="clear" w:color="auto" w:fill="auto"/>
                  <w:vAlign w:val="center"/>
                </w:tcPr>
                <w:p w14:paraId="6DCFA123">
                  <w:pPr>
                    <w:keepNext w:val="0"/>
                    <w:keepLines w:val="0"/>
                    <w:pageBreakBefore w:val="0"/>
                    <w:widowControl w:val="0"/>
                    <w:kinsoku/>
                    <w:wordWrap/>
                    <w:overflowPunct/>
                    <w:topLinePunct w:val="0"/>
                    <w:autoSpaceDE/>
                    <w:autoSpaceDN/>
                    <w:bidi w:val="0"/>
                    <w:adjustRightInd/>
                    <w:snapToGrid/>
                    <w:spacing w:after="0" w:line="240" w:lineRule="auto"/>
                    <w:jc w:val="center"/>
                    <w:rPr>
                      <w:rFonts w:hint="default" w:ascii="Times New Roman" w:hAnsi="Times New Roman" w:cs="Times New Roman" w:eastAsiaTheme="minorEastAsia"/>
                      <w:i w:val="0"/>
                      <w:color w:val="auto"/>
                      <w:kern w:val="0"/>
                      <w:sz w:val="21"/>
                      <w:szCs w:val="21"/>
                      <w:u w:val="none"/>
                      <w:lang w:val="en-US" w:eastAsia="zh-CN" w:bidi="ar"/>
                    </w:rPr>
                  </w:pPr>
                  <w:r>
                    <w:rPr>
                      <w:rFonts w:hint="default" w:ascii="Times New Roman" w:hAnsi="Times New Roman" w:cs="Times New Roman" w:eastAsiaTheme="minorEastAsia"/>
                      <w:i w:val="0"/>
                      <w:color w:val="000000" w:themeColor="text1"/>
                      <w:kern w:val="0"/>
                      <w:sz w:val="21"/>
                      <w:szCs w:val="21"/>
                      <w:u w:val="none"/>
                      <w:lang w:val="en-US" w:eastAsia="zh-CN" w:bidi="ar"/>
                      <w14:textFill>
                        <w14:solidFill>
                          <w14:schemeClr w14:val="tx1"/>
                        </w14:solidFill>
                      </w14:textFill>
                    </w:rPr>
                    <w:t>0.01mg/m</w:t>
                  </w:r>
                  <w:r>
                    <w:rPr>
                      <w:rFonts w:hint="default" w:ascii="Times New Roman" w:hAnsi="Times New Roman" w:cs="Times New Roman" w:eastAsiaTheme="minorEastAsia"/>
                      <w:i w:val="0"/>
                      <w:color w:val="000000" w:themeColor="text1"/>
                      <w:kern w:val="0"/>
                      <w:sz w:val="21"/>
                      <w:szCs w:val="21"/>
                      <w:u w:val="none"/>
                      <w:vertAlign w:val="superscript"/>
                      <w:lang w:val="en-US" w:eastAsia="zh-CN" w:bidi="ar"/>
                      <w14:textFill>
                        <w14:solidFill>
                          <w14:schemeClr w14:val="tx1"/>
                        </w14:solidFill>
                      </w14:textFill>
                    </w:rPr>
                    <w:t>3</w:t>
                  </w:r>
                </w:p>
              </w:tc>
            </w:tr>
            <w:tr w14:paraId="504C07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9" w:hRule="atLeast"/>
                <w:jc w:val="center"/>
              </w:trPr>
              <w:tc>
                <w:tcPr>
                  <w:tcW w:w="772" w:type="pct"/>
                  <w:tcBorders>
                    <w:tl2br w:val="nil"/>
                    <w:tr2bl w:val="nil"/>
                  </w:tcBorders>
                  <w:shd w:val="clear" w:color="auto" w:fill="auto"/>
                  <w:vAlign w:val="center"/>
                </w:tcPr>
                <w:p w14:paraId="766F0495">
                  <w:pPr>
                    <w:keepNext w:val="0"/>
                    <w:keepLines w:val="0"/>
                    <w:pageBreakBefore w:val="0"/>
                    <w:widowControl w:val="0"/>
                    <w:kinsoku/>
                    <w:wordWrap/>
                    <w:overflowPunct/>
                    <w:topLinePunct w:val="0"/>
                    <w:autoSpaceDE/>
                    <w:autoSpaceDN/>
                    <w:bidi w:val="0"/>
                    <w:adjustRightInd w:val="0"/>
                    <w:snapToGrid w:val="0"/>
                    <w:spacing w:after="0" w:line="240" w:lineRule="auto"/>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kern w:val="2"/>
                      <w:sz w:val="21"/>
                      <w:szCs w:val="21"/>
                      <w:lang w:val="en-US" w:eastAsia="zh-CN" w:bidi="ar-SA"/>
                    </w:rPr>
                    <w:t>硫化氢</w:t>
                  </w:r>
                </w:p>
                <w:p w14:paraId="4FB53076">
                  <w:pPr>
                    <w:keepNext w:val="0"/>
                    <w:keepLines w:val="0"/>
                    <w:pageBreakBefore w:val="0"/>
                    <w:widowControl w:val="0"/>
                    <w:kinsoku/>
                    <w:wordWrap/>
                    <w:overflowPunct/>
                    <w:topLinePunct w:val="0"/>
                    <w:autoSpaceDE/>
                    <w:autoSpaceDN/>
                    <w:bidi w:val="0"/>
                    <w:adjustRightInd w:val="0"/>
                    <w:snapToGrid w:val="0"/>
                    <w:spacing w:after="0" w:line="240" w:lineRule="auto"/>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kern w:val="2"/>
                      <w:sz w:val="21"/>
                      <w:szCs w:val="21"/>
                      <w:lang w:val="en-US" w:eastAsia="zh-CN" w:bidi="ar-SA"/>
                    </w:rPr>
                    <w:t>（无组织）</w:t>
                  </w:r>
                </w:p>
              </w:tc>
              <w:tc>
                <w:tcPr>
                  <w:tcW w:w="2026" w:type="pct"/>
                  <w:tcBorders>
                    <w:tl2br w:val="nil"/>
                    <w:tr2bl w:val="nil"/>
                  </w:tcBorders>
                  <w:shd w:val="clear" w:color="auto" w:fill="auto"/>
                  <w:vAlign w:val="center"/>
                </w:tcPr>
                <w:p w14:paraId="771E8AE6">
                  <w:pPr>
                    <w:keepNext w:val="0"/>
                    <w:keepLines w:val="0"/>
                    <w:pageBreakBefore w:val="0"/>
                    <w:widowControl/>
                    <w:suppressLineNumbers w:val="0"/>
                    <w:kinsoku/>
                    <w:wordWrap/>
                    <w:overflowPunct/>
                    <w:topLinePunct w:val="0"/>
                    <w:autoSpaceDE/>
                    <w:autoSpaceDN/>
                    <w:bidi w:val="0"/>
                    <w:adjustRightInd/>
                    <w:snapToGrid/>
                    <w:spacing w:after="0" w:line="240" w:lineRule="auto"/>
                    <w:jc w:val="center"/>
                    <w:textAlignment w:val="center"/>
                    <w:rPr>
                      <w:rFonts w:hint="default" w:ascii="Times New Roman" w:hAnsi="Times New Roman" w:cs="Times New Roman" w:eastAsiaTheme="minorEastAsia"/>
                      <w:i w:val="0"/>
                      <w:color w:val="000000"/>
                      <w:kern w:val="0"/>
                      <w:sz w:val="21"/>
                      <w:szCs w:val="21"/>
                      <w:u w:val="none"/>
                      <w:lang w:val="en-US" w:eastAsia="zh-CN" w:bidi="ar"/>
                    </w:rPr>
                  </w:pPr>
                  <w:r>
                    <w:rPr>
                      <w:rFonts w:hint="default" w:ascii="Times New Roman" w:hAnsi="Times New Roman" w:cs="Times New Roman" w:eastAsiaTheme="minorEastAsia"/>
                      <w:i w:val="0"/>
                      <w:color w:val="000000" w:themeColor="text1"/>
                      <w:kern w:val="0"/>
                      <w:sz w:val="21"/>
                      <w:szCs w:val="21"/>
                      <w:u w:val="none"/>
                      <w:lang w:val="en-US" w:eastAsia="zh-CN" w:bidi="ar"/>
                      <w14:textFill>
                        <w14:solidFill>
                          <w14:schemeClr w14:val="tx1"/>
                        </w14:solidFill>
                      </w14:textFill>
                    </w:rPr>
                    <w:t>污染源废气 硫化氢 亚甲基蓝分光光度法《空气和废气监测分析方法》（第四版）国家环境保护总局（2003年）</w:t>
                  </w:r>
                </w:p>
              </w:tc>
              <w:tc>
                <w:tcPr>
                  <w:tcW w:w="1439" w:type="pct"/>
                  <w:tcBorders>
                    <w:tl2br w:val="nil"/>
                    <w:tr2bl w:val="nil"/>
                  </w:tcBorders>
                  <w:shd w:val="clear" w:color="auto" w:fill="auto"/>
                  <w:vAlign w:val="center"/>
                </w:tcPr>
                <w:p w14:paraId="69E6A3AC">
                  <w:pPr>
                    <w:keepNext w:val="0"/>
                    <w:keepLines w:val="0"/>
                    <w:pageBreakBefore w:val="0"/>
                    <w:widowControl/>
                    <w:suppressLineNumbers w:val="0"/>
                    <w:kinsoku/>
                    <w:wordWrap/>
                    <w:overflowPunct/>
                    <w:topLinePunct w:val="0"/>
                    <w:autoSpaceDE/>
                    <w:autoSpaceDN/>
                    <w:bidi w:val="0"/>
                    <w:adjustRightInd/>
                    <w:snapToGrid/>
                    <w:spacing w:after="0" w:line="240" w:lineRule="auto"/>
                    <w:jc w:val="center"/>
                    <w:textAlignment w:val="center"/>
                    <w:rPr>
                      <w:rFonts w:hint="default" w:ascii="Times New Roman" w:hAnsi="Times New Roman" w:cs="Times New Roman" w:eastAsiaTheme="minorEastAsia"/>
                      <w:i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cs="Times New Roman" w:eastAsiaTheme="minorEastAsia"/>
                      <w:i w:val="0"/>
                      <w:color w:val="000000"/>
                      <w:kern w:val="0"/>
                      <w:sz w:val="21"/>
                      <w:szCs w:val="21"/>
                      <w:u w:val="none"/>
                      <w:lang w:val="en-US" w:eastAsia="zh-CN" w:bidi="ar"/>
                    </w:rPr>
                    <w:t>T6新世纪紫外可见分光光度计LKSQ-009-002</w:t>
                  </w:r>
                </w:p>
              </w:tc>
              <w:tc>
                <w:tcPr>
                  <w:tcW w:w="761" w:type="pct"/>
                  <w:tcBorders>
                    <w:tl2br w:val="nil"/>
                    <w:tr2bl w:val="nil"/>
                  </w:tcBorders>
                  <w:shd w:val="clear" w:color="auto" w:fill="auto"/>
                  <w:vAlign w:val="center"/>
                </w:tcPr>
                <w:p w14:paraId="30230399">
                  <w:pPr>
                    <w:keepNext w:val="0"/>
                    <w:keepLines w:val="0"/>
                    <w:pageBreakBefore w:val="0"/>
                    <w:widowControl w:val="0"/>
                    <w:kinsoku/>
                    <w:wordWrap/>
                    <w:overflowPunct/>
                    <w:topLinePunct w:val="0"/>
                    <w:autoSpaceDE/>
                    <w:autoSpaceDN/>
                    <w:bidi w:val="0"/>
                    <w:adjustRightInd/>
                    <w:snapToGrid/>
                    <w:spacing w:after="0" w:line="240" w:lineRule="auto"/>
                    <w:jc w:val="center"/>
                    <w:rPr>
                      <w:rFonts w:hint="default" w:ascii="Times New Roman" w:hAnsi="Times New Roman" w:cs="Times New Roman" w:eastAsiaTheme="minorEastAsia"/>
                      <w:i w:val="0"/>
                      <w:color w:val="000000"/>
                      <w:kern w:val="0"/>
                      <w:sz w:val="21"/>
                      <w:szCs w:val="21"/>
                      <w:u w:val="none"/>
                      <w:lang w:val="en-US" w:eastAsia="zh-CN" w:bidi="ar"/>
                    </w:rPr>
                  </w:pPr>
                  <w:r>
                    <w:rPr>
                      <w:rFonts w:hint="default" w:ascii="Times New Roman" w:hAnsi="Times New Roman" w:cs="Times New Roman" w:eastAsiaTheme="minorEastAsia"/>
                      <w:i w:val="0"/>
                      <w:color w:val="000000" w:themeColor="text1"/>
                      <w:kern w:val="0"/>
                      <w:sz w:val="21"/>
                      <w:szCs w:val="21"/>
                      <w:u w:val="none"/>
                      <w:lang w:val="en-US" w:eastAsia="zh-CN" w:bidi="ar"/>
                      <w14:textFill>
                        <w14:solidFill>
                          <w14:schemeClr w14:val="tx1"/>
                        </w14:solidFill>
                      </w14:textFill>
                    </w:rPr>
                    <w:t>0.01mg/m</w:t>
                  </w:r>
                  <w:r>
                    <w:rPr>
                      <w:rFonts w:hint="default" w:ascii="Times New Roman" w:hAnsi="Times New Roman" w:cs="Times New Roman" w:eastAsiaTheme="minorEastAsia"/>
                      <w:i w:val="0"/>
                      <w:color w:val="000000" w:themeColor="text1"/>
                      <w:kern w:val="0"/>
                      <w:sz w:val="21"/>
                      <w:szCs w:val="21"/>
                      <w:u w:val="none"/>
                      <w:vertAlign w:val="superscript"/>
                      <w:lang w:val="en-US" w:eastAsia="zh-CN" w:bidi="ar"/>
                      <w14:textFill>
                        <w14:solidFill>
                          <w14:schemeClr w14:val="tx1"/>
                        </w14:solidFill>
                      </w14:textFill>
                    </w:rPr>
                    <w:t>3</w:t>
                  </w:r>
                </w:p>
              </w:tc>
            </w:tr>
            <w:tr w14:paraId="33791D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jc w:val="center"/>
              </w:trPr>
              <w:tc>
                <w:tcPr>
                  <w:tcW w:w="772" w:type="pct"/>
                  <w:tcBorders>
                    <w:tl2br w:val="nil"/>
                    <w:tr2bl w:val="nil"/>
                  </w:tcBorders>
                  <w:shd w:val="clear" w:color="auto" w:fill="auto"/>
                  <w:vAlign w:val="center"/>
                </w:tcPr>
                <w:p w14:paraId="6DFEACBB">
                  <w:pPr>
                    <w:keepNext w:val="0"/>
                    <w:keepLines w:val="0"/>
                    <w:pageBreakBefore w:val="0"/>
                    <w:widowControl w:val="0"/>
                    <w:kinsoku/>
                    <w:wordWrap/>
                    <w:overflowPunct/>
                    <w:topLinePunct w:val="0"/>
                    <w:autoSpaceDE/>
                    <w:autoSpaceDN/>
                    <w:bidi w:val="0"/>
                    <w:adjustRightInd w:val="0"/>
                    <w:snapToGrid w:val="0"/>
                    <w:spacing w:after="0" w:line="240" w:lineRule="auto"/>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kern w:val="2"/>
                      <w:sz w:val="21"/>
                      <w:szCs w:val="21"/>
                      <w:lang w:val="en-US" w:eastAsia="zh-CN" w:bidi="ar-SA"/>
                    </w:rPr>
                    <w:t>臭气浓度</w:t>
                  </w:r>
                </w:p>
                <w:p w14:paraId="33075432">
                  <w:pPr>
                    <w:keepNext w:val="0"/>
                    <w:keepLines w:val="0"/>
                    <w:pageBreakBefore w:val="0"/>
                    <w:widowControl w:val="0"/>
                    <w:kinsoku/>
                    <w:wordWrap/>
                    <w:overflowPunct/>
                    <w:topLinePunct w:val="0"/>
                    <w:autoSpaceDE/>
                    <w:autoSpaceDN/>
                    <w:bidi w:val="0"/>
                    <w:adjustRightInd w:val="0"/>
                    <w:snapToGrid w:val="0"/>
                    <w:spacing w:after="0" w:line="240" w:lineRule="auto"/>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kern w:val="2"/>
                      <w:sz w:val="21"/>
                      <w:szCs w:val="21"/>
                      <w:lang w:val="en-US" w:eastAsia="zh-CN" w:bidi="ar-SA"/>
                    </w:rPr>
                    <w:t>（无组织）</w:t>
                  </w:r>
                </w:p>
              </w:tc>
              <w:tc>
                <w:tcPr>
                  <w:tcW w:w="2026" w:type="pct"/>
                  <w:tcBorders>
                    <w:tl2br w:val="nil"/>
                    <w:tr2bl w:val="nil"/>
                  </w:tcBorders>
                  <w:shd w:val="clear" w:color="auto" w:fill="auto"/>
                  <w:vAlign w:val="center"/>
                </w:tcPr>
                <w:p w14:paraId="04EA858B">
                  <w:pPr>
                    <w:keepNext w:val="0"/>
                    <w:keepLines w:val="0"/>
                    <w:pageBreakBefore w:val="0"/>
                    <w:widowControl/>
                    <w:suppressLineNumbers w:val="0"/>
                    <w:kinsoku/>
                    <w:wordWrap/>
                    <w:overflowPunct/>
                    <w:topLinePunct w:val="0"/>
                    <w:autoSpaceDE/>
                    <w:autoSpaceDN/>
                    <w:bidi w:val="0"/>
                    <w:adjustRightInd/>
                    <w:snapToGrid/>
                    <w:spacing w:after="0" w:line="240" w:lineRule="auto"/>
                    <w:jc w:val="center"/>
                    <w:textAlignment w:val="center"/>
                    <w:rPr>
                      <w:rFonts w:hint="default" w:ascii="Times New Roman" w:hAnsi="Times New Roman" w:cs="Times New Roman" w:eastAsiaTheme="minorEastAsia"/>
                      <w:i w:val="0"/>
                      <w:color w:val="000000"/>
                      <w:kern w:val="0"/>
                      <w:sz w:val="21"/>
                      <w:szCs w:val="21"/>
                      <w:u w:val="none"/>
                      <w:lang w:val="en-US" w:eastAsia="zh-CN" w:bidi="ar"/>
                    </w:rPr>
                  </w:pPr>
                  <w:r>
                    <w:rPr>
                      <w:rFonts w:hint="default" w:ascii="Times New Roman" w:hAnsi="Times New Roman" w:cs="Times New Roman" w:eastAsiaTheme="minorEastAsia"/>
                      <w:i w:val="0"/>
                      <w:color w:val="000000"/>
                      <w:kern w:val="0"/>
                      <w:sz w:val="21"/>
                      <w:szCs w:val="21"/>
                      <w:u w:val="none"/>
                      <w:lang w:val="en-US" w:eastAsia="zh-CN" w:bidi="ar"/>
                    </w:rPr>
                    <w:t>环境空气和废气 臭气的测定 三点比较式臭袋法 HJ 1262-2022</w:t>
                  </w:r>
                </w:p>
              </w:tc>
              <w:tc>
                <w:tcPr>
                  <w:tcW w:w="1439" w:type="pct"/>
                  <w:tcBorders>
                    <w:tl2br w:val="nil"/>
                    <w:tr2bl w:val="nil"/>
                  </w:tcBorders>
                  <w:shd w:val="clear" w:color="auto" w:fill="auto"/>
                  <w:vAlign w:val="center"/>
                </w:tcPr>
                <w:p w14:paraId="1959985F">
                  <w:pPr>
                    <w:keepNext w:val="0"/>
                    <w:keepLines w:val="0"/>
                    <w:pageBreakBefore w:val="0"/>
                    <w:widowControl/>
                    <w:suppressLineNumbers w:val="0"/>
                    <w:kinsoku/>
                    <w:wordWrap/>
                    <w:overflowPunct/>
                    <w:topLinePunct w:val="0"/>
                    <w:autoSpaceDE/>
                    <w:autoSpaceDN/>
                    <w:bidi w:val="0"/>
                    <w:adjustRightInd/>
                    <w:snapToGrid/>
                    <w:spacing w:after="0" w:line="240" w:lineRule="auto"/>
                    <w:jc w:val="center"/>
                    <w:textAlignment w:val="center"/>
                    <w:rPr>
                      <w:rFonts w:hint="default" w:ascii="Times New Roman" w:hAnsi="Times New Roman" w:cs="Times New Roman" w:eastAsiaTheme="minorEastAsia"/>
                      <w:i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cs="Times New Roman" w:eastAsiaTheme="minorEastAsia"/>
                      <w:i w:val="0"/>
                      <w:color w:val="000000" w:themeColor="text1"/>
                      <w:kern w:val="0"/>
                      <w:sz w:val="21"/>
                      <w:szCs w:val="21"/>
                      <w:u w:val="none"/>
                      <w:lang w:val="en-US" w:eastAsia="zh-CN" w:bidi="ar"/>
                      <w14:textFill>
                        <w14:solidFill>
                          <w14:schemeClr w14:val="tx1"/>
                        </w14:solidFill>
                      </w14:textFill>
                    </w:rPr>
                    <w:t>真空瓶</w:t>
                  </w:r>
                </w:p>
              </w:tc>
              <w:tc>
                <w:tcPr>
                  <w:tcW w:w="761" w:type="pct"/>
                  <w:tcBorders>
                    <w:tl2br w:val="nil"/>
                    <w:tr2bl w:val="nil"/>
                  </w:tcBorders>
                  <w:shd w:val="clear" w:color="auto" w:fill="auto"/>
                  <w:vAlign w:val="center"/>
                </w:tcPr>
                <w:p w14:paraId="7F98B3EE">
                  <w:pPr>
                    <w:keepNext w:val="0"/>
                    <w:keepLines w:val="0"/>
                    <w:pageBreakBefore w:val="0"/>
                    <w:widowControl w:val="0"/>
                    <w:kinsoku/>
                    <w:wordWrap/>
                    <w:overflowPunct/>
                    <w:topLinePunct w:val="0"/>
                    <w:autoSpaceDE/>
                    <w:autoSpaceDN/>
                    <w:bidi w:val="0"/>
                    <w:adjustRightInd/>
                    <w:snapToGrid/>
                    <w:spacing w:after="0" w:line="240" w:lineRule="auto"/>
                    <w:jc w:val="center"/>
                    <w:rPr>
                      <w:rFonts w:hint="default" w:ascii="Times New Roman" w:hAnsi="Times New Roman" w:cs="Times New Roman" w:eastAsiaTheme="minorEastAsia"/>
                      <w:i w:val="0"/>
                      <w:color w:val="000000"/>
                      <w:kern w:val="0"/>
                      <w:sz w:val="21"/>
                      <w:szCs w:val="21"/>
                      <w:u w:val="none"/>
                      <w:lang w:val="en-US" w:eastAsia="zh-CN" w:bidi="ar"/>
                    </w:rPr>
                  </w:pPr>
                  <w:r>
                    <w:rPr>
                      <w:rFonts w:hint="default" w:ascii="Times New Roman" w:hAnsi="Times New Roman" w:cs="Times New Roman" w:eastAsiaTheme="minorEastAsia"/>
                      <w:i w:val="0"/>
                      <w:color w:val="000000"/>
                      <w:kern w:val="0"/>
                      <w:sz w:val="21"/>
                      <w:szCs w:val="21"/>
                      <w:u w:val="none"/>
                      <w:lang w:val="en-US" w:eastAsia="zh-CN" w:bidi="ar"/>
                    </w:rPr>
                    <w:t>/</w:t>
                  </w:r>
                </w:p>
              </w:tc>
            </w:tr>
            <w:tr w14:paraId="77E4A5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jc w:val="center"/>
              </w:trPr>
              <w:tc>
                <w:tcPr>
                  <w:tcW w:w="772" w:type="pct"/>
                  <w:tcBorders>
                    <w:tl2br w:val="nil"/>
                    <w:tr2bl w:val="nil"/>
                  </w:tcBorders>
                  <w:shd w:val="clear" w:color="auto" w:fill="auto"/>
                  <w:vAlign w:val="center"/>
                </w:tcPr>
                <w:p w14:paraId="662C756B">
                  <w:pPr>
                    <w:keepNext w:val="0"/>
                    <w:keepLines w:val="0"/>
                    <w:pageBreakBefore w:val="0"/>
                    <w:widowControl w:val="0"/>
                    <w:kinsoku/>
                    <w:wordWrap/>
                    <w:overflowPunct/>
                    <w:topLinePunct w:val="0"/>
                    <w:autoSpaceDE/>
                    <w:autoSpaceDN/>
                    <w:bidi w:val="0"/>
                    <w:adjustRightInd w:val="0"/>
                    <w:snapToGrid w:val="0"/>
                    <w:spacing w:after="0" w:line="240" w:lineRule="auto"/>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eastAsiaTheme="minorEastAsia"/>
                      <w:kern w:val="2"/>
                      <w:sz w:val="21"/>
                      <w:szCs w:val="21"/>
                      <w:lang w:val="en-US" w:eastAsia="zh-CN" w:bidi="ar-SA"/>
                    </w:rPr>
                    <w:t>厂界环境</w:t>
                  </w:r>
                </w:p>
                <w:p w14:paraId="261CC3F8">
                  <w:pPr>
                    <w:keepNext w:val="0"/>
                    <w:keepLines w:val="0"/>
                    <w:pageBreakBefore w:val="0"/>
                    <w:widowControl w:val="0"/>
                    <w:kinsoku/>
                    <w:wordWrap/>
                    <w:overflowPunct/>
                    <w:topLinePunct w:val="0"/>
                    <w:autoSpaceDE/>
                    <w:autoSpaceDN/>
                    <w:bidi w:val="0"/>
                    <w:adjustRightInd w:val="0"/>
                    <w:snapToGrid w:val="0"/>
                    <w:spacing w:after="0" w:line="240" w:lineRule="auto"/>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eastAsiaTheme="minorEastAsia"/>
                      <w:kern w:val="2"/>
                      <w:sz w:val="21"/>
                      <w:szCs w:val="21"/>
                      <w:lang w:val="en-US" w:eastAsia="zh-CN" w:bidi="ar-SA"/>
                    </w:rPr>
                    <w:t>噪声</w:t>
                  </w:r>
                </w:p>
              </w:tc>
              <w:tc>
                <w:tcPr>
                  <w:tcW w:w="2026" w:type="pct"/>
                  <w:tcBorders>
                    <w:tl2br w:val="nil"/>
                    <w:tr2bl w:val="nil"/>
                  </w:tcBorders>
                  <w:shd w:val="clear" w:color="auto" w:fill="auto"/>
                  <w:vAlign w:val="center"/>
                </w:tcPr>
                <w:p w14:paraId="598F3A49">
                  <w:pPr>
                    <w:keepNext w:val="0"/>
                    <w:keepLines w:val="0"/>
                    <w:pageBreakBefore w:val="0"/>
                    <w:widowControl/>
                    <w:suppressLineNumbers w:val="0"/>
                    <w:kinsoku/>
                    <w:wordWrap/>
                    <w:overflowPunct/>
                    <w:topLinePunct w:val="0"/>
                    <w:autoSpaceDE/>
                    <w:autoSpaceDN/>
                    <w:bidi w:val="0"/>
                    <w:adjustRightInd/>
                    <w:snapToGrid/>
                    <w:spacing w:after="0" w:line="240" w:lineRule="auto"/>
                    <w:jc w:val="center"/>
                    <w:textAlignment w:val="center"/>
                    <w:rPr>
                      <w:rFonts w:hint="default" w:ascii="Times New Roman" w:hAnsi="Times New Roman" w:cs="Times New Roman" w:eastAsiaTheme="minorEastAsia"/>
                      <w:i w:val="0"/>
                      <w:color w:val="000000"/>
                      <w:kern w:val="0"/>
                      <w:sz w:val="21"/>
                      <w:szCs w:val="21"/>
                      <w:u w:val="none"/>
                      <w:lang w:val="en-US" w:eastAsia="zh-CN" w:bidi="ar"/>
                    </w:rPr>
                  </w:pPr>
                  <w:r>
                    <w:rPr>
                      <w:rFonts w:hint="default" w:ascii="Times New Roman" w:hAnsi="Times New Roman" w:cs="Times New Roman" w:eastAsiaTheme="minorEastAsia"/>
                      <w:i w:val="0"/>
                      <w:color w:val="000000"/>
                      <w:kern w:val="0"/>
                      <w:sz w:val="21"/>
                      <w:szCs w:val="21"/>
                      <w:u w:val="none"/>
                      <w:lang w:val="en-US" w:eastAsia="zh-CN" w:bidi="ar"/>
                    </w:rPr>
                    <w:t>工业企业厂界环境噪声排放标准</w:t>
                  </w:r>
                </w:p>
                <w:p w14:paraId="7ABBDF71">
                  <w:pPr>
                    <w:keepNext w:val="0"/>
                    <w:keepLines w:val="0"/>
                    <w:pageBreakBefore w:val="0"/>
                    <w:widowControl/>
                    <w:suppressLineNumbers w:val="0"/>
                    <w:kinsoku/>
                    <w:wordWrap/>
                    <w:overflowPunct/>
                    <w:topLinePunct w:val="0"/>
                    <w:autoSpaceDE/>
                    <w:autoSpaceDN/>
                    <w:bidi w:val="0"/>
                    <w:adjustRightInd/>
                    <w:snapToGrid/>
                    <w:spacing w:after="0" w:line="240" w:lineRule="auto"/>
                    <w:jc w:val="center"/>
                    <w:textAlignment w:val="center"/>
                    <w:rPr>
                      <w:rFonts w:hint="default" w:ascii="Times New Roman" w:hAnsi="Times New Roman" w:cs="Times New Roman" w:eastAsiaTheme="minorEastAsia"/>
                      <w:i w:val="0"/>
                      <w:color w:val="000000"/>
                      <w:kern w:val="0"/>
                      <w:sz w:val="21"/>
                      <w:szCs w:val="21"/>
                      <w:u w:val="none"/>
                      <w:lang w:val="en-US" w:eastAsia="zh-CN" w:bidi="ar"/>
                    </w:rPr>
                  </w:pPr>
                  <w:r>
                    <w:rPr>
                      <w:rFonts w:hint="default" w:ascii="Times New Roman" w:hAnsi="Times New Roman" w:cs="Times New Roman" w:eastAsiaTheme="minorEastAsia"/>
                      <w:i w:val="0"/>
                      <w:color w:val="000000"/>
                      <w:kern w:val="0"/>
                      <w:sz w:val="21"/>
                      <w:szCs w:val="21"/>
                      <w:u w:val="none"/>
                      <w:lang w:val="en-US" w:eastAsia="zh-CN" w:bidi="ar"/>
                    </w:rPr>
                    <w:t>GB 12348-2008</w:t>
                  </w:r>
                </w:p>
              </w:tc>
              <w:tc>
                <w:tcPr>
                  <w:tcW w:w="1439" w:type="pct"/>
                  <w:tcBorders>
                    <w:tl2br w:val="nil"/>
                    <w:tr2bl w:val="nil"/>
                  </w:tcBorders>
                  <w:shd w:val="clear" w:color="auto" w:fill="auto"/>
                  <w:vAlign w:val="center"/>
                </w:tcPr>
                <w:p w14:paraId="2EF21A51">
                  <w:pPr>
                    <w:keepNext w:val="0"/>
                    <w:keepLines w:val="0"/>
                    <w:pageBreakBefore w:val="0"/>
                    <w:widowControl/>
                    <w:suppressLineNumbers w:val="0"/>
                    <w:kinsoku/>
                    <w:wordWrap/>
                    <w:overflowPunct/>
                    <w:topLinePunct w:val="0"/>
                    <w:autoSpaceDE/>
                    <w:autoSpaceDN/>
                    <w:bidi w:val="0"/>
                    <w:adjustRightInd/>
                    <w:snapToGrid/>
                    <w:spacing w:after="0" w:line="240" w:lineRule="auto"/>
                    <w:jc w:val="center"/>
                    <w:textAlignment w:val="center"/>
                    <w:rPr>
                      <w:rFonts w:hint="default" w:ascii="Times New Roman" w:hAnsi="Times New Roman" w:cs="Times New Roman" w:eastAsiaTheme="minorEastAsia"/>
                      <w:i w:val="0"/>
                      <w:color w:val="000000"/>
                      <w:kern w:val="0"/>
                      <w:sz w:val="21"/>
                      <w:szCs w:val="21"/>
                      <w:u w:val="none"/>
                      <w:lang w:val="en-US" w:eastAsia="zh-CN" w:bidi="ar"/>
                    </w:rPr>
                  </w:pPr>
                  <w:r>
                    <w:rPr>
                      <w:rFonts w:hint="default" w:ascii="Times New Roman" w:hAnsi="Times New Roman" w:cs="Times New Roman" w:eastAsiaTheme="minorEastAsia"/>
                      <w:i w:val="0"/>
                      <w:color w:val="000000"/>
                      <w:kern w:val="0"/>
                      <w:sz w:val="21"/>
                      <w:szCs w:val="21"/>
                      <w:u w:val="none"/>
                      <w:lang w:val="en-US" w:eastAsia="zh-CN" w:bidi="ar"/>
                    </w:rPr>
                    <w:t>AWA5688多功能声级计LKCQ-013-04</w:t>
                  </w:r>
                </w:p>
              </w:tc>
              <w:tc>
                <w:tcPr>
                  <w:tcW w:w="761" w:type="pct"/>
                  <w:tcBorders>
                    <w:tl2br w:val="nil"/>
                    <w:tr2bl w:val="nil"/>
                  </w:tcBorders>
                  <w:shd w:val="clear" w:color="auto" w:fill="auto"/>
                  <w:vAlign w:val="center"/>
                </w:tcPr>
                <w:p w14:paraId="6E57230A">
                  <w:pPr>
                    <w:keepNext w:val="0"/>
                    <w:keepLines w:val="0"/>
                    <w:pageBreakBefore w:val="0"/>
                    <w:widowControl w:val="0"/>
                    <w:kinsoku/>
                    <w:wordWrap/>
                    <w:overflowPunct/>
                    <w:topLinePunct w:val="0"/>
                    <w:autoSpaceDE/>
                    <w:autoSpaceDN/>
                    <w:bidi w:val="0"/>
                    <w:adjustRightInd/>
                    <w:snapToGrid/>
                    <w:spacing w:after="0" w:line="240" w:lineRule="auto"/>
                    <w:jc w:val="center"/>
                    <w:rPr>
                      <w:rFonts w:hint="default" w:ascii="Times New Roman" w:hAnsi="Times New Roman" w:cs="Times New Roman" w:eastAsiaTheme="minorEastAsia"/>
                      <w:i w:val="0"/>
                      <w:color w:val="000000"/>
                      <w:kern w:val="0"/>
                      <w:sz w:val="21"/>
                      <w:szCs w:val="21"/>
                      <w:u w:val="none"/>
                      <w:lang w:val="en-US" w:eastAsia="zh-CN" w:bidi="ar"/>
                    </w:rPr>
                  </w:pPr>
                  <w:r>
                    <w:rPr>
                      <w:rFonts w:hint="default" w:ascii="Times New Roman" w:hAnsi="Times New Roman" w:cs="Times New Roman" w:eastAsiaTheme="minorEastAsia"/>
                      <w:i w:val="0"/>
                      <w:color w:val="000000"/>
                      <w:kern w:val="0"/>
                      <w:sz w:val="21"/>
                      <w:szCs w:val="21"/>
                      <w:u w:val="none"/>
                      <w:lang w:val="en-US" w:eastAsia="zh-CN" w:bidi="ar"/>
                    </w:rPr>
                    <w:t>/</w:t>
                  </w:r>
                </w:p>
              </w:tc>
            </w:tr>
            <w:tr w14:paraId="467C26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4"/>
                  <w:tcBorders>
                    <w:tl2br w:val="nil"/>
                    <w:tr2bl w:val="nil"/>
                  </w:tcBorders>
                  <w:shd w:val="clear" w:color="auto" w:fill="auto"/>
                  <w:vAlign w:val="center"/>
                </w:tcPr>
                <w:p w14:paraId="4EEB6B16">
                  <w:pPr>
                    <w:keepNext w:val="0"/>
                    <w:keepLines w:val="0"/>
                    <w:pageBreakBefore w:val="0"/>
                    <w:widowControl w:val="0"/>
                    <w:kinsoku/>
                    <w:wordWrap/>
                    <w:overflowPunct/>
                    <w:topLinePunct w:val="0"/>
                    <w:autoSpaceDE/>
                    <w:autoSpaceDN/>
                    <w:bidi w:val="0"/>
                    <w:adjustRightInd/>
                    <w:snapToGrid/>
                    <w:spacing w:after="0" w:line="240" w:lineRule="auto"/>
                    <w:jc w:val="both"/>
                    <w:rPr>
                      <w:rFonts w:hint="default" w:ascii="Times New Roman" w:hAnsi="Times New Roman" w:cs="Times New Roman" w:eastAsiaTheme="minorEastAsia"/>
                      <w:i w:val="0"/>
                      <w:color w:val="000000"/>
                      <w:kern w:val="0"/>
                      <w:sz w:val="21"/>
                      <w:szCs w:val="21"/>
                      <w:u w:val="none"/>
                      <w:lang w:val="en-US" w:eastAsia="zh-CN" w:bidi="ar"/>
                    </w:rPr>
                  </w:pPr>
                  <w:r>
                    <w:rPr>
                      <w:rFonts w:hint="default" w:ascii="Times New Roman" w:hAnsi="Times New Roman" w:cs="Times New Roman" w:eastAsiaTheme="minorEastAsia"/>
                      <w:i w:val="0"/>
                      <w:color w:val="000000"/>
                      <w:kern w:val="0"/>
                      <w:sz w:val="21"/>
                      <w:szCs w:val="21"/>
                      <w:u w:val="none"/>
                      <w:lang w:val="en-US" w:eastAsia="zh-CN" w:bidi="ar"/>
                    </w:rPr>
                    <w:t>备注：“/”表示空格。</w:t>
                  </w:r>
                </w:p>
              </w:tc>
            </w:tr>
          </w:tbl>
          <w:p w14:paraId="40DF7181">
            <w:pPr>
              <w:pStyle w:val="2"/>
              <w:keepNext/>
              <w:keepLines/>
              <w:pageBreakBefore w:val="0"/>
              <w:widowControl/>
              <w:kinsoku/>
              <w:wordWrap/>
              <w:overflowPunct/>
              <w:topLinePunct w:val="0"/>
              <w:autoSpaceDE/>
              <w:autoSpaceDN/>
              <w:bidi w:val="0"/>
              <w:adjustRightInd w:val="0"/>
              <w:snapToGrid w:val="0"/>
              <w:spacing w:before="0" w:beforeLines="0" w:after="0" w:afterLines="0" w:line="240" w:lineRule="auto"/>
              <w:ind w:right="0" w:rightChars="0"/>
              <w:jc w:val="left"/>
              <w:textAlignment w:val="auto"/>
              <w:outlineLvl w:val="0"/>
              <w:rPr>
                <w:rFonts w:hint="eastAsia" w:ascii="宋体" w:hAnsi="宋体" w:eastAsia="宋体" w:cs="宋体"/>
                <w:b w:val="0"/>
                <w:bCs/>
                <w:sz w:val="24"/>
                <w:szCs w:val="24"/>
                <w:lang w:val="en-US" w:eastAsia="zh-CN"/>
              </w:rPr>
            </w:pPr>
          </w:p>
          <w:p w14:paraId="303A53E7">
            <w:pPr>
              <w:pStyle w:val="2"/>
              <w:keepNext/>
              <w:keepLines/>
              <w:pageBreakBefore w:val="0"/>
              <w:widowControl/>
              <w:kinsoku/>
              <w:wordWrap/>
              <w:overflowPunct/>
              <w:topLinePunct w:val="0"/>
              <w:autoSpaceDE/>
              <w:autoSpaceDN/>
              <w:bidi w:val="0"/>
              <w:adjustRightInd w:val="0"/>
              <w:snapToGrid w:val="0"/>
              <w:spacing w:before="0" w:beforeLines="0" w:after="0" w:afterLines="0" w:line="240" w:lineRule="auto"/>
              <w:ind w:right="0" w:rightChars="0"/>
              <w:jc w:val="left"/>
              <w:textAlignment w:val="auto"/>
              <w:outlineLvl w:val="0"/>
              <w:rPr>
                <w:rFonts w:hint="eastAsia" w:ascii="宋体" w:hAnsi="宋体" w:eastAsia="宋体" w:cs="宋体"/>
                <w:b w:val="0"/>
                <w:bCs/>
                <w:sz w:val="24"/>
                <w:szCs w:val="24"/>
                <w:lang w:val="en-US" w:eastAsia="zh-CN"/>
              </w:rPr>
            </w:pPr>
          </w:p>
          <w:p w14:paraId="6182773D">
            <w:pPr>
              <w:pStyle w:val="2"/>
              <w:keepNext/>
              <w:keepLines/>
              <w:pageBreakBefore w:val="0"/>
              <w:widowControl/>
              <w:kinsoku/>
              <w:wordWrap/>
              <w:overflowPunct/>
              <w:topLinePunct w:val="0"/>
              <w:autoSpaceDE/>
              <w:autoSpaceDN/>
              <w:bidi w:val="0"/>
              <w:adjustRightInd w:val="0"/>
              <w:snapToGrid w:val="0"/>
              <w:spacing w:before="0" w:beforeLines="0" w:after="0" w:afterLines="0" w:line="240" w:lineRule="auto"/>
              <w:ind w:right="0" w:rightChars="0"/>
              <w:jc w:val="left"/>
              <w:textAlignment w:val="auto"/>
              <w:outlineLvl w:val="0"/>
              <w:rPr>
                <w:rFonts w:hint="eastAsia" w:ascii="宋体" w:hAnsi="宋体" w:eastAsia="宋体" w:cs="宋体"/>
                <w:b w:val="0"/>
                <w:bCs/>
                <w:sz w:val="24"/>
                <w:szCs w:val="24"/>
                <w:lang w:val="en-US" w:eastAsia="zh-CN"/>
              </w:rPr>
            </w:pPr>
          </w:p>
          <w:p w14:paraId="4855EB97">
            <w:pPr>
              <w:pStyle w:val="2"/>
              <w:keepNext/>
              <w:keepLines/>
              <w:pageBreakBefore w:val="0"/>
              <w:widowControl/>
              <w:kinsoku/>
              <w:wordWrap/>
              <w:overflowPunct/>
              <w:topLinePunct w:val="0"/>
              <w:autoSpaceDE/>
              <w:autoSpaceDN/>
              <w:bidi w:val="0"/>
              <w:adjustRightInd w:val="0"/>
              <w:snapToGrid w:val="0"/>
              <w:spacing w:before="0" w:beforeLines="0" w:after="0" w:afterLines="0" w:line="240" w:lineRule="auto"/>
              <w:ind w:right="0" w:rightChars="0"/>
              <w:jc w:val="left"/>
              <w:textAlignment w:val="auto"/>
              <w:outlineLvl w:val="0"/>
              <w:rPr>
                <w:rFonts w:hint="eastAsia" w:ascii="宋体" w:hAnsi="宋体" w:eastAsia="宋体" w:cs="宋体"/>
                <w:b w:val="0"/>
                <w:bCs/>
                <w:sz w:val="24"/>
                <w:szCs w:val="24"/>
                <w:lang w:val="en-US" w:eastAsia="zh-CN"/>
              </w:rPr>
            </w:pPr>
          </w:p>
          <w:p w14:paraId="2F2D274C">
            <w:pPr>
              <w:pStyle w:val="2"/>
              <w:keepNext/>
              <w:keepLines/>
              <w:pageBreakBefore w:val="0"/>
              <w:widowControl/>
              <w:kinsoku/>
              <w:wordWrap/>
              <w:overflowPunct/>
              <w:topLinePunct w:val="0"/>
              <w:autoSpaceDE/>
              <w:autoSpaceDN/>
              <w:bidi w:val="0"/>
              <w:adjustRightInd w:val="0"/>
              <w:snapToGrid w:val="0"/>
              <w:spacing w:before="0" w:beforeLines="0" w:after="0" w:afterLines="0" w:line="240" w:lineRule="auto"/>
              <w:ind w:right="0" w:rightChars="0"/>
              <w:jc w:val="left"/>
              <w:textAlignment w:val="auto"/>
              <w:outlineLvl w:val="0"/>
              <w:rPr>
                <w:rFonts w:hint="eastAsia" w:ascii="宋体" w:hAnsi="宋体" w:eastAsia="宋体" w:cs="宋体"/>
                <w:b w:val="0"/>
                <w:bCs/>
                <w:sz w:val="24"/>
                <w:szCs w:val="24"/>
                <w:lang w:val="en-US" w:eastAsia="zh-CN"/>
              </w:rPr>
            </w:pPr>
          </w:p>
          <w:p w14:paraId="4D0A0E9B">
            <w:pPr>
              <w:pStyle w:val="2"/>
              <w:keepNext/>
              <w:keepLines/>
              <w:pageBreakBefore w:val="0"/>
              <w:widowControl/>
              <w:kinsoku/>
              <w:wordWrap/>
              <w:overflowPunct/>
              <w:topLinePunct w:val="0"/>
              <w:autoSpaceDE/>
              <w:autoSpaceDN/>
              <w:bidi w:val="0"/>
              <w:adjustRightInd w:val="0"/>
              <w:snapToGrid w:val="0"/>
              <w:spacing w:before="0" w:beforeLines="0" w:after="0" w:afterLines="0" w:line="240" w:lineRule="auto"/>
              <w:ind w:right="0" w:rightChars="0"/>
              <w:jc w:val="left"/>
              <w:textAlignment w:val="auto"/>
              <w:outlineLvl w:val="0"/>
              <w:rPr>
                <w:rFonts w:hint="eastAsia" w:ascii="宋体" w:hAnsi="宋体" w:eastAsia="宋体" w:cs="宋体"/>
                <w:b w:val="0"/>
                <w:bCs/>
                <w:sz w:val="24"/>
                <w:szCs w:val="24"/>
                <w:lang w:val="en-US" w:eastAsia="zh-CN"/>
              </w:rPr>
            </w:pPr>
          </w:p>
          <w:p w14:paraId="6A3041D3">
            <w:pPr>
              <w:pStyle w:val="2"/>
              <w:keepNext/>
              <w:keepLines/>
              <w:pageBreakBefore w:val="0"/>
              <w:widowControl/>
              <w:kinsoku/>
              <w:wordWrap/>
              <w:overflowPunct/>
              <w:topLinePunct w:val="0"/>
              <w:autoSpaceDE/>
              <w:autoSpaceDN/>
              <w:bidi w:val="0"/>
              <w:adjustRightInd w:val="0"/>
              <w:snapToGrid w:val="0"/>
              <w:spacing w:before="0" w:beforeLines="0" w:after="0" w:afterLines="0" w:line="240" w:lineRule="auto"/>
              <w:ind w:right="0" w:rightChars="0"/>
              <w:jc w:val="left"/>
              <w:textAlignment w:val="auto"/>
              <w:outlineLvl w:val="0"/>
              <w:rPr>
                <w:rFonts w:hint="eastAsia" w:ascii="宋体" w:hAnsi="宋体" w:eastAsia="宋体" w:cs="宋体"/>
                <w:b w:val="0"/>
                <w:bCs/>
                <w:sz w:val="24"/>
                <w:szCs w:val="24"/>
                <w:lang w:val="en-US" w:eastAsia="zh-CN"/>
              </w:rPr>
            </w:pPr>
          </w:p>
          <w:p w14:paraId="74618893">
            <w:pPr>
              <w:pStyle w:val="2"/>
              <w:keepNext/>
              <w:keepLines/>
              <w:pageBreakBefore w:val="0"/>
              <w:widowControl/>
              <w:kinsoku/>
              <w:wordWrap/>
              <w:overflowPunct/>
              <w:topLinePunct w:val="0"/>
              <w:autoSpaceDE/>
              <w:autoSpaceDN/>
              <w:bidi w:val="0"/>
              <w:adjustRightInd w:val="0"/>
              <w:snapToGrid w:val="0"/>
              <w:spacing w:before="0" w:beforeLines="0" w:after="0" w:afterLines="0" w:line="240" w:lineRule="auto"/>
              <w:ind w:right="0" w:rightChars="0"/>
              <w:jc w:val="left"/>
              <w:textAlignment w:val="auto"/>
              <w:outlineLvl w:val="0"/>
              <w:rPr>
                <w:rFonts w:hint="eastAsia" w:ascii="宋体" w:hAnsi="宋体" w:eastAsia="宋体" w:cs="宋体"/>
                <w:b w:val="0"/>
                <w:bCs/>
                <w:sz w:val="24"/>
                <w:szCs w:val="24"/>
                <w:lang w:val="en-US" w:eastAsia="zh-CN"/>
              </w:rPr>
            </w:pPr>
          </w:p>
          <w:p w14:paraId="346E9A6A">
            <w:pPr>
              <w:pStyle w:val="2"/>
              <w:keepNext/>
              <w:keepLines/>
              <w:pageBreakBefore w:val="0"/>
              <w:widowControl/>
              <w:kinsoku/>
              <w:wordWrap/>
              <w:overflowPunct/>
              <w:topLinePunct w:val="0"/>
              <w:autoSpaceDE/>
              <w:autoSpaceDN/>
              <w:bidi w:val="0"/>
              <w:adjustRightInd w:val="0"/>
              <w:snapToGrid w:val="0"/>
              <w:spacing w:before="0" w:beforeLines="0" w:after="0" w:afterLines="0" w:line="240" w:lineRule="auto"/>
              <w:ind w:right="0" w:rightChars="0"/>
              <w:jc w:val="left"/>
              <w:textAlignment w:val="auto"/>
              <w:outlineLvl w:val="0"/>
              <w:rPr>
                <w:rFonts w:hint="eastAsia" w:ascii="宋体" w:hAnsi="宋体" w:eastAsia="宋体" w:cs="宋体"/>
                <w:b w:val="0"/>
                <w:bCs/>
                <w:sz w:val="24"/>
                <w:szCs w:val="24"/>
                <w:lang w:val="en-US" w:eastAsia="zh-CN"/>
              </w:rPr>
            </w:pPr>
          </w:p>
          <w:p w14:paraId="51DF5DDF">
            <w:pPr>
              <w:pStyle w:val="2"/>
              <w:keepNext/>
              <w:keepLines/>
              <w:pageBreakBefore w:val="0"/>
              <w:widowControl/>
              <w:kinsoku/>
              <w:wordWrap/>
              <w:overflowPunct/>
              <w:topLinePunct w:val="0"/>
              <w:autoSpaceDE/>
              <w:autoSpaceDN/>
              <w:bidi w:val="0"/>
              <w:adjustRightInd w:val="0"/>
              <w:snapToGrid w:val="0"/>
              <w:spacing w:before="0" w:beforeLines="0" w:after="0" w:afterLines="0" w:line="240" w:lineRule="auto"/>
              <w:ind w:right="0" w:rightChars="0"/>
              <w:jc w:val="left"/>
              <w:textAlignment w:val="auto"/>
              <w:outlineLvl w:val="0"/>
              <w:rPr>
                <w:rFonts w:hint="eastAsia" w:ascii="宋体" w:hAnsi="宋体" w:eastAsia="宋体" w:cs="宋体"/>
                <w:b w:val="0"/>
                <w:bCs/>
                <w:sz w:val="24"/>
                <w:szCs w:val="24"/>
                <w:lang w:val="en-US" w:eastAsia="zh-CN"/>
              </w:rPr>
            </w:pPr>
          </w:p>
          <w:p w14:paraId="4E738638">
            <w:pPr>
              <w:pStyle w:val="2"/>
              <w:keepNext/>
              <w:keepLines/>
              <w:pageBreakBefore w:val="0"/>
              <w:widowControl/>
              <w:kinsoku/>
              <w:wordWrap/>
              <w:overflowPunct/>
              <w:topLinePunct w:val="0"/>
              <w:autoSpaceDE/>
              <w:autoSpaceDN/>
              <w:bidi w:val="0"/>
              <w:adjustRightInd w:val="0"/>
              <w:snapToGrid w:val="0"/>
              <w:spacing w:before="0" w:beforeLines="0" w:after="0" w:afterLines="0" w:line="240" w:lineRule="auto"/>
              <w:ind w:right="0" w:rightChars="0"/>
              <w:jc w:val="left"/>
              <w:textAlignment w:val="auto"/>
              <w:outlineLvl w:val="0"/>
              <w:rPr>
                <w:rFonts w:hint="eastAsia" w:ascii="宋体" w:hAnsi="宋体" w:eastAsia="宋体" w:cs="宋体"/>
                <w:b w:val="0"/>
                <w:bCs/>
                <w:sz w:val="24"/>
                <w:szCs w:val="24"/>
                <w:lang w:val="en-US" w:eastAsia="zh-CN"/>
              </w:rPr>
            </w:pPr>
          </w:p>
          <w:p w14:paraId="0E4154B6">
            <w:pPr>
              <w:pStyle w:val="2"/>
              <w:keepNext/>
              <w:keepLines/>
              <w:pageBreakBefore w:val="0"/>
              <w:widowControl/>
              <w:kinsoku/>
              <w:wordWrap/>
              <w:overflowPunct/>
              <w:topLinePunct w:val="0"/>
              <w:autoSpaceDE/>
              <w:autoSpaceDN/>
              <w:bidi w:val="0"/>
              <w:adjustRightInd w:val="0"/>
              <w:snapToGrid w:val="0"/>
              <w:spacing w:before="0" w:beforeLines="0" w:after="0" w:afterLines="0" w:line="240" w:lineRule="auto"/>
              <w:ind w:right="0" w:rightChars="0"/>
              <w:jc w:val="left"/>
              <w:textAlignment w:val="auto"/>
              <w:outlineLvl w:val="0"/>
              <w:rPr>
                <w:rFonts w:hint="eastAsia" w:ascii="宋体" w:hAnsi="宋体" w:eastAsia="宋体" w:cs="宋体"/>
                <w:b w:val="0"/>
                <w:bCs/>
                <w:sz w:val="24"/>
                <w:szCs w:val="24"/>
                <w:lang w:val="en-US" w:eastAsia="zh-CN"/>
              </w:rPr>
            </w:pPr>
          </w:p>
          <w:p w14:paraId="4F7C4A79">
            <w:pPr>
              <w:pStyle w:val="2"/>
              <w:keepNext/>
              <w:keepLines/>
              <w:pageBreakBefore w:val="0"/>
              <w:widowControl/>
              <w:kinsoku/>
              <w:wordWrap/>
              <w:overflowPunct/>
              <w:topLinePunct w:val="0"/>
              <w:autoSpaceDE/>
              <w:autoSpaceDN/>
              <w:bidi w:val="0"/>
              <w:adjustRightInd w:val="0"/>
              <w:snapToGrid w:val="0"/>
              <w:spacing w:before="0" w:beforeLines="0" w:after="0" w:afterLines="0" w:line="240" w:lineRule="auto"/>
              <w:ind w:right="0" w:rightChars="0"/>
              <w:jc w:val="left"/>
              <w:textAlignment w:val="auto"/>
              <w:outlineLvl w:val="0"/>
              <w:rPr>
                <w:rFonts w:hint="eastAsia" w:ascii="宋体" w:hAnsi="宋体" w:eastAsia="宋体" w:cs="宋体"/>
                <w:b w:val="0"/>
                <w:bCs/>
                <w:sz w:val="24"/>
                <w:szCs w:val="24"/>
                <w:lang w:val="en-US" w:eastAsia="zh-CN"/>
              </w:rPr>
            </w:pPr>
          </w:p>
          <w:p w14:paraId="7B2A2171">
            <w:pPr>
              <w:pStyle w:val="2"/>
              <w:keepNext/>
              <w:keepLines/>
              <w:pageBreakBefore w:val="0"/>
              <w:widowControl/>
              <w:kinsoku/>
              <w:wordWrap/>
              <w:overflowPunct/>
              <w:topLinePunct w:val="0"/>
              <w:autoSpaceDE/>
              <w:autoSpaceDN/>
              <w:bidi w:val="0"/>
              <w:adjustRightInd w:val="0"/>
              <w:snapToGrid w:val="0"/>
              <w:spacing w:before="0" w:beforeLines="0" w:after="0" w:afterLines="0" w:line="240" w:lineRule="auto"/>
              <w:ind w:right="0" w:rightChars="0"/>
              <w:jc w:val="left"/>
              <w:textAlignment w:val="auto"/>
              <w:outlineLvl w:val="0"/>
              <w:rPr>
                <w:rFonts w:hint="eastAsia" w:ascii="宋体" w:hAnsi="宋体" w:eastAsia="宋体" w:cs="宋体"/>
                <w:b w:val="0"/>
                <w:bCs/>
                <w:sz w:val="24"/>
                <w:szCs w:val="24"/>
                <w:lang w:val="en-US" w:eastAsia="zh-CN"/>
              </w:rPr>
            </w:pPr>
          </w:p>
          <w:p w14:paraId="258C4CC3">
            <w:pPr>
              <w:pStyle w:val="2"/>
              <w:keepNext/>
              <w:keepLines/>
              <w:pageBreakBefore w:val="0"/>
              <w:widowControl/>
              <w:kinsoku/>
              <w:wordWrap/>
              <w:overflowPunct/>
              <w:topLinePunct w:val="0"/>
              <w:autoSpaceDE/>
              <w:autoSpaceDN/>
              <w:bidi w:val="0"/>
              <w:adjustRightInd w:val="0"/>
              <w:snapToGrid w:val="0"/>
              <w:spacing w:before="0" w:beforeLines="0" w:after="0" w:afterLines="0" w:line="240" w:lineRule="auto"/>
              <w:ind w:right="0" w:rightChars="0"/>
              <w:jc w:val="left"/>
              <w:textAlignment w:val="auto"/>
              <w:outlineLvl w:val="0"/>
              <w:rPr>
                <w:rFonts w:hint="eastAsia" w:ascii="宋体" w:hAnsi="宋体" w:eastAsia="宋体" w:cs="宋体"/>
                <w:b w:val="0"/>
                <w:bCs/>
                <w:sz w:val="24"/>
                <w:szCs w:val="24"/>
                <w:lang w:val="en-US" w:eastAsia="zh-CN"/>
              </w:rPr>
            </w:pPr>
          </w:p>
          <w:p w14:paraId="408EA7CE">
            <w:pPr>
              <w:pStyle w:val="2"/>
              <w:keepNext/>
              <w:keepLines/>
              <w:pageBreakBefore w:val="0"/>
              <w:widowControl/>
              <w:kinsoku/>
              <w:wordWrap/>
              <w:overflowPunct/>
              <w:topLinePunct w:val="0"/>
              <w:autoSpaceDE/>
              <w:autoSpaceDN/>
              <w:bidi w:val="0"/>
              <w:adjustRightInd w:val="0"/>
              <w:snapToGrid w:val="0"/>
              <w:spacing w:before="0" w:beforeLines="0" w:after="0" w:afterLines="0" w:line="240" w:lineRule="auto"/>
              <w:ind w:right="0" w:rightChars="0"/>
              <w:jc w:val="left"/>
              <w:textAlignment w:val="auto"/>
              <w:outlineLvl w:val="0"/>
              <w:rPr>
                <w:rFonts w:hint="eastAsia" w:ascii="宋体" w:hAnsi="宋体" w:eastAsia="宋体" w:cs="宋体"/>
                <w:b w:val="0"/>
                <w:bCs/>
                <w:sz w:val="24"/>
                <w:szCs w:val="24"/>
                <w:lang w:val="en-US" w:eastAsia="zh-CN"/>
              </w:rPr>
            </w:pPr>
          </w:p>
          <w:p w14:paraId="68DF473B">
            <w:pPr>
              <w:pStyle w:val="2"/>
              <w:keepNext/>
              <w:keepLines/>
              <w:pageBreakBefore w:val="0"/>
              <w:widowControl/>
              <w:kinsoku/>
              <w:wordWrap/>
              <w:overflowPunct/>
              <w:topLinePunct w:val="0"/>
              <w:autoSpaceDE/>
              <w:autoSpaceDN/>
              <w:bidi w:val="0"/>
              <w:adjustRightInd w:val="0"/>
              <w:snapToGrid w:val="0"/>
              <w:spacing w:before="0" w:beforeLines="0" w:after="0" w:afterLines="0" w:line="240" w:lineRule="auto"/>
              <w:ind w:right="0" w:rightChars="0"/>
              <w:jc w:val="left"/>
              <w:textAlignment w:val="auto"/>
              <w:outlineLvl w:val="0"/>
              <w:rPr>
                <w:rFonts w:hint="eastAsia" w:ascii="宋体" w:hAnsi="宋体" w:eastAsia="宋体" w:cs="宋体"/>
                <w:b w:val="0"/>
                <w:bCs/>
                <w:sz w:val="24"/>
                <w:szCs w:val="24"/>
                <w:lang w:val="en-US" w:eastAsia="zh-CN"/>
              </w:rPr>
            </w:pPr>
          </w:p>
          <w:p w14:paraId="43A43AFF">
            <w:pPr>
              <w:pStyle w:val="2"/>
              <w:keepNext/>
              <w:keepLines/>
              <w:pageBreakBefore w:val="0"/>
              <w:widowControl/>
              <w:kinsoku/>
              <w:wordWrap/>
              <w:overflowPunct/>
              <w:topLinePunct w:val="0"/>
              <w:autoSpaceDE/>
              <w:autoSpaceDN/>
              <w:bidi w:val="0"/>
              <w:adjustRightInd w:val="0"/>
              <w:snapToGrid w:val="0"/>
              <w:spacing w:before="0" w:beforeLines="0" w:after="0" w:afterLines="0" w:line="240" w:lineRule="auto"/>
              <w:ind w:right="0" w:rightChars="0"/>
              <w:jc w:val="left"/>
              <w:textAlignment w:val="auto"/>
              <w:outlineLvl w:val="0"/>
              <w:rPr>
                <w:rFonts w:hint="eastAsia" w:ascii="宋体" w:hAnsi="宋体" w:eastAsia="宋体" w:cs="宋体"/>
                <w:b w:val="0"/>
                <w:bCs/>
                <w:sz w:val="24"/>
                <w:szCs w:val="24"/>
                <w:lang w:val="en-US" w:eastAsia="zh-CN"/>
              </w:rPr>
            </w:pPr>
          </w:p>
          <w:p w14:paraId="27443A4D">
            <w:pPr>
              <w:pStyle w:val="2"/>
              <w:keepNext/>
              <w:keepLines/>
              <w:pageBreakBefore w:val="0"/>
              <w:widowControl/>
              <w:kinsoku/>
              <w:wordWrap/>
              <w:overflowPunct/>
              <w:topLinePunct w:val="0"/>
              <w:autoSpaceDE/>
              <w:autoSpaceDN/>
              <w:bidi w:val="0"/>
              <w:adjustRightInd w:val="0"/>
              <w:snapToGrid w:val="0"/>
              <w:spacing w:before="0" w:beforeLines="0" w:after="0" w:afterLines="0" w:line="360" w:lineRule="auto"/>
              <w:ind w:right="0" w:rightChars="0"/>
              <w:jc w:val="left"/>
              <w:textAlignment w:val="auto"/>
              <w:outlineLvl w:val="0"/>
              <w:rPr>
                <w:rFonts w:hint="default" w:ascii="宋体" w:hAnsi="宋体" w:eastAsia="宋体" w:cs="宋体"/>
                <w:b w:val="0"/>
                <w:bCs/>
                <w:sz w:val="24"/>
                <w:szCs w:val="24"/>
                <w:lang w:val="en-US" w:eastAsia="zh-CN"/>
              </w:rPr>
            </w:pPr>
          </w:p>
        </w:tc>
      </w:tr>
    </w:tbl>
    <w:p w14:paraId="3168512F">
      <w:pPr>
        <w:keepNext w:val="0"/>
        <w:keepLines w:val="0"/>
        <w:pageBreakBefore w:val="0"/>
        <w:widowControl/>
        <w:kinsoku/>
        <w:wordWrap/>
        <w:overflowPunct/>
        <w:topLinePunct w:val="0"/>
        <w:autoSpaceDE/>
        <w:autoSpaceDN/>
        <w:bidi w:val="0"/>
        <w:adjustRightInd/>
        <w:snapToGrid/>
        <w:spacing w:after="0" w:line="520" w:lineRule="exact"/>
        <w:textAlignment w:val="auto"/>
        <w:rPr>
          <w:rFonts w:hint="eastAsia"/>
          <w:lang w:val="en-US" w:eastAsia="zh-CN"/>
        </w:rPr>
      </w:pPr>
      <w:r>
        <w:rPr>
          <w:rFonts w:hint="default" w:ascii="Times New Roman" w:hAnsi="Times New Roman" w:cs="Times New Roman" w:eastAsiaTheme="minorEastAsia"/>
          <w:b/>
          <w:color w:val="000000" w:themeColor="text1"/>
          <w:sz w:val="32"/>
          <w:szCs w:val="32"/>
          <w:lang w:val="en-US" w:eastAsia="zh-CN" w:bidi="ar-SA"/>
          <w14:textFill>
            <w14:solidFill>
              <w14:schemeClr w14:val="tx1"/>
            </w14:solidFill>
          </w14:textFill>
        </w:rPr>
        <w:t>表六</w:t>
      </w:r>
    </w:p>
    <w:tbl>
      <w:tblPr>
        <w:tblStyle w:val="15"/>
        <w:tblpPr w:leftFromText="180" w:rightFromText="180" w:vertAnchor="text" w:tblpXSpec="center" w:tblpY="1"/>
        <w:tblOverlap w:val="never"/>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288"/>
      </w:tblGrid>
      <w:tr w14:paraId="2F475A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67" w:hRule="atLeast"/>
          <w:jc w:val="center"/>
        </w:trPr>
        <w:tc>
          <w:tcPr>
            <w:tcW w:w="5000" w:type="pct"/>
            <w:vAlign w:val="center"/>
          </w:tcPr>
          <w:p w14:paraId="6A6569B8">
            <w:pPr>
              <w:pStyle w:val="4"/>
              <w:keepNext/>
              <w:keepLines/>
              <w:pageBreakBefore w:val="0"/>
              <w:widowControl/>
              <w:kinsoku/>
              <w:wordWrap/>
              <w:overflowPunct/>
              <w:topLinePunct w:val="0"/>
              <w:autoSpaceDE/>
              <w:autoSpaceDN/>
              <w:bidi w:val="0"/>
              <w:adjustRightInd/>
              <w:snapToGrid/>
              <w:spacing w:before="0" w:beforeLines="0" w:after="0" w:afterLines="0" w:line="520" w:lineRule="exact"/>
              <w:textAlignment w:val="auto"/>
              <w:outlineLvl w:val="3"/>
              <w:rPr>
                <w:rFonts w:hint="default" w:ascii="Times New Roman" w:hAnsi="Times New Roman" w:eastAsia="宋体" w:cs="Times New Roman"/>
                <w:b/>
                <w:bCs/>
                <w:color w:val="000000" w:themeColor="text1"/>
                <w:sz w:val="24"/>
                <w:szCs w:val="24"/>
                <w:lang w:val="en-US" w:eastAsia="zh-CN" w:bidi="ar-SA"/>
                <w14:textFill>
                  <w14:solidFill>
                    <w14:schemeClr w14:val="tx1"/>
                  </w14:solidFill>
                </w14:textFill>
              </w:rPr>
            </w:pPr>
            <w:r>
              <w:rPr>
                <w:rFonts w:hint="default" w:ascii="Times New Roman" w:hAnsi="Times New Roman" w:eastAsia="宋体" w:cs="Times New Roman"/>
                <w:b/>
                <w:bCs/>
                <w:color w:val="000000" w:themeColor="text1"/>
                <w:sz w:val="24"/>
                <w:szCs w:val="24"/>
                <w:lang w:val="en-US" w:eastAsia="zh-CN" w:bidi="ar-SA"/>
                <w14:textFill>
                  <w14:solidFill>
                    <w14:schemeClr w14:val="tx1"/>
                  </w14:solidFill>
                </w14:textFill>
              </w:rPr>
              <w:t>验收</w:t>
            </w:r>
            <w:r>
              <w:rPr>
                <w:rFonts w:hint="eastAsia" w:cs="Times New Roman"/>
                <w:b/>
                <w:bCs/>
                <w:color w:val="000000" w:themeColor="text1"/>
                <w:sz w:val="24"/>
                <w:szCs w:val="24"/>
                <w:lang w:val="en-US" w:eastAsia="zh-CN" w:bidi="ar-SA"/>
                <w14:textFill>
                  <w14:solidFill>
                    <w14:schemeClr w14:val="tx1"/>
                  </w14:solidFill>
                </w14:textFill>
              </w:rPr>
              <w:t>检测</w:t>
            </w:r>
            <w:r>
              <w:rPr>
                <w:rFonts w:hint="default" w:ascii="Times New Roman" w:hAnsi="Times New Roman" w:eastAsia="宋体" w:cs="Times New Roman"/>
                <w:b/>
                <w:bCs/>
                <w:color w:val="000000" w:themeColor="text1"/>
                <w:sz w:val="24"/>
                <w:szCs w:val="24"/>
                <w:lang w:val="en-US" w:eastAsia="zh-CN" w:bidi="ar-SA"/>
                <w14:textFill>
                  <w14:solidFill>
                    <w14:schemeClr w14:val="tx1"/>
                  </w14:solidFill>
                </w14:textFill>
              </w:rPr>
              <w:t>内容：</w:t>
            </w:r>
          </w:p>
          <w:p w14:paraId="0383B508">
            <w:pPr>
              <w:pStyle w:val="3"/>
              <w:pageBreakBefore w:val="0"/>
              <w:kinsoku/>
              <w:wordWrap/>
              <w:overflowPunct/>
              <w:topLinePunct w:val="0"/>
              <w:autoSpaceDE/>
              <w:autoSpaceDN/>
              <w:bidi w:val="0"/>
              <w:adjustRightInd/>
              <w:snapToGrid/>
              <w:spacing w:before="0" w:beforeLines="0" w:after="0" w:line="520" w:lineRule="exact"/>
              <w:textAlignment w:val="auto"/>
              <w:rPr>
                <w:rFonts w:hint="eastAsia" w:ascii="Times New Roman" w:hAnsi="Times New Roman" w:cs="Times New Roman" w:eastAsiaTheme="minorEastAsia"/>
                <w:color w:val="000000" w:themeColor="text1"/>
                <w:sz w:val="24"/>
                <w:szCs w:val="24"/>
                <w:lang w:val="en-US" w:eastAsia="zh-CN"/>
                <w14:textFill>
                  <w14:solidFill>
                    <w14:schemeClr w14:val="tx1"/>
                  </w14:solidFill>
                </w14:textFill>
              </w:rPr>
            </w:pPr>
            <w:r>
              <w:rPr>
                <w:rFonts w:hint="eastAsia" w:cs="Times New Roman" w:eastAsiaTheme="minorEastAsia"/>
                <w:color w:val="000000" w:themeColor="text1"/>
                <w:sz w:val="24"/>
                <w:szCs w:val="24"/>
                <w:lang w:val="en-US" w:eastAsia="zh-CN"/>
                <w14:textFill>
                  <w14:solidFill>
                    <w14:schemeClr w14:val="tx1"/>
                  </w14:solidFill>
                </w14:textFill>
              </w:rPr>
              <w:t>1、</w:t>
            </w:r>
            <w:r>
              <w:rPr>
                <w:rFonts w:hint="default" w:ascii="Times New Roman" w:hAnsi="Times New Roman" w:cs="Times New Roman" w:eastAsiaTheme="minorEastAsia"/>
                <w:color w:val="000000" w:themeColor="text1"/>
                <w:sz w:val="24"/>
                <w:szCs w:val="24"/>
                <w14:textFill>
                  <w14:solidFill>
                    <w14:schemeClr w14:val="tx1"/>
                  </w14:solidFill>
                </w14:textFill>
              </w:rPr>
              <w:t>废气</w:t>
            </w:r>
            <w:r>
              <w:rPr>
                <w:rFonts w:hint="eastAsia" w:cs="Times New Roman" w:eastAsiaTheme="minorEastAsia"/>
                <w:color w:val="000000" w:themeColor="text1"/>
                <w:sz w:val="24"/>
                <w:szCs w:val="24"/>
                <w:lang w:val="en-US" w:eastAsia="zh-CN"/>
                <w14:textFill>
                  <w14:solidFill>
                    <w14:schemeClr w14:val="tx1"/>
                  </w14:solidFill>
                </w14:textFill>
              </w:rPr>
              <w:t>检测</w:t>
            </w:r>
          </w:p>
          <w:p w14:paraId="36061404">
            <w:pPr>
              <w:keepNext w:val="0"/>
              <w:keepLines w:val="0"/>
              <w:pageBreakBefore w:val="0"/>
              <w:widowControl w:val="0"/>
              <w:numPr>
                <w:ilvl w:val="0"/>
                <w:numId w:val="0"/>
              </w:numPr>
              <w:kinsoku/>
              <w:wordWrap/>
              <w:overflowPunct/>
              <w:topLinePunct w:val="0"/>
              <w:autoSpaceDE/>
              <w:autoSpaceDN/>
              <w:bidi w:val="0"/>
              <w:adjustRightInd/>
              <w:snapToGrid/>
              <w:spacing w:after="0" w:line="520" w:lineRule="exact"/>
              <w:ind w:right="0" w:rightChars="0" w:firstLine="480" w:firstLineChars="200"/>
              <w:jc w:val="both"/>
              <w:textAlignment w:val="auto"/>
              <w:rPr>
                <w:rFonts w:hint="default" w:ascii="Times New Roman" w:hAnsi="Times New Roman" w:cs="Times New Roman"/>
                <w:color w:val="auto"/>
                <w:sz w:val="24"/>
                <w:szCs w:val="24"/>
                <w:lang w:val="en-US" w:eastAsia="zh-CN"/>
              </w:rPr>
            </w:pPr>
            <w:r>
              <w:rPr>
                <w:rFonts w:hint="default" w:ascii="Times New Roman" w:hAnsi="Times New Roman" w:cs="Times New Roman" w:eastAsiaTheme="minorEastAsia"/>
                <w:color w:val="000000" w:themeColor="text1"/>
                <w:kern w:val="2"/>
                <w:sz w:val="24"/>
                <w:szCs w:val="24"/>
                <w:lang w:eastAsia="zh-CN"/>
                <w14:textFill>
                  <w14:solidFill>
                    <w14:schemeClr w14:val="tx1"/>
                  </w14:solidFill>
                </w14:textFill>
              </w:rPr>
              <w:t>本项目</w:t>
            </w:r>
            <w:r>
              <w:rPr>
                <w:rFonts w:hint="eastAsia" w:ascii="Times New Roman" w:hAnsi="Times New Roman" w:cs="Times New Roman" w:eastAsiaTheme="minorEastAsia"/>
                <w:color w:val="000000" w:themeColor="text1"/>
                <w:kern w:val="2"/>
                <w:sz w:val="24"/>
                <w:szCs w:val="24"/>
                <w:lang w:eastAsia="zh-CN"/>
                <w14:textFill>
                  <w14:solidFill>
                    <w14:schemeClr w14:val="tx1"/>
                  </w14:solidFill>
                </w14:textFill>
              </w:rPr>
              <w:t>废气</w:t>
            </w:r>
            <w:r>
              <w:rPr>
                <w:rFonts w:hint="eastAsia" w:ascii="Times New Roman" w:hAnsi="Times New Roman" w:cs="Times New Roman" w:eastAsiaTheme="minorEastAsia"/>
                <w:color w:val="000000" w:themeColor="text1"/>
                <w:kern w:val="2"/>
                <w:sz w:val="24"/>
                <w:szCs w:val="24"/>
                <w:lang w:val="en-US" w:eastAsia="zh-CN"/>
                <w14:textFill>
                  <w14:solidFill>
                    <w14:schemeClr w14:val="tx1"/>
                  </w14:solidFill>
                </w14:textFill>
              </w:rPr>
              <w:t>检测</w:t>
            </w:r>
            <w:r>
              <w:rPr>
                <w:rFonts w:hint="eastAsia" w:ascii="Times New Roman" w:hAnsi="Times New Roman" w:cs="Times New Roman" w:eastAsiaTheme="minorEastAsia"/>
                <w:color w:val="000000" w:themeColor="text1"/>
                <w:kern w:val="2"/>
                <w:sz w:val="24"/>
                <w:szCs w:val="24"/>
                <w:lang w:eastAsia="zh-CN"/>
                <w14:textFill>
                  <w14:solidFill>
                    <w14:schemeClr w14:val="tx1"/>
                  </w14:solidFill>
                </w14:textFill>
              </w:rPr>
              <w:t>内容见下表</w:t>
            </w:r>
            <w:r>
              <w:rPr>
                <w:rFonts w:hint="default" w:ascii="Times New Roman" w:hAnsi="Times New Roman" w:cs="Times New Roman" w:eastAsiaTheme="minorEastAsia"/>
                <w:color w:val="000000" w:themeColor="text1"/>
                <w:kern w:val="2"/>
                <w:sz w:val="24"/>
                <w:szCs w:val="24"/>
                <w:lang w:eastAsia="zh-CN"/>
                <w14:textFill>
                  <w14:solidFill>
                    <w14:schemeClr w14:val="tx1"/>
                  </w14:solidFill>
                </w14:textFill>
              </w:rPr>
              <w:t>。</w:t>
            </w:r>
          </w:p>
          <w:p w14:paraId="53E9F992">
            <w:pPr>
              <w:keepNext w:val="0"/>
              <w:keepLines w:val="0"/>
              <w:pageBreakBefore w:val="0"/>
              <w:widowControl w:val="0"/>
              <w:numPr>
                <w:ilvl w:val="0"/>
                <w:numId w:val="0"/>
              </w:numPr>
              <w:kinsoku/>
              <w:wordWrap/>
              <w:overflowPunct/>
              <w:topLinePunct w:val="0"/>
              <w:autoSpaceDE/>
              <w:autoSpaceDN/>
              <w:bidi w:val="0"/>
              <w:adjustRightInd/>
              <w:snapToGrid/>
              <w:spacing w:after="0" w:line="520" w:lineRule="exact"/>
              <w:ind w:right="0" w:rightChars="0" w:firstLine="482" w:firstLineChars="200"/>
              <w:jc w:val="center"/>
              <w:textAlignment w:val="auto"/>
              <w:rPr>
                <w:rFonts w:hint="default" w:ascii="Times New Roman" w:hAnsi="Times New Roman" w:eastAsia="黑体" w:cs="Times New Roman"/>
                <w:b w:val="0"/>
                <w:bCs w:val="0"/>
                <w:color w:val="auto"/>
                <w:sz w:val="24"/>
                <w:szCs w:val="24"/>
                <w:lang w:val="en-US" w:eastAsia="zh-CN"/>
              </w:rPr>
            </w:pPr>
            <w:r>
              <w:rPr>
                <w:rFonts w:hint="default" w:ascii="Times New Roman" w:hAnsi="Times New Roman" w:cs="Times New Roman" w:eastAsiaTheme="minorEastAsia"/>
                <w:b/>
                <w:bCs/>
                <w:color w:val="auto"/>
                <w:sz w:val="24"/>
                <w:szCs w:val="24"/>
                <w:lang w:val="en-US" w:eastAsia="zh-CN"/>
              </w:rPr>
              <w:t>表1</w:t>
            </w:r>
            <w:r>
              <w:rPr>
                <w:rFonts w:hint="eastAsia" w:ascii="Times New Roman" w:hAnsi="Times New Roman" w:cs="Times New Roman" w:eastAsiaTheme="minorEastAsia"/>
                <w:b/>
                <w:bCs/>
                <w:color w:val="auto"/>
                <w:sz w:val="24"/>
                <w:szCs w:val="24"/>
                <w:lang w:val="en-US" w:eastAsia="zh-CN"/>
              </w:rPr>
              <w:t xml:space="preserve">2   </w:t>
            </w:r>
            <w:r>
              <w:rPr>
                <w:rFonts w:hint="default" w:ascii="Times New Roman" w:hAnsi="Times New Roman" w:cs="Times New Roman" w:eastAsiaTheme="minorEastAsia"/>
                <w:b/>
                <w:bCs/>
                <w:color w:val="auto"/>
                <w:sz w:val="24"/>
                <w:szCs w:val="24"/>
                <w:lang w:val="en-US" w:eastAsia="zh-CN"/>
              </w:rPr>
              <w:t>废气污染物</w:t>
            </w:r>
            <w:r>
              <w:rPr>
                <w:rFonts w:hint="eastAsia" w:ascii="Times New Roman" w:hAnsi="Times New Roman" w:cs="Times New Roman" w:eastAsiaTheme="minorEastAsia"/>
                <w:b/>
                <w:bCs/>
                <w:color w:val="auto"/>
                <w:sz w:val="24"/>
                <w:szCs w:val="24"/>
                <w:lang w:val="en-US" w:eastAsia="zh-CN"/>
              </w:rPr>
              <w:t>检</w:t>
            </w:r>
            <w:r>
              <w:rPr>
                <w:rFonts w:hint="default" w:ascii="Times New Roman" w:hAnsi="Times New Roman" w:cs="Times New Roman" w:eastAsiaTheme="minorEastAsia"/>
                <w:b/>
                <w:bCs/>
                <w:color w:val="auto"/>
                <w:sz w:val="24"/>
                <w:szCs w:val="24"/>
                <w:lang w:val="en-US" w:eastAsia="zh-CN"/>
              </w:rPr>
              <w:t>测项目及频次</w:t>
            </w:r>
          </w:p>
          <w:tbl>
            <w:tblPr>
              <w:tblStyle w:val="16"/>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15"/>
              <w:gridCol w:w="1082"/>
              <w:gridCol w:w="1472"/>
              <w:gridCol w:w="1093"/>
              <w:gridCol w:w="1606"/>
              <w:gridCol w:w="2889"/>
            </w:tblGrid>
            <w:tr w14:paraId="3D854C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05" w:type="pct"/>
                  <w:noWrap w:val="0"/>
                  <w:vAlign w:val="center"/>
                </w:tcPr>
                <w:p w14:paraId="2A4AB386">
                  <w:pPr>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default" w:ascii="Times New Roman" w:hAnsi="Times New Roman" w:cs="Times New Roman" w:eastAsiaTheme="minorEastAsia"/>
                      <w:b w:val="0"/>
                      <w:bCs w:val="0"/>
                      <w:color w:val="000000"/>
                      <w:sz w:val="21"/>
                      <w:szCs w:val="21"/>
                      <w:highlight w:val="none"/>
                      <w:vertAlign w:val="baseline"/>
                      <w:lang w:val="en-US" w:eastAsia="zh-CN"/>
                    </w:rPr>
                  </w:pPr>
                  <w:r>
                    <w:rPr>
                      <w:rFonts w:hint="default" w:ascii="Times New Roman" w:hAnsi="Times New Roman" w:cs="Times New Roman" w:eastAsiaTheme="minorEastAsia"/>
                      <w:b w:val="0"/>
                      <w:bCs w:val="0"/>
                      <w:color w:val="000000"/>
                      <w:sz w:val="21"/>
                      <w:szCs w:val="21"/>
                      <w:highlight w:val="none"/>
                      <w:vertAlign w:val="baseline"/>
                      <w:lang w:val="en-US" w:eastAsia="zh-CN"/>
                    </w:rPr>
                    <w:t>监测</w:t>
                  </w:r>
                </w:p>
                <w:p w14:paraId="4B2CEA81">
                  <w:pPr>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default" w:ascii="Times New Roman" w:hAnsi="Times New Roman" w:cs="Times New Roman" w:eastAsiaTheme="minorEastAsia"/>
                      <w:b w:val="0"/>
                      <w:bCs w:val="0"/>
                      <w:color w:val="000000"/>
                      <w:sz w:val="21"/>
                      <w:szCs w:val="21"/>
                      <w:highlight w:val="none"/>
                      <w:vertAlign w:val="baseline"/>
                      <w:lang w:val="en-US" w:eastAsia="zh-CN"/>
                    </w:rPr>
                  </w:pPr>
                  <w:r>
                    <w:rPr>
                      <w:rFonts w:hint="default" w:ascii="Times New Roman" w:hAnsi="Times New Roman" w:cs="Times New Roman" w:eastAsiaTheme="minorEastAsia"/>
                      <w:b w:val="0"/>
                      <w:bCs w:val="0"/>
                      <w:color w:val="000000"/>
                      <w:sz w:val="21"/>
                      <w:szCs w:val="21"/>
                      <w:highlight w:val="none"/>
                      <w:vertAlign w:val="baseline"/>
                      <w:lang w:val="en-US" w:eastAsia="zh-CN"/>
                    </w:rPr>
                    <w:t>类别</w:t>
                  </w:r>
                </w:p>
              </w:tc>
              <w:tc>
                <w:tcPr>
                  <w:tcW w:w="597" w:type="pct"/>
                  <w:noWrap w:val="0"/>
                  <w:vAlign w:val="center"/>
                </w:tcPr>
                <w:p w14:paraId="0517D3B3">
                  <w:pPr>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default" w:ascii="Times New Roman" w:hAnsi="Times New Roman" w:cs="Times New Roman" w:eastAsiaTheme="minorEastAsia"/>
                      <w:b w:val="0"/>
                      <w:bCs w:val="0"/>
                      <w:color w:val="000000"/>
                      <w:sz w:val="21"/>
                      <w:szCs w:val="21"/>
                      <w:highlight w:val="none"/>
                      <w:vertAlign w:val="baseline"/>
                      <w:lang w:val="en-US" w:eastAsia="zh-CN"/>
                    </w:rPr>
                  </w:pPr>
                  <w:r>
                    <w:rPr>
                      <w:rFonts w:hint="default" w:ascii="Times New Roman" w:hAnsi="Times New Roman" w:cs="Times New Roman" w:eastAsiaTheme="minorEastAsia"/>
                      <w:b w:val="0"/>
                      <w:bCs w:val="0"/>
                      <w:color w:val="000000"/>
                      <w:sz w:val="21"/>
                      <w:szCs w:val="21"/>
                      <w:highlight w:val="none"/>
                      <w:vertAlign w:val="baseline"/>
                      <w:lang w:val="en-US" w:eastAsia="zh-CN"/>
                    </w:rPr>
                    <w:t>排放源</w:t>
                  </w:r>
                </w:p>
              </w:tc>
              <w:tc>
                <w:tcPr>
                  <w:tcW w:w="812" w:type="pct"/>
                  <w:noWrap w:val="0"/>
                  <w:vAlign w:val="center"/>
                </w:tcPr>
                <w:p w14:paraId="2C586801">
                  <w:pPr>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default" w:ascii="Times New Roman" w:hAnsi="Times New Roman" w:cs="Times New Roman" w:eastAsiaTheme="minorEastAsia"/>
                      <w:b w:val="0"/>
                      <w:bCs w:val="0"/>
                      <w:color w:val="000000"/>
                      <w:sz w:val="21"/>
                      <w:szCs w:val="21"/>
                      <w:highlight w:val="none"/>
                      <w:vertAlign w:val="baseline"/>
                      <w:lang w:val="en-US" w:eastAsia="zh-CN"/>
                    </w:rPr>
                  </w:pPr>
                  <w:r>
                    <w:rPr>
                      <w:rFonts w:hint="default" w:ascii="Times New Roman" w:hAnsi="Times New Roman" w:cs="Times New Roman" w:eastAsiaTheme="minorEastAsia"/>
                      <w:b w:val="0"/>
                      <w:bCs w:val="0"/>
                      <w:color w:val="000000"/>
                      <w:sz w:val="21"/>
                      <w:szCs w:val="21"/>
                      <w:highlight w:val="none"/>
                      <w:vertAlign w:val="baseline"/>
                      <w:lang w:val="en-US" w:eastAsia="zh-CN"/>
                    </w:rPr>
                    <w:t>监测点位</w:t>
                  </w:r>
                </w:p>
              </w:tc>
              <w:tc>
                <w:tcPr>
                  <w:tcW w:w="603" w:type="pct"/>
                  <w:noWrap w:val="0"/>
                  <w:vAlign w:val="center"/>
                </w:tcPr>
                <w:p w14:paraId="0426DE2D">
                  <w:pPr>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default" w:ascii="Times New Roman" w:hAnsi="Times New Roman" w:cs="Times New Roman" w:eastAsiaTheme="minorEastAsia"/>
                      <w:b w:val="0"/>
                      <w:bCs w:val="0"/>
                      <w:color w:val="000000"/>
                      <w:sz w:val="21"/>
                      <w:szCs w:val="21"/>
                      <w:highlight w:val="none"/>
                      <w:vertAlign w:val="baseline"/>
                      <w:lang w:val="en-US" w:eastAsia="zh-CN"/>
                    </w:rPr>
                  </w:pPr>
                  <w:r>
                    <w:rPr>
                      <w:rFonts w:hint="default" w:ascii="Times New Roman" w:hAnsi="Times New Roman" w:cs="Times New Roman" w:eastAsiaTheme="minorEastAsia"/>
                      <w:b w:val="0"/>
                      <w:bCs w:val="0"/>
                      <w:color w:val="000000"/>
                      <w:sz w:val="21"/>
                      <w:szCs w:val="21"/>
                      <w:highlight w:val="none"/>
                      <w:vertAlign w:val="baseline"/>
                      <w:lang w:val="en-US" w:eastAsia="zh-CN"/>
                    </w:rPr>
                    <w:t>监测因子</w:t>
                  </w:r>
                </w:p>
              </w:tc>
              <w:tc>
                <w:tcPr>
                  <w:tcW w:w="886" w:type="pct"/>
                  <w:noWrap w:val="0"/>
                  <w:vAlign w:val="center"/>
                </w:tcPr>
                <w:p w14:paraId="2EEC1BBB">
                  <w:pPr>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default" w:ascii="Times New Roman" w:hAnsi="Times New Roman" w:cs="Times New Roman" w:eastAsiaTheme="minorEastAsia"/>
                      <w:b w:val="0"/>
                      <w:bCs w:val="0"/>
                      <w:color w:val="000000"/>
                      <w:sz w:val="21"/>
                      <w:szCs w:val="21"/>
                      <w:highlight w:val="none"/>
                      <w:vertAlign w:val="baseline"/>
                      <w:lang w:val="en-US" w:eastAsia="zh-CN"/>
                    </w:rPr>
                  </w:pPr>
                  <w:r>
                    <w:rPr>
                      <w:rFonts w:hint="default" w:ascii="Times New Roman" w:hAnsi="Times New Roman" w:cs="Times New Roman" w:eastAsiaTheme="minorEastAsia"/>
                      <w:b w:val="0"/>
                      <w:bCs w:val="0"/>
                      <w:color w:val="000000"/>
                      <w:sz w:val="21"/>
                      <w:szCs w:val="21"/>
                      <w:highlight w:val="none"/>
                      <w:vertAlign w:val="baseline"/>
                      <w:lang w:val="en-US" w:eastAsia="zh-CN"/>
                    </w:rPr>
                    <w:t>监测频次</w:t>
                  </w:r>
                </w:p>
              </w:tc>
              <w:tc>
                <w:tcPr>
                  <w:tcW w:w="1594" w:type="pct"/>
                  <w:noWrap w:val="0"/>
                  <w:vAlign w:val="center"/>
                </w:tcPr>
                <w:p w14:paraId="7BD5735D">
                  <w:pPr>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default" w:ascii="Times New Roman" w:hAnsi="Times New Roman" w:cs="Times New Roman" w:eastAsiaTheme="minorEastAsia"/>
                      <w:b w:val="0"/>
                      <w:bCs w:val="0"/>
                      <w:color w:val="000000"/>
                      <w:sz w:val="21"/>
                      <w:szCs w:val="21"/>
                      <w:highlight w:val="none"/>
                      <w:vertAlign w:val="baseline"/>
                      <w:lang w:val="en-US" w:eastAsia="zh-CN"/>
                    </w:rPr>
                  </w:pPr>
                  <w:r>
                    <w:rPr>
                      <w:rFonts w:hint="default" w:ascii="Times New Roman" w:hAnsi="Times New Roman" w:cs="Times New Roman" w:eastAsiaTheme="minorEastAsia"/>
                      <w:b w:val="0"/>
                      <w:bCs w:val="0"/>
                      <w:color w:val="000000"/>
                      <w:sz w:val="21"/>
                      <w:szCs w:val="21"/>
                      <w:highlight w:val="none"/>
                      <w:vertAlign w:val="baseline"/>
                      <w:lang w:val="en-US" w:eastAsia="zh-CN"/>
                    </w:rPr>
                    <w:t>执行标准</w:t>
                  </w:r>
                </w:p>
              </w:tc>
            </w:tr>
            <w:tr w14:paraId="0358D6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3" w:hRule="atLeast"/>
              </w:trPr>
              <w:tc>
                <w:tcPr>
                  <w:tcW w:w="505" w:type="pct"/>
                  <w:vMerge w:val="restart"/>
                  <w:noWrap w:val="0"/>
                  <w:vAlign w:val="center"/>
                </w:tcPr>
                <w:p w14:paraId="40AFCBD0">
                  <w:pPr>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default" w:ascii="Times New Roman" w:hAnsi="Times New Roman" w:cs="Times New Roman" w:eastAsiaTheme="minorEastAsia"/>
                      <w:b w:val="0"/>
                      <w:bCs w:val="0"/>
                      <w:color w:val="auto"/>
                      <w:sz w:val="21"/>
                      <w:szCs w:val="21"/>
                      <w:vertAlign w:val="baseline"/>
                      <w:lang w:val="en-US" w:eastAsia="zh-CN"/>
                    </w:rPr>
                  </w:pPr>
                  <w:r>
                    <w:rPr>
                      <w:rFonts w:hint="default" w:ascii="Times New Roman" w:hAnsi="Times New Roman" w:cs="Times New Roman" w:eastAsiaTheme="minorEastAsia"/>
                      <w:b w:val="0"/>
                      <w:bCs w:val="0"/>
                      <w:color w:val="auto"/>
                      <w:sz w:val="21"/>
                      <w:szCs w:val="21"/>
                      <w:vertAlign w:val="baseline"/>
                      <w:lang w:val="en-US" w:eastAsia="zh-CN"/>
                    </w:rPr>
                    <w:t>有组织废气</w:t>
                  </w:r>
                </w:p>
              </w:tc>
              <w:tc>
                <w:tcPr>
                  <w:tcW w:w="597" w:type="pct"/>
                  <w:noWrap w:val="0"/>
                  <w:vAlign w:val="center"/>
                </w:tcPr>
                <w:p w14:paraId="4F3A4511">
                  <w:pPr>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default" w:ascii="Times New Roman" w:hAnsi="Times New Roman" w:cs="Times New Roman" w:eastAsiaTheme="minorEastAsia"/>
                      <w:b w:val="0"/>
                      <w:bCs w:val="0"/>
                      <w:color w:val="auto"/>
                      <w:kern w:val="0"/>
                      <w:sz w:val="21"/>
                      <w:szCs w:val="21"/>
                      <w:lang w:val="en-US" w:eastAsia="zh-CN"/>
                    </w:rPr>
                  </w:pPr>
                  <w:r>
                    <w:rPr>
                      <w:rFonts w:hint="default" w:ascii="Times New Roman" w:hAnsi="Times New Roman" w:cs="Times New Roman" w:eastAsiaTheme="minorEastAsia"/>
                      <w:b w:val="0"/>
                      <w:bCs w:val="0"/>
                      <w:color w:val="auto"/>
                      <w:kern w:val="0"/>
                      <w:sz w:val="21"/>
                      <w:szCs w:val="21"/>
                      <w:lang w:val="en-US" w:eastAsia="zh-CN"/>
                    </w:rPr>
                    <w:t>餐厅油烟</w:t>
                  </w:r>
                </w:p>
              </w:tc>
              <w:tc>
                <w:tcPr>
                  <w:tcW w:w="812" w:type="pct"/>
                  <w:noWrap w:val="0"/>
                  <w:vAlign w:val="center"/>
                </w:tcPr>
                <w:p w14:paraId="16208DD9">
                  <w:pPr>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default" w:ascii="Times New Roman" w:hAnsi="Times New Roman" w:cs="Times New Roman" w:eastAsiaTheme="minorEastAsia"/>
                      <w:b w:val="0"/>
                      <w:bCs w:val="0"/>
                      <w:color w:val="auto"/>
                      <w:kern w:val="0"/>
                      <w:sz w:val="21"/>
                      <w:szCs w:val="21"/>
                      <w:lang w:val="en-US" w:eastAsia="zh-CN"/>
                    </w:rPr>
                  </w:pPr>
                  <w:r>
                    <w:rPr>
                      <w:rFonts w:hint="default" w:ascii="Times New Roman" w:hAnsi="Times New Roman" w:cs="Times New Roman" w:eastAsiaTheme="minorEastAsia"/>
                      <w:b w:val="0"/>
                      <w:bCs w:val="0"/>
                      <w:color w:val="auto"/>
                      <w:kern w:val="0"/>
                      <w:sz w:val="21"/>
                      <w:szCs w:val="21"/>
                      <w:lang w:val="en-US" w:eastAsia="zh-CN"/>
                    </w:rPr>
                    <w:t>油烟净化器进、出口</w:t>
                  </w:r>
                </w:p>
              </w:tc>
              <w:tc>
                <w:tcPr>
                  <w:tcW w:w="603" w:type="pct"/>
                  <w:noWrap w:val="0"/>
                  <w:vAlign w:val="center"/>
                </w:tcPr>
                <w:p w14:paraId="6C7DBE93">
                  <w:pPr>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default" w:ascii="Times New Roman" w:hAnsi="Times New Roman" w:cs="Times New Roman" w:eastAsiaTheme="minorEastAsia"/>
                      <w:b w:val="0"/>
                      <w:bCs w:val="0"/>
                      <w:color w:val="auto"/>
                      <w:kern w:val="0"/>
                      <w:sz w:val="21"/>
                      <w:szCs w:val="21"/>
                      <w:lang w:val="en-US" w:eastAsia="zh-CN"/>
                    </w:rPr>
                  </w:pPr>
                  <w:r>
                    <w:rPr>
                      <w:rFonts w:hint="default" w:ascii="Times New Roman" w:hAnsi="Times New Roman" w:cs="Times New Roman" w:eastAsiaTheme="minorEastAsia"/>
                      <w:b w:val="0"/>
                      <w:bCs w:val="0"/>
                      <w:color w:val="auto"/>
                      <w:kern w:val="0"/>
                      <w:sz w:val="21"/>
                      <w:szCs w:val="21"/>
                      <w:lang w:val="en-US" w:eastAsia="zh-CN"/>
                    </w:rPr>
                    <w:t>油烟</w:t>
                  </w:r>
                </w:p>
              </w:tc>
              <w:tc>
                <w:tcPr>
                  <w:tcW w:w="886" w:type="pct"/>
                  <w:noWrap w:val="0"/>
                  <w:vAlign w:val="center"/>
                </w:tcPr>
                <w:p w14:paraId="08CAE513">
                  <w:pPr>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default" w:ascii="Times New Roman" w:hAnsi="Times New Roman" w:cs="Times New Roman" w:eastAsiaTheme="minorEastAsia"/>
                      <w:b w:val="0"/>
                      <w:bCs w:val="0"/>
                      <w:color w:val="auto"/>
                      <w:sz w:val="21"/>
                      <w:szCs w:val="21"/>
                      <w:vertAlign w:val="baseline"/>
                      <w:lang w:val="en-US" w:eastAsia="zh-CN"/>
                    </w:rPr>
                  </w:pPr>
                  <w:r>
                    <w:rPr>
                      <w:rFonts w:hint="default" w:ascii="Times New Roman" w:hAnsi="Times New Roman" w:cs="Times New Roman" w:eastAsiaTheme="minorEastAsia"/>
                      <w:b w:val="0"/>
                      <w:bCs w:val="0"/>
                      <w:color w:val="auto"/>
                      <w:sz w:val="21"/>
                      <w:szCs w:val="21"/>
                      <w:vertAlign w:val="baseline"/>
                      <w:lang w:val="en-US" w:eastAsia="zh-CN"/>
                    </w:rPr>
                    <w:t>连续监测两天，每天监测3次</w:t>
                  </w:r>
                </w:p>
              </w:tc>
              <w:tc>
                <w:tcPr>
                  <w:tcW w:w="1594" w:type="pct"/>
                  <w:noWrap w:val="0"/>
                  <w:vAlign w:val="center"/>
                </w:tcPr>
                <w:p w14:paraId="6B9CB6BD">
                  <w:pPr>
                    <w:keepNext w:val="0"/>
                    <w:keepLines w:val="0"/>
                    <w:pageBreakBefore w:val="0"/>
                    <w:widowControl w:val="0"/>
                    <w:kinsoku/>
                    <w:wordWrap/>
                    <w:overflowPunct/>
                    <w:topLinePunct w:val="0"/>
                    <w:autoSpaceDE/>
                    <w:autoSpaceDN/>
                    <w:bidi w:val="0"/>
                    <w:adjustRightInd/>
                    <w:snapToGrid/>
                    <w:spacing w:after="0"/>
                    <w:ind w:left="0" w:leftChars="0" w:right="0" w:rightChars="0"/>
                    <w:jc w:val="center"/>
                    <w:textAlignment w:val="auto"/>
                    <w:rPr>
                      <w:rFonts w:hint="default" w:ascii="Times New Roman" w:hAnsi="Times New Roman" w:cs="Times New Roman" w:eastAsiaTheme="minorEastAsia"/>
                      <w:b w:val="0"/>
                      <w:bCs w:val="0"/>
                      <w:sz w:val="21"/>
                      <w:szCs w:val="21"/>
                      <w:lang w:val="en-US" w:eastAsia="zh-CN"/>
                    </w:rPr>
                  </w:pPr>
                  <w:r>
                    <w:rPr>
                      <w:rFonts w:hint="default" w:ascii="Times New Roman" w:hAnsi="Times New Roman" w:cs="Times New Roman" w:eastAsiaTheme="minorEastAsia"/>
                      <w:b w:val="0"/>
                      <w:bCs w:val="0"/>
                      <w:sz w:val="21"/>
                      <w:szCs w:val="21"/>
                      <w:lang w:eastAsia="zh-CN"/>
                    </w:rPr>
                    <w:t>《</w:t>
                  </w:r>
                  <w:r>
                    <w:rPr>
                      <w:rFonts w:hint="default" w:ascii="Times New Roman" w:hAnsi="Times New Roman" w:cs="Times New Roman" w:eastAsiaTheme="minorEastAsia"/>
                      <w:b w:val="0"/>
                      <w:bCs w:val="0"/>
                      <w:sz w:val="21"/>
                      <w:szCs w:val="21"/>
                      <w:lang w:val="en-US" w:eastAsia="zh-CN"/>
                    </w:rPr>
                    <w:t>河南省地方标准 餐饮业油烟污染物排放标准</w:t>
                  </w:r>
                  <w:r>
                    <w:rPr>
                      <w:rFonts w:hint="default" w:ascii="Times New Roman" w:hAnsi="Times New Roman" w:cs="Times New Roman" w:eastAsiaTheme="minorEastAsia"/>
                      <w:b w:val="0"/>
                      <w:bCs w:val="0"/>
                      <w:sz w:val="21"/>
                      <w:szCs w:val="21"/>
                      <w:lang w:eastAsia="zh-CN"/>
                    </w:rPr>
                    <w:t>》（</w:t>
                  </w:r>
                  <w:r>
                    <w:rPr>
                      <w:rFonts w:hint="default" w:ascii="Times New Roman" w:hAnsi="Times New Roman" w:cs="Times New Roman" w:eastAsiaTheme="minorEastAsia"/>
                      <w:b w:val="0"/>
                      <w:bCs w:val="0"/>
                      <w:sz w:val="21"/>
                      <w:szCs w:val="21"/>
                      <w:lang w:val="en-US" w:eastAsia="zh-CN"/>
                    </w:rPr>
                    <w:t>DB41/1604-2018</w:t>
                  </w:r>
                  <w:r>
                    <w:rPr>
                      <w:rFonts w:hint="default" w:ascii="Times New Roman" w:hAnsi="Times New Roman" w:cs="Times New Roman" w:eastAsiaTheme="minorEastAsia"/>
                      <w:b w:val="0"/>
                      <w:bCs w:val="0"/>
                      <w:sz w:val="21"/>
                      <w:szCs w:val="21"/>
                      <w:lang w:eastAsia="zh-CN"/>
                    </w:rPr>
                    <w:t>）</w:t>
                  </w:r>
                  <w:r>
                    <w:rPr>
                      <w:rFonts w:hint="default" w:ascii="Times New Roman" w:hAnsi="Times New Roman" w:cs="Times New Roman" w:eastAsiaTheme="minorEastAsia"/>
                      <w:b w:val="0"/>
                      <w:bCs w:val="0"/>
                      <w:sz w:val="21"/>
                      <w:szCs w:val="21"/>
                      <w:lang w:val="en-US" w:eastAsia="zh-CN"/>
                    </w:rPr>
                    <w:t>小型标准</w:t>
                  </w:r>
                </w:p>
              </w:tc>
            </w:tr>
            <w:tr w14:paraId="1CCB4C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505" w:type="pct"/>
                  <w:vMerge w:val="continue"/>
                  <w:noWrap w:val="0"/>
                  <w:vAlign w:val="center"/>
                </w:tcPr>
                <w:p w14:paraId="66C7C4B1">
                  <w:pPr>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default" w:ascii="Times New Roman" w:hAnsi="Times New Roman" w:cs="Times New Roman" w:eastAsiaTheme="minorEastAsia"/>
                      <w:b w:val="0"/>
                      <w:bCs w:val="0"/>
                      <w:color w:val="auto"/>
                      <w:sz w:val="21"/>
                      <w:szCs w:val="21"/>
                      <w:vertAlign w:val="baseline"/>
                      <w:lang w:val="en-US" w:eastAsia="zh-CN"/>
                    </w:rPr>
                  </w:pPr>
                </w:p>
              </w:tc>
              <w:tc>
                <w:tcPr>
                  <w:tcW w:w="597" w:type="pct"/>
                  <w:noWrap w:val="0"/>
                  <w:vAlign w:val="center"/>
                </w:tcPr>
                <w:p w14:paraId="6B7A4676">
                  <w:pPr>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default" w:ascii="Times New Roman" w:hAnsi="Times New Roman" w:cs="Times New Roman" w:eastAsiaTheme="minorEastAsia"/>
                      <w:b w:val="0"/>
                      <w:bCs w:val="0"/>
                      <w:color w:val="auto"/>
                      <w:kern w:val="0"/>
                      <w:sz w:val="21"/>
                      <w:szCs w:val="21"/>
                      <w:lang w:val="en-US" w:eastAsia="zh-CN"/>
                    </w:rPr>
                  </w:pPr>
                  <w:r>
                    <w:rPr>
                      <w:rFonts w:hint="default" w:ascii="Times New Roman" w:hAnsi="Times New Roman" w:cs="Times New Roman" w:eastAsiaTheme="minorEastAsia"/>
                      <w:b w:val="0"/>
                      <w:bCs w:val="0"/>
                      <w:color w:val="auto"/>
                      <w:kern w:val="0"/>
                      <w:sz w:val="21"/>
                      <w:szCs w:val="21"/>
                      <w:lang w:val="en-US" w:eastAsia="zh-CN"/>
                    </w:rPr>
                    <w:t>污水处理站</w:t>
                  </w:r>
                </w:p>
              </w:tc>
              <w:tc>
                <w:tcPr>
                  <w:tcW w:w="812" w:type="pct"/>
                  <w:noWrap w:val="0"/>
                  <w:vAlign w:val="center"/>
                </w:tcPr>
                <w:p w14:paraId="6B8823A3">
                  <w:pPr>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default" w:ascii="Times New Roman" w:hAnsi="Times New Roman" w:cs="Times New Roman" w:eastAsiaTheme="minorEastAsia"/>
                      <w:b w:val="0"/>
                      <w:bCs w:val="0"/>
                      <w:color w:val="auto"/>
                      <w:kern w:val="0"/>
                      <w:sz w:val="21"/>
                      <w:szCs w:val="21"/>
                      <w:lang w:val="en-US" w:eastAsia="zh-CN"/>
                    </w:rPr>
                  </w:pPr>
                  <w:r>
                    <w:rPr>
                      <w:rFonts w:hint="default" w:ascii="Times New Roman" w:hAnsi="Times New Roman" w:cs="Times New Roman" w:eastAsiaTheme="minorEastAsia"/>
                      <w:b w:val="0"/>
                      <w:bCs w:val="0"/>
                      <w:color w:val="auto"/>
                      <w:kern w:val="0"/>
                      <w:sz w:val="21"/>
                      <w:szCs w:val="21"/>
                      <w:lang w:val="en-US" w:eastAsia="zh-CN"/>
                    </w:rPr>
                    <w:t>活性炭吸附装置进、出口</w:t>
                  </w:r>
                </w:p>
              </w:tc>
              <w:tc>
                <w:tcPr>
                  <w:tcW w:w="603" w:type="pct"/>
                  <w:noWrap w:val="0"/>
                  <w:vAlign w:val="center"/>
                </w:tcPr>
                <w:p w14:paraId="30A9EF07">
                  <w:pPr>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default" w:ascii="Times New Roman" w:hAnsi="Times New Roman" w:cs="Times New Roman" w:eastAsiaTheme="minorEastAsia"/>
                      <w:b w:val="0"/>
                      <w:bCs w:val="0"/>
                      <w:color w:val="auto"/>
                      <w:kern w:val="0"/>
                      <w:sz w:val="21"/>
                      <w:szCs w:val="21"/>
                      <w:lang w:val="en-US" w:eastAsia="zh-CN"/>
                    </w:rPr>
                  </w:pPr>
                  <w:r>
                    <w:rPr>
                      <w:rFonts w:hint="default" w:ascii="Times New Roman" w:hAnsi="Times New Roman" w:cs="Times New Roman" w:eastAsiaTheme="minorEastAsia"/>
                      <w:b w:val="0"/>
                      <w:bCs w:val="0"/>
                      <w:color w:val="auto"/>
                      <w:kern w:val="0"/>
                      <w:sz w:val="21"/>
                      <w:szCs w:val="21"/>
                      <w:lang w:val="en-US" w:eastAsia="zh-CN"/>
                    </w:rPr>
                    <w:t>氨、硫化氢</w:t>
                  </w:r>
                </w:p>
              </w:tc>
              <w:tc>
                <w:tcPr>
                  <w:tcW w:w="886" w:type="pct"/>
                  <w:noWrap w:val="0"/>
                  <w:vAlign w:val="center"/>
                </w:tcPr>
                <w:p w14:paraId="79E54018">
                  <w:pPr>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default" w:ascii="Times New Roman" w:hAnsi="Times New Roman" w:cs="Times New Roman" w:eastAsiaTheme="minorEastAsia"/>
                      <w:b w:val="0"/>
                      <w:bCs w:val="0"/>
                      <w:color w:val="auto"/>
                      <w:sz w:val="21"/>
                      <w:szCs w:val="21"/>
                      <w:vertAlign w:val="baseline"/>
                      <w:lang w:val="en-US" w:eastAsia="zh-CN"/>
                    </w:rPr>
                  </w:pPr>
                  <w:r>
                    <w:rPr>
                      <w:rFonts w:hint="default" w:ascii="Times New Roman" w:hAnsi="Times New Roman" w:cs="Times New Roman" w:eastAsiaTheme="minorEastAsia"/>
                      <w:b w:val="0"/>
                      <w:bCs w:val="0"/>
                      <w:color w:val="auto"/>
                      <w:sz w:val="21"/>
                      <w:szCs w:val="21"/>
                      <w:vertAlign w:val="baseline"/>
                      <w:lang w:val="en-US" w:eastAsia="zh-CN"/>
                    </w:rPr>
                    <w:t>连续监测两天，每天监测3次</w:t>
                  </w:r>
                </w:p>
              </w:tc>
              <w:tc>
                <w:tcPr>
                  <w:tcW w:w="1594" w:type="pct"/>
                  <w:tcBorders>
                    <w:bottom w:val="single" w:color="000000" w:sz="4" w:space="0"/>
                  </w:tcBorders>
                  <w:noWrap w:val="0"/>
                  <w:vAlign w:val="center"/>
                </w:tcPr>
                <w:p w14:paraId="39058AAF">
                  <w:pPr>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default" w:ascii="Times New Roman" w:hAnsi="Times New Roman" w:cs="Times New Roman" w:eastAsiaTheme="minorEastAsia"/>
                      <w:b w:val="0"/>
                      <w:bCs w:val="0"/>
                      <w:color w:val="auto"/>
                      <w:sz w:val="21"/>
                      <w:szCs w:val="21"/>
                      <w:vertAlign w:val="baseline"/>
                      <w:lang w:val="en-US" w:eastAsia="zh-CN"/>
                    </w:rPr>
                  </w:pPr>
                  <w:r>
                    <w:rPr>
                      <w:rFonts w:hint="default" w:ascii="Times New Roman" w:hAnsi="Times New Roman" w:cs="Times New Roman" w:eastAsiaTheme="minorEastAsia"/>
                      <w:color w:val="auto"/>
                      <w:sz w:val="21"/>
                      <w:szCs w:val="21"/>
                      <w:lang w:val="en-US" w:eastAsia="zh-CN"/>
                    </w:rPr>
                    <w:t>《恶臭污染物排放标准》（GB14554-93）</w:t>
                  </w:r>
                </w:p>
              </w:tc>
            </w:tr>
            <w:tr w14:paraId="564153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05" w:type="pct"/>
                  <w:noWrap w:val="0"/>
                  <w:vAlign w:val="center"/>
                </w:tcPr>
                <w:p w14:paraId="443B0D27">
                  <w:pPr>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default" w:ascii="Times New Roman" w:hAnsi="Times New Roman" w:cs="Times New Roman" w:eastAsiaTheme="minorEastAsia"/>
                      <w:b w:val="0"/>
                      <w:bCs w:val="0"/>
                      <w:color w:val="auto"/>
                      <w:sz w:val="21"/>
                      <w:szCs w:val="21"/>
                      <w:vertAlign w:val="baseline"/>
                      <w:lang w:val="en-US" w:eastAsia="zh-CN"/>
                    </w:rPr>
                  </w:pPr>
                  <w:r>
                    <w:rPr>
                      <w:rFonts w:hint="default" w:ascii="Times New Roman" w:hAnsi="Times New Roman" w:cs="Times New Roman" w:eastAsiaTheme="minorEastAsia"/>
                      <w:b w:val="0"/>
                      <w:bCs w:val="0"/>
                      <w:color w:val="auto"/>
                      <w:sz w:val="21"/>
                      <w:szCs w:val="21"/>
                      <w:vertAlign w:val="baseline"/>
                      <w:lang w:val="en-US" w:eastAsia="zh-CN"/>
                    </w:rPr>
                    <w:t>无组织废气</w:t>
                  </w:r>
                </w:p>
              </w:tc>
              <w:tc>
                <w:tcPr>
                  <w:tcW w:w="597" w:type="pct"/>
                  <w:noWrap w:val="0"/>
                  <w:vAlign w:val="center"/>
                </w:tcPr>
                <w:p w14:paraId="6D113E21">
                  <w:pPr>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default" w:ascii="Times New Roman" w:hAnsi="Times New Roman" w:cs="Times New Roman" w:eastAsiaTheme="minorEastAsia"/>
                      <w:b w:val="0"/>
                      <w:bCs w:val="0"/>
                      <w:color w:val="auto"/>
                      <w:sz w:val="21"/>
                      <w:szCs w:val="21"/>
                      <w:vertAlign w:val="baseline"/>
                      <w:lang w:val="en-US" w:eastAsia="zh-CN"/>
                    </w:rPr>
                  </w:pPr>
                  <w:r>
                    <w:rPr>
                      <w:rFonts w:hint="default" w:ascii="Times New Roman" w:hAnsi="Times New Roman" w:cs="Times New Roman" w:eastAsiaTheme="minorEastAsia"/>
                      <w:b w:val="0"/>
                      <w:bCs w:val="0"/>
                      <w:color w:val="auto"/>
                      <w:sz w:val="21"/>
                      <w:szCs w:val="21"/>
                      <w:vertAlign w:val="baseline"/>
                      <w:lang w:val="en-US" w:eastAsia="zh-CN"/>
                    </w:rPr>
                    <w:t>/</w:t>
                  </w:r>
                </w:p>
              </w:tc>
              <w:tc>
                <w:tcPr>
                  <w:tcW w:w="812" w:type="pct"/>
                  <w:noWrap w:val="0"/>
                  <w:vAlign w:val="center"/>
                </w:tcPr>
                <w:p w14:paraId="44E5DEBB">
                  <w:pPr>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default" w:ascii="Times New Roman" w:hAnsi="Times New Roman" w:cs="Times New Roman" w:eastAsiaTheme="minorEastAsia"/>
                      <w:b w:val="0"/>
                      <w:bCs w:val="0"/>
                      <w:color w:val="auto"/>
                      <w:sz w:val="21"/>
                      <w:szCs w:val="21"/>
                      <w:vertAlign w:val="baseline"/>
                      <w:lang w:val="en-US" w:eastAsia="zh-CN"/>
                    </w:rPr>
                  </w:pPr>
                  <w:r>
                    <w:rPr>
                      <w:rFonts w:hint="default" w:ascii="Times New Roman" w:hAnsi="Times New Roman" w:cs="Times New Roman" w:eastAsiaTheme="minorEastAsia"/>
                      <w:b w:val="0"/>
                      <w:bCs w:val="0"/>
                      <w:color w:val="auto"/>
                      <w:sz w:val="21"/>
                      <w:szCs w:val="21"/>
                      <w:vertAlign w:val="baseline"/>
                      <w:lang w:val="en-US" w:eastAsia="zh-CN"/>
                    </w:rPr>
                    <w:t>上风向设置一个点位、下风向设置3个点位</w:t>
                  </w:r>
                </w:p>
              </w:tc>
              <w:tc>
                <w:tcPr>
                  <w:tcW w:w="603" w:type="pct"/>
                  <w:noWrap w:val="0"/>
                  <w:vAlign w:val="center"/>
                </w:tcPr>
                <w:p w14:paraId="77C5DBAA">
                  <w:pPr>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default" w:ascii="Times New Roman" w:hAnsi="Times New Roman" w:cs="Times New Roman" w:eastAsiaTheme="minorEastAsia"/>
                      <w:b w:val="0"/>
                      <w:bCs w:val="0"/>
                      <w:color w:val="auto"/>
                      <w:kern w:val="0"/>
                      <w:sz w:val="21"/>
                      <w:szCs w:val="21"/>
                      <w:lang w:val="en-US" w:eastAsia="zh-CN"/>
                    </w:rPr>
                  </w:pPr>
                  <w:r>
                    <w:rPr>
                      <w:rFonts w:hint="default" w:ascii="Times New Roman" w:hAnsi="Times New Roman" w:cs="Times New Roman" w:eastAsiaTheme="minorEastAsia"/>
                      <w:b w:val="0"/>
                      <w:bCs w:val="0"/>
                      <w:color w:val="auto"/>
                      <w:kern w:val="0"/>
                      <w:sz w:val="21"/>
                      <w:szCs w:val="21"/>
                      <w:lang w:val="en-US" w:eastAsia="zh-CN"/>
                    </w:rPr>
                    <w:t>氨、硫化氢、臭气浓度</w:t>
                  </w:r>
                </w:p>
              </w:tc>
              <w:tc>
                <w:tcPr>
                  <w:tcW w:w="886" w:type="pct"/>
                  <w:noWrap w:val="0"/>
                  <w:vAlign w:val="center"/>
                </w:tcPr>
                <w:p w14:paraId="31628F56">
                  <w:pPr>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default" w:ascii="Times New Roman" w:hAnsi="Times New Roman" w:cs="Times New Roman" w:eastAsiaTheme="minorEastAsia"/>
                      <w:b w:val="0"/>
                      <w:bCs w:val="0"/>
                      <w:color w:val="auto"/>
                      <w:sz w:val="21"/>
                      <w:szCs w:val="21"/>
                      <w:vertAlign w:val="baseline"/>
                      <w:lang w:val="en-US" w:eastAsia="zh-CN"/>
                    </w:rPr>
                  </w:pPr>
                  <w:r>
                    <w:rPr>
                      <w:rFonts w:hint="default" w:ascii="Times New Roman" w:hAnsi="Times New Roman" w:cs="Times New Roman" w:eastAsiaTheme="minorEastAsia"/>
                      <w:b w:val="0"/>
                      <w:bCs w:val="0"/>
                      <w:color w:val="auto"/>
                      <w:sz w:val="21"/>
                      <w:szCs w:val="21"/>
                      <w:vertAlign w:val="baseline"/>
                      <w:lang w:val="en-US" w:eastAsia="zh-CN"/>
                    </w:rPr>
                    <w:t>连续监测两天，每天监测3次</w:t>
                  </w:r>
                </w:p>
              </w:tc>
              <w:tc>
                <w:tcPr>
                  <w:tcW w:w="1594" w:type="pct"/>
                  <w:tcBorders>
                    <w:top w:val="single" w:color="000000" w:sz="4" w:space="0"/>
                  </w:tcBorders>
                  <w:noWrap w:val="0"/>
                  <w:vAlign w:val="center"/>
                </w:tcPr>
                <w:p w14:paraId="2E505CD7">
                  <w:pPr>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default" w:ascii="Times New Roman" w:hAnsi="Times New Roman" w:cs="Times New Roman" w:eastAsiaTheme="minorEastAsia"/>
                      <w:b w:val="0"/>
                      <w:bCs w:val="0"/>
                      <w:color w:val="auto"/>
                      <w:sz w:val="21"/>
                      <w:szCs w:val="21"/>
                      <w:vertAlign w:val="baseline"/>
                      <w:lang w:val="en-US" w:eastAsia="zh-CN"/>
                    </w:rPr>
                  </w:pPr>
                  <w:r>
                    <w:rPr>
                      <w:rFonts w:hint="default" w:ascii="Times New Roman" w:hAnsi="Times New Roman" w:cs="Times New Roman" w:eastAsiaTheme="minorEastAsia"/>
                      <w:b w:val="0"/>
                      <w:bCs w:val="0"/>
                      <w:sz w:val="21"/>
                      <w:szCs w:val="21"/>
                      <w:u w:val="none"/>
                      <w:lang w:eastAsia="zh-CN"/>
                    </w:rPr>
                    <w:t>《</w:t>
                  </w:r>
                  <w:r>
                    <w:rPr>
                      <w:rFonts w:hint="default" w:ascii="Times New Roman" w:hAnsi="Times New Roman" w:cs="Times New Roman" w:eastAsiaTheme="minorEastAsia"/>
                      <w:b w:val="0"/>
                      <w:bCs w:val="0"/>
                      <w:sz w:val="21"/>
                      <w:szCs w:val="21"/>
                      <w:u w:val="none"/>
                      <w:lang w:val="en-US" w:eastAsia="zh-CN"/>
                    </w:rPr>
                    <w:t>医疗机构水污染物排放标准</w:t>
                  </w:r>
                  <w:r>
                    <w:rPr>
                      <w:rFonts w:hint="default" w:ascii="Times New Roman" w:hAnsi="Times New Roman" w:cs="Times New Roman" w:eastAsiaTheme="minorEastAsia"/>
                      <w:b w:val="0"/>
                      <w:bCs w:val="0"/>
                      <w:sz w:val="21"/>
                      <w:szCs w:val="21"/>
                      <w:u w:val="none"/>
                      <w:lang w:eastAsia="zh-CN"/>
                    </w:rPr>
                    <w:t>》（</w:t>
                  </w:r>
                  <w:r>
                    <w:rPr>
                      <w:rFonts w:hint="default" w:ascii="Times New Roman" w:hAnsi="Times New Roman" w:cs="Times New Roman" w:eastAsiaTheme="minorEastAsia"/>
                      <w:b w:val="0"/>
                      <w:bCs w:val="0"/>
                      <w:sz w:val="21"/>
                      <w:szCs w:val="21"/>
                      <w:u w:val="none"/>
                      <w:lang w:val="en-US" w:eastAsia="zh-CN"/>
                    </w:rPr>
                    <w:t>GB18466-2005</w:t>
                  </w:r>
                  <w:r>
                    <w:rPr>
                      <w:rFonts w:hint="default" w:ascii="Times New Roman" w:hAnsi="Times New Roman" w:cs="Times New Roman" w:eastAsiaTheme="minorEastAsia"/>
                      <w:b w:val="0"/>
                      <w:bCs w:val="0"/>
                      <w:sz w:val="21"/>
                      <w:szCs w:val="21"/>
                      <w:u w:val="none"/>
                      <w:lang w:eastAsia="zh-CN"/>
                    </w:rPr>
                    <w:t>）</w:t>
                  </w:r>
                </w:p>
              </w:tc>
            </w:tr>
          </w:tbl>
          <w:p w14:paraId="54EA6D53">
            <w:pPr>
              <w:pStyle w:val="3"/>
              <w:pageBreakBefore w:val="0"/>
              <w:widowControl/>
              <w:numPr>
                <w:ilvl w:val="0"/>
                <w:numId w:val="0"/>
              </w:numPr>
              <w:kinsoku/>
              <w:wordWrap/>
              <w:overflowPunct/>
              <w:topLinePunct w:val="0"/>
              <w:autoSpaceDE/>
              <w:autoSpaceDN/>
              <w:bidi w:val="0"/>
              <w:adjustRightInd/>
              <w:snapToGrid/>
              <w:spacing w:before="0" w:beforeLines="0" w:after="0" w:line="520" w:lineRule="exact"/>
              <w:textAlignment w:val="auto"/>
              <w:rPr>
                <w:rFonts w:hint="default" w:cs="Times New Roman" w:eastAsiaTheme="minorEastAsia"/>
                <w:color w:val="000000" w:themeColor="text1"/>
                <w:sz w:val="24"/>
                <w:szCs w:val="24"/>
                <w:lang w:val="en-US" w:eastAsia="zh-CN"/>
                <w14:textFill>
                  <w14:solidFill>
                    <w14:schemeClr w14:val="tx1"/>
                  </w14:solidFill>
                </w14:textFill>
              </w:rPr>
            </w:pPr>
            <w:r>
              <w:rPr>
                <w:rFonts w:hint="eastAsia" w:cs="Times New Roman" w:eastAsiaTheme="minorEastAsia"/>
                <w:color w:val="000000" w:themeColor="text1"/>
                <w:sz w:val="24"/>
                <w:szCs w:val="24"/>
                <w:lang w:val="en-US" w:eastAsia="zh-CN"/>
                <w14:textFill>
                  <w14:solidFill>
                    <w14:schemeClr w14:val="tx1"/>
                  </w14:solidFill>
                </w14:textFill>
              </w:rPr>
              <w:t>2、废水</w:t>
            </w:r>
          </w:p>
          <w:p w14:paraId="3B539177">
            <w:pPr>
              <w:pStyle w:val="3"/>
              <w:pageBreakBefore w:val="0"/>
              <w:widowControl/>
              <w:numPr>
                <w:ilvl w:val="0"/>
                <w:numId w:val="0"/>
              </w:numPr>
              <w:kinsoku/>
              <w:wordWrap/>
              <w:overflowPunct/>
              <w:topLinePunct w:val="0"/>
              <w:autoSpaceDE/>
              <w:autoSpaceDN/>
              <w:bidi w:val="0"/>
              <w:adjustRightInd/>
              <w:snapToGrid/>
              <w:spacing w:before="0" w:beforeLines="0" w:after="0" w:line="520" w:lineRule="exact"/>
              <w:ind w:firstLine="480" w:firstLineChars="200"/>
              <w:textAlignment w:val="auto"/>
              <w:rPr>
                <w:rFonts w:hint="eastAsia" w:ascii="Times New Roman" w:hAnsi="Times New Roman" w:cs="Times New Roman" w:eastAsiaTheme="minorEastAsia"/>
                <w:b w:val="0"/>
                <w:bCs/>
                <w:color w:val="000000" w:themeColor="text1"/>
                <w:kern w:val="2"/>
                <w:sz w:val="24"/>
                <w:szCs w:val="24"/>
                <w:lang w:eastAsia="zh-CN"/>
                <w14:textFill>
                  <w14:solidFill>
                    <w14:schemeClr w14:val="tx1"/>
                  </w14:solidFill>
                </w14:textFill>
              </w:rPr>
            </w:pPr>
            <w:r>
              <w:rPr>
                <w:rFonts w:hint="default" w:ascii="Times New Roman" w:hAnsi="Times New Roman" w:cs="Times New Roman" w:eastAsiaTheme="minorEastAsia"/>
                <w:b w:val="0"/>
                <w:color w:val="000000" w:themeColor="text1"/>
                <w:kern w:val="2"/>
                <w:sz w:val="24"/>
                <w:szCs w:val="24"/>
                <w:lang w:val="en-US" w:eastAsia="zh-CN" w:bidi="ar-SA"/>
                <w14:textFill>
                  <w14:solidFill>
                    <w14:schemeClr w14:val="tx1"/>
                  </w14:solidFill>
                </w14:textFill>
              </w:rPr>
              <w:t>本项目</w:t>
            </w:r>
            <w:r>
              <w:rPr>
                <w:rFonts w:hint="eastAsia" w:ascii="Times New Roman" w:hAnsi="Times New Roman" w:cs="Times New Roman" w:eastAsiaTheme="minorEastAsia"/>
                <w:b w:val="0"/>
                <w:color w:val="000000" w:themeColor="text1"/>
                <w:kern w:val="2"/>
                <w:sz w:val="24"/>
                <w:szCs w:val="24"/>
                <w:lang w:val="en-US" w:eastAsia="zh-CN" w:bidi="ar-SA"/>
                <w14:textFill>
                  <w14:solidFill>
                    <w14:schemeClr w14:val="tx1"/>
                  </w14:solidFill>
                </w14:textFill>
              </w:rPr>
              <w:t>废</w:t>
            </w:r>
            <w:r>
              <w:rPr>
                <w:rFonts w:hint="eastAsia" w:cs="Times New Roman" w:eastAsiaTheme="minorEastAsia"/>
                <w:b w:val="0"/>
                <w:color w:val="000000" w:themeColor="text1"/>
                <w:kern w:val="2"/>
                <w:sz w:val="24"/>
                <w:szCs w:val="24"/>
                <w:lang w:val="en-US" w:eastAsia="zh-CN" w:bidi="ar-SA"/>
                <w14:textFill>
                  <w14:solidFill>
                    <w14:schemeClr w14:val="tx1"/>
                  </w14:solidFill>
                </w14:textFill>
              </w:rPr>
              <w:t>水</w:t>
            </w:r>
            <w:r>
              <w:rPr>
                <w:rFonts w:hint="eastAsia" w:ascii="Times New Roman" w:hAnsi="Times New Roman" w:cs="Times New Roman" w:eastAsiaTheme="minorEastAsia"/>
                <w:b w:val="0"/>
                <w:color w:val="000000" w:themeColor="text1"/>
                <w:kern w:val="2"/>
                <w:sz w:val="24"/>
                <w:szCs w:val="24"/>
                <w:lang w:val="en-US" w:eastAsia="zh-CN" w:bidi="ar-SA"/>
                <w14:textFill>
                  <w14:solidFill>
                    <w14:schemeClr w14:val="tx1"/>
                  </w14:solidFill>
                </w14:textFill>
              </w:rPr>
              <w:t>检测内容见下</w:t>
            </w:r>
            <w:r>
              <w:rPr>
                <w:rFonts w:hint="eastAsia" w:ascii="Times New Roman" w:hAnsi="Times New Roman" w:cs="Times New Roman" w:eastAsiaTheme="minorEastAsia"/>
                <w:b w:val="0"/>
                <w:bCs/>
                <w:color w:val="000000" w:themeColor="text1"/>
                <w:kern w:val="2"/>
                <w:sz w:val="24"/>
                <w:szCs w:val="24"/>
                <w:lang w:eastAsia="zh-CN"/>
                <w14:textFill>
                  <w14:solidFill>
                    <w14:schemeClr w14:val="tx1"/>
                  </w14:solidFill>
                </w14:textFill>
              </w:rPr>
              <w:t>表。</w:t>
            </w:r>
          </w:p>
          <w:p w14:paraId="263E8D69">
            <w:pPr>
              <w:pStyle w:val="2"/>
              <w:keepNext/>
              <w:keepLines/>
              <w:pageBreakBefore w:val="0"/>
              <w:widowControl w:val="0"/>
              <w:kinsoku/>
              <w:wordWrap/>
              <w:overflowPunct/>
              <w:topLinePunct w:val="0"/>
              <w:autoSpaceDE/>
              <w:autoSpaceDN/>
              <w:bidi w:val="0"/>
              <w:adjustRightInd/>
              <w:snapToGrid/>
              <w:spacing w:before="0" w:beforeLines="0" w:after="0" w:afterLines="0" w:line="520" w:lineRule="exact"/>
              <w:ind w:left="0" w:leftChars="0" w:right="0" w:rightChars="0" w:firstLine="0" w:firstLineChars="0"/>
              <w:jc w:val="center"/>
              <w:textAlignment w:val="auto"/>
              <w:outlineLvl w:val="0"/>
              <w:rPr>
                <w:rFonts w:hint="default" w:ascii="Times New Roman" w:hAnsi="Times New Roman" w:eastAsia="宋体" w:cs="Times New Roman"/>
                <w:sz w:val="24"/>
                <w:szCs w:val="24"/>
                <w:lang w:val="en-US" w:eastAsia="zh-CN"/>
              </w:rPr>
            </w:pPr>
            <w:r>
              <w:rPr>
                <w:rFonts w:hint="default" w:ascii="Times New Roman" w:hAnsi="Times New Roman" w:eastAsia="宋体" w:cs="Times New Roman"/>
                <w:b/>
                <w:bCs/>
                <w:color w:val="auto"/>
                <w:sz w:val="24"/>
                <w:szCs w:val="24"/>
                <w:lang w:val="en-US" w:eastAsia="zh-CN"/>
              </w:rPr>
              <w:t>表</w:t>
            </w:r>
            <w:r>
              <w:rPr>
                <w:rFonts w:hint="eastAsia" w:ascii="Times New Roman" w:hAnsi="Times New Roman" w:eastAsia="宋体" w:cs="Times New Roman"/>
                <w:b/>
                <w:bCs/>
                <w:color w:val="auto"/>
                <w:sz w:val="24"/>
                <w:szCs w:val="24"/>
                <w:lang w:val="en-US" w:eastAsia="zh-CN"/>
              </w:rPr>
              <w:t>13</w:t>
            </w:r>
            <w:r>
              <w:rPr>
                <w:rFonts w:hint="default" w:ascii="Times New Roman" w:hAnsi="Times New Roman" w:eastAsia="宋体" w:cs="Times New Roman"/>
                <w:b/>
                <w:bCs/>
                <w:color w:val="auto"/>
                <w:sz w:val="24"/>
                <w:szCs w:val="24"/>
                <w:lang w:val="en-US" w:eastAsia="zh-CN"/>
              </w:rPr>
              <w:t xml:space="preserve"> </w:t>
            </w:r>
            <w:r>
              <w:rPr>
                <w:rFonts w:hint="eastAsia" w:ascii="Times New Roman" w:hAnsi="Times New Roman" w:cs="Times New Roman"/>
                <w:b/>
                <w:bCs/>
                <w:color w:val="auto"/>
                <w:sz w:val="24"/>
                <w:szCs w:val="24"/>
                <w:lang w:val="en-US" w:eastAsia="zh-CN"/>
              </w:rPr>
              <w:t xml:space="preserve">  </w:t>
            </w:r>
            <w:r>
              <w:rPr>
                <w:rFonts w:hint="default" w:ascii="Times New Roman" w:hAnsi="Times New Roman" w:eastAsia="宋体" w:cs="Times New Roman"/>
                <w:b/>
                <w:bCs/>
                <w:color w:val="auto"/>
                <w:sz w:val="24"/>
                <w:szCs w:val="24"/>
                <w:lang w:val="en-US" w:eastAsia="zh-CN"/>
              </w:rPr>
              <w:t>废水污染物</w:t>
            </w:r>
            <w:r>
              <w:rPr>
                <w:rFonts w:hint="eastAsia" w:ascii="Times New Roman" w:hAnsi="Times New Roman" w:cs="Times New Roman" w:eastAsiaTheme="minorEastAsia"/>
                <w:b/>
                <w:bCs/>
                <w:color w:val="auto"/>
                <w:sz w:val="24"/>
                <w:szCs w:val="24"/>
                <w:lang w:val="en-US" w:eastAsia="zh-CN"/>
              </w:rPr>
              <w:t>检</w:t>
            </w:r>
            <w:r>
              <w:rPr>
                <w:rFonts w:hint="default" w:ascii="Times New Roman" w:hAnsi="Times New Roman" w:cs="Times New Roman" w:eastAsiaTheme="minorEastAsia"/>
                <w:b/>
                <w:bCs/>
                <w:color w:val="auto"/>
                <w:sz w:val="24"/>
                <w:szCs w:val="24"/>
                <w:lang w:val="en-US" w:eastAsia="zh-CN"/>
              </w:rPr>
              <w:t>测</w:t>
            </w:r>
            <w:r>
              <w:rPr>
                <w:rFonts w:hint="default" w:ascii="Times New Roman" w:hAnsi="Times New Roman" w:eastAsia="宋体" w:cs="Times New Roman"/>
                <w:b/>
                <w:bCs/>
                <w:color w:val="auto"/>
                <w:sz w:val="24"/>
                <w:szCs w:val="24"/>
                <w:lang w:val="en-US" w:eastAsia="zh-CN"/>
              </w:rPr>
              <w:t>项目及频次</w:t>
            </w:r>
          </w:p>
          <w:tbl>
            <w:tblPr>
              <w:tblStyle w:val="1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54"/>
              <w:gridCol w:w="1184"/>
              <w:gridCol w:w="3360"/>
              <w:gridCol w:w="1724"/>
              <w:gridCol w:w="2040"/>
            </w:tblGrid>
            <w:tr w14:paraId="0B057B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416" w:type="pct"/>
                  <w:noWrap w:val="0"/>
                  <w:vAlign w:val="center"/>
                </w:tcPr>
                <w:p w14:paraId="74725616">
                  <w:pPr>
                    <w:keepNext w:val="0"/>
                    <w:keepLines w:val="0"/>
                    <w:pageBreakBefore w:val="0"/>
                    <w:widowControl w:val="0"/>
                    <w:kinsoku/>
                    <w:wordWrap/>
                    <w:overflowPunct/>
                    <w:topLinePunct w:val="0"/>
                    <w:autoSpaceDE/>
                    <w:autoSpaceDN/>
                    <w:bidi w:val="0"/>
                    <w:adjustRightInd/>
                    <w:snapToGrid/>
                    <w:spacing w:after="0" w:afterLines="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监测类别</w:t>
                  </w:r>
                </w:p>
              </w:tc>
              <w:tc>
                <w:tcPr>
                  <w:tcW w:w="653" w:type="pct"/>
                  <w:noWrap w:val="0"/>
                  <w:vAlign w:val="center"/>
                </w:tcPr>
                <w:p w14:paraId="28E66248">
                  <w:pPr>
                    <w:keepNext w:val="0"/>
                    <w:keepLines w:val="0"/>
                    <w:pageBreakBefore w:val="0"/>
                    <w:widowControl w:val="0"/>
                    <w:kinsoku/>
                    <w:wordWrap/>
                    <w:overflowPunct/>
                    <w:topLinePunct w:val="0"/>
                    <w:autoSpaceDE/>
                    <w:autoSpaceDN/>
                    <w:bidi w:val="0"/>
                    <w:adjustRightInd/>
                    <w:snapToGrid/>
                    <w:spacing w:after="0" w:afterLines="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监测点位</w:t>
                  </w:r>
                </w:p>
              </w:tc>
              <w:tc>
                <w:tcPr>
                  <w:tcW w:w="1853" w:type="pct"/>
                  <w:noWrap w:val="0"/>
                  <w:vAlign w:val="center"/>
                </w:tcPr>
                <w:p w14:paraId="68520397">
                  <w:pPr>
                    <w:keepNext w:val="0"/>
                    <w:keepLines w:val="0"/>
                    <w:pageBreakBefore w:val="0"/>
                    <w:widowControl w:val="0"/>
                    <w:kinsoku/>
                    <w:wordWrap/>
                    <w:overflowPunct/>
                    <w:topLinePunct w:val="0"/>
                    <w:autoSpaceDE/>
                    <w:autoSpaceDN/>
                    <w:bidi w:val="0"/>
                    <w:adjustRightInd/>
                    <w:snapToGrid/>
                    <w:spacing w:after="0" w:afterLines="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监测因子</w:t>
                  </w:r>
                </w:p>
              </w:tc>
              <w:tc>
                <w:tcPr>
                  <w:tcW w:w="951" w:type="pct"/>
                  <w:noWrap w:val="0"/>
                  <w:vAlign w:val="center"/>
                </w:tcPr>
                <w:p w14:paraId="64221EAE">
                  <w:pPr>
                    <w:keepNext w:val="0"/>
                    <w:keepLines w:val="0"/>
                    <w:pageBreakBefore w:val="0"/>
                    <w:widowControl w:val="0"/>
                    <w:kinsoku/>
                    <w:wordWrap/>
                    <w:overflowPunct/>
                    <w:topLinePunct w:val="0"/>
                    <w:autoSpaceDE/>
                    <w:autoSpaceDN/>
                    <w:bidi w:val="0"/>
                    <w:adjustRightInd/>
                    <w:snapToGrid/>
                    <w:spacing w:after="0" w:afterLines="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监测频次</w:t>
                  </w:r>
                </w:p>
              </w:tc>
              <w:tc>
                <w:tcPr>
                  <w:tcW w:w="1125" w:type="pct"/>
                  <w:noWrap w:val="0"/>
                  <w:vAlign w:val="center"/>
                </w:tcPr>
                <w:p w14:paraId="73FAF88D">
                  <w:pPr>
                    <w:keepNext w:val="0"/>
                    <w:keepLines w:val="0"/>
                    <w:pageBreakBefore w:val="0"/>
                    <w:widowControl w:val="0"/>
                    <w:kinsoku/>
                    <w:wordWrap/>
                    <w:overflowPunct/>
                    <w:topLinePunct w:val="0"/>
                    <w:autoSpaceDE/>
                    <w:autoSpaceDN/>
                    <w:bidi w:val="0"/>
                    <w:adjustRightInd/>
                    <w:snapToGrid/>
                    <w:spacing w:after="0" w:afterLines="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执行标准</w:t>
                  </w:r>
                </w:p>
              </w:tc>
            </w:tr>
            <w:tr w14:paraId="2A1ECB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31" w:hRule="atLeast"/>
              </w:trPr>
              <w:tc>
                <w:tcPr>
                  <w:tcW w:w="416" w:type="pct"/>
                  <w:noWrap w:val="0"/>
                  <w:vAlign w:val="center"/>
                </w:tcPr>
                <w:p w14:paraId="1F63D8A4">
                  <w:pPr>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auto"/>
                      <w:kern w:val="0"/>
                      <w:sz w:val="21"/>
                      <w:szCs w:val="21"/>
                      <w:highlight w:val="none"/>
                      <w:lang w:val="en-US" w:eastAsia="zh-CN"/>
                    </w:rPr>
                  </w:pPr>
                  <w:r>
                    <w:rPr>
                      <w:rFonts w:hint="default" w:ascii="Times New Roman" w:hAnsi="Times New Roman" w:cs="Times New Roman" w:eastAsiaTheme="minorEastAsia"/>
                      <w:color w:val="auto"/>
                      <w:sz w:val="21"/>
                      <w:szCs w:val="21"/>
                      <w:vertAlign w:val="baseline"/>
                      <w:lang w:val="en-US" w:eastAsia="zh-CN"/>
                    </w:rPr>
                    <w:t>废水</w:t>
                  </w:r>
                </w:p>
              </w:tc>
              <w:tc>
                <w:tcPr>
                  <w:tcW w:w="653" w:type="pct"/>
                  <w:noWrap w:val="0"/>
                  <w:vAlign w:val="center"/>
                </w:tcPr>
                <w:p w14:paraId="5B156CBD">
                  <w:pPr>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auto"/>
                      <w:kern w:val="0"/>
                      <w:sz w:val="21"/>
                      <w:szCs w:val="21"/>
                      <w:lang w:val="en-US" w:eastAsia="zh-CN"/>
                    </w:rPr>
                  </w:pPr>
                  <w:r>
                    <w:rPr>
                      <w:rFonts w:hint="default" w:ascii="Times New Roman" w:hAnsi="Times New Roman" w:cs="Times New Roman" w:eastAsiaTheme="minorEastAsia"/>
                      <w:color w:val="auto"/>
                      <w:kern w:val="0"/>
                      <w:sz w:val="21"/>
                      <w:szCs w:val="21"/>
                      <w:lang w:val="en-US" w:eastAsia="zh-CN"/>
                    </w:rPr>
                    <w:t>医院总</w:t>
                  </w:r>
                </w:p>
                <w:p w14:paraId="2EAF78F2">
                  <w:pPr>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auto"/>
                      <w:kern w:val="0"/>
                      <w:sz w:val="21"/>
                      <w:szCs w:val="21"/>
                      <w:highlight w:val="none"/>
                      <w:lang w:val="en-US" w:eastAsia="zh-CN"/>
                    </w:rPr>
                  </w:pPr>
                  <w:r>
                    <w:rPr>
                      <w:rFonts w:hint="default" w:ascii="Times New Roman" w:hAnsi="Times New Roman" w:cs="Times New Roman" w:eastAsiaTheme="minorEastAsia"/>
                      <w:color w:val="auto"/>
                      <w:kern w:val="0"/>
                      <w:sz w:val="21"/>
                      <w:szCs w:val="21"/>
                      <w:lang w:val="en-US" w:eastAsia="zh-CN"/>
                    </w:rPr>
                    <w:t>排放口</w:t>
                  </w:r>
                </w:p>
              </w:tc>
              <w:tc>
                <w:tcPr>
                  <w:tcW w:w="1853" w:type="pct"/>
                  <w:noWrap w:val="0"/>
                  <w:vAlign w:val="center"/>
                </w:tcPr>
                <w:p w14:paraId="132DFF1F">
                  <w:pPr>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auto"/>
                      <w:kern w:val="0"/>
                      <w:sz w:val="21"/>
                      <w:szCs w:val="21"/>
                      <w:highlight w:val="none"/>
                      <w:lang w:val="en-US" w:eastAsia="zh-CN"/>
                    </w:rPr>
                  </w:pPr>
                  <w:r>
                    <w:rPr>
                      <w:rFonts w:hint="default" w:ascii="Times New Roman" w:hAnsi="Times New Roman" w:cs="Times New Roman" w:eastAsiaTheme="minorEastAsia"/>
                      <w:color w:val="auto"/>
                      <w:kern w:val="0"/>
                      <w:sz w:val="21"/>
                      <w:szCs w:val="21"/>
                      <w:lang w:eastAsia="zh-CN"/>
                    </w:rPr>
                    <w:t>流量、</w:t>
                  </w:r>
                  <w:r>
                    <w:rPr>
                      <w:rFonts w:hint="default" w:ascii="Times New Roman" w:hAnsi="Times New Roman" w:cs="Times New Roman" w:eastAsiaTheme="minorEastAsia"/>
                      <w:color w:val="auto"/>
                      <w:kern w:val="0"/>
                      <w:sz w:val="21"/>
                      <w:szCs w:val="21"/>
                      <w:lang w:val="en-US" w:eastAsia="zh-CN"/>
                    </w:rPr>
                    <w:t>pH、</w:t>
                  </w:r>
                  <w:r>
                    <w:rPr>
                      <w:rFonts w:hint="default" w:ascii="Times New Roman" w:hAnsi="Times New Roman" w:cs="Times New Roman" w:eastAsiaTheme="minorEastAsia"/>
                      <w:color w:val="auto"/>
                      <w:kern w:val="0"/>
                      <w:sz w:val="21"/>
                      <w:szCs w:val="21"/>
                    </w:rPr>
                    <w:t>COD、BOD</w:t>
                  </w:r>
                  <w:r>
                    <w:rPr>
                      <w:rFonts w:hint="default" w:ascii="Times New Roman" w:hAnsi="Times New Roman" w:cs="Times New Roman" w:eastAsiaTheme="minorEastAsia"/>
                      <w:color w:val="auto"/>
                      <w:kern w:val="0"/>
                      <w:sz w:val="21"/>
                      <w:szCs w:val="21"/>
                      <w:vertAlign w:val="subscript"/>
                    </w:rPr>
                    <w:t>5</w:t>
                  </w:r>
                  <w:r>
                    <w:rPr>
                      <w:rFonts w:hint="default" w:ascii="Times New Roman" w:hAnsi="Times New Roman" w:cs="Times New Roman" w:eastAsiaTheme="minorEastAsia"/>
                      <w:color w:val="auto"/>
                      <w:kern w:val="0"/>
                      <w:sz w:val="21"/>
                      <w:szCs w:val="21"/>
                    </w:rPr>
                    <w:t>、SS、NH</w:t>
                  </w:r>
                  <w:r>
                    <w:rPr>
                      <w:rFonts w:hint="default" w:ascii="Times New Roman" w:hAnsi="Times New Roman" w:cs="Times New Roman" w:eastAsiaTheme="minorEastAsia"/>
                      <w:color w:val="auto"/>
                      <w:kern w:val="0"/>
                      <w:sz w:val="21"/>
                      <w:szCs w:val="21"/>
                      <w:vertAlign w:val="subscript"/>
                    </w:rPr>
                    <w:t>3</w:t>
                  </w:r>
                  <w:r>
                    <w:rPr>
                      <w:rFonts w:hint="default" w:ascii="Times New Roman" w:hAnsi="Times New Roman" w:cs="Times New Roman" w:eastAsiaTheme="minorEastAsia"/>
                      <w:color w:val="auto"/>
                      <w:kern w:val="0"/>
                      <w:sz w:val="21"/>
                      <w:szCs w:val="21"/>
                    </w:rPr>
                    <w:t>-N</w:t>
                  </w:r>
                  <w:r>
                    <w:rPr>
                      <w:rFonts w:hint="default" w:ascii="Times New Roman" w:hAnsi="Times New Roman" w:cs="Times New Roman" w:eastAsiaTheme="minorEastAsia"/>
                      <w:color w:val="auto"/>
                      <w:kern w:val="0"/>
                      <w:sz w:val="21"/>
                      <w:szCs w:val="21"/>
                      <w:lang w:eastAsia="zh-CN"/>
                    </w:rPr>
                    <w:t>、</w:t>
                  </w:r>
                  <w:r>
                    <w:rPr>
                      <w:rFonts w:hint="default" w:ascii="Times New Roman" w:hAnsi="Times New Roman" w:cs="Times New Roman" w:eastAsiaTheme="minorEastAsia"/>
                      <w:color w:val="auto"/>
                      <w:kern w:val="0"/>
                      <w:sz w:val="21"/>
                      <w:szCs w:val="21"/>
                      <w:vertAlign w:val="baseline"/>
                      <w:lang w:val="en-US" w:eastAsia="zh-CN"/>
                    </w:rPr>
                    <w:t>总氮、</w:t>
                  </w:r>
                  <w:r>
                    <w:rPr>
                      <w:rFonts w:hint="default" w:ascii="Times New Roman" w:hAnsi="Times New Roman" w:cs="Times New Roman" w:eastAsiaTheme="minorEastAsia"/>
                      <w:color w:val="auto"/>
                      <w:kern w:val="0"/>
                      <w:sz w:val="21"/>
                      <w:szCs w:val="21"/>
                      <w:lang w:eastAsia="zh-CN"/>
                    </w:rPr>
                    <w:t>总磷、</w:t>
                  </w:r>
                  <w:r>
                    <w:rPr>
                      <w:rFonts w:hint="default" w:ascii="Times New Roman" w:hAnsi="Times New Roman" w:cs="Times New Roman" w:eastAsiaTheme="minorEastAsia"/>
                      <w:color w:val="auto"/>
                      <w:kern w:val="0"/>
                      <w:sz w:val="21"/>
                      <w:szCs w:val="21"/>
                      <w:lang w:val="en-US" w:eastAsia="zh-CN"/>
                    </w:rPr>
                    <w:t>粪大肠菌群、总余氯</w:t>
                  </w:r>
                </w:p>
              </w:tc>
              <w:tc>
                <w:tcPr>
                  <w:tcW w:w="951" w:type="pct"/>
                  <w:noWrap w:val="0"/>
                  <w:vAlign w:val="center"/>
                </w:tcPr>
                <w:p w14:paraId="5820C65F">
                  <w:pPr>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auto"/>
                      <w:kern w:val="0"/>
                      <w:sz w:val="21"/>
                      <w:szCs w:val="21"/>
                      <w:highlight w:val="none"/>
                      <w:lang w:val="en-US" w:eastAsia="zh-CN"/>
                    </w:rPr>
                  </w:pPr>
                  <w:r>
                    <w:rPr>
                      <w:rFonts w:hint="default" w:ascii="Times New Roman" w:hAnsi="Times New Roman" w:cs="Times New Roman" w:eastAsiaTheme="minorEastAsia"/>
                      <w:color w:val="auto"/>
                      <w:sz w:val="21"/>
                      <w:szCs w:val="21"/>
                      <w:vertAlign w:val="baseline"/>
                      <w:lang w:val="en-US" w:eastAsia="zh-CN"/>
                    </w:rPr>
                    <w:t>连续监测两天，每天监测3次</w:t>
                  </w:r>
                </w:p>
              </w:tc>
              <w:tc>
                <w:tcPr>
                  <w:tcW w:w="1125" w:type="pct"/>
                  <w:noWrap w:val="0"/>
                  <w:vAlign w:val="center"/>
                </w:tcPr>
                <w:p w14:paraId="6ED7F384">
                  <w:pPr>
                    <w:keepNext w:val="0"/>
                    <w:keepLines w:val="0"/>
                    <w:pageBreakBefore w:val="0"/>
                    <w:widowControl w:val="0"/>
                    <w:kinsoku/>
                    <w:wordWrap w:val="0"/>
                    <w:overflowPunct/>
                    <w:topLinePunct w:val="0"/>
                    <w:autoSpaceDE/>
                    <w:autoSpaceDN/>
                    <w:bidi w:val="0"/>
                    <w:adjustRightInd/>
                    <w:snapToGrid/>
                    <w:spacing w:after="0"/>
                    <w:jc w:val="center"/>
                    <w:textAlignment w:val="auto"/>
                    <w:rPr>
                      <w:rFonts w:hint="default" w:ascii="Times New Roman" w:hAnsi="Times New Roman" w:cs="Times New Roman" w:eastAsiaTheme="minorEastAsia"/>
                      <w:color w:val="auto"/>
                      <w:kern w:val="0"/>
                      <w:sz w:val="21"/>
                      <w:szCs w:val="21"/>
                      <w:highlight w:val="none"/>
                      <w:lang w:val="en-US" w:eastAsia="zh-CN"/>
                    </w:rPr>
                  </w:pPr>
                  <w:r>
                    <w:rPr>
                      <w:rFonts w:hint="default" w:ascii="Times New Roman" w:hAnsi="Times New Roman" w:cs="Times New Roman" w:eastAsiaTheme="minorEastAsia"/>
                      <w:sz w:val="21"/>
                      <w:szCs w:val="21"/>
                      <w:lang w:val="en-US" w:eastAsia="zh-CN"/>
                    </w:rPr>
                    <w:t>《医疗机构水污染物排放标准》</w:t>
                  </w:r>
                  <w:r>
                    <w:rPr>
                      <w:rFonts w:hint="default" w:ascii="Times New Roman" w:hAnsi="Times New Roman" w:cs="Times New Roman" w:eastAsiaTheme="minorEastAsia"/>
                      <w:b w:val="0"/>
                      <w:bCs w:val="0"/>
                      <w:sz w:val="21"/>
                      <w:szCs w:val="21"/>
                      <w:u w:val="none"/>
                      <w:lang w:eastAsia="zh-CN"/>
                    </w:rPr>
                    <w:t>（</w:t>
                  </w:r>
                  <w:r>
                    <w:rPr>
                      <w:rFonts w:hint="default" w:ascii="Times New Roman" w:hAnsi="Times New Roman" w:cs="Times New Roman" w:eastAsiaTheme="minorEastAsia"/>
                      <w:b w:val="0"/>
                      <w:bCs w:val="0"/>
                      <w:sz w:val="21"/>
                      <w:szCs w:val="21"/>
                      <w:u w:val="none"/>
                      <w:lang w:val="en-US" w:eastAsia="zh-CN"/>
                    </w:rPr>
                    <w:t>GB18466-2005</w:t>
                  </w:r>
                  <w:r>
                    <w:rPr>
                      <w:rFonts w:hint="default" w:ascii="Times New Roman" w:hAnsi="Times New Roman" w:cs="Times New Roman" w:eastAsiaTheme="minorEastAsia"/>
                      <w:b w:val="0"/>
                      <w:bCs w:val="0"/>
                      <w:sz w:val="21"/>
                      <w:szCs w:val="21"/>
                      <w:u w:val="none"/>
                      <w:lang w:eastAsia="zh-CN"/>
                    </w:rPr>
                    <w:t>）</w:t>
                  </w:r>
                </w:p>
              </w:tc>
            </w:tr>
          </w:tbl>
          <w:p w14:paraId="33D93A72">
            <w:pPr>
              <w:pStyle w:val="3"/>
              <w:pageBreakBefore w:val="0"/>
              <w:widowControl/>
              <w:numPr>
                <w:ilvl w:val="0"/>
                <w:numId w:val="0"/>
              </w:numPr>
              <w:kinsoku/>
              <w:wordWrap/>
              <w:overflowPunct/>
              <w:topLinePunct w:val="0"/>
              <w:autoSpaceDE/>
              <w:autoSpaceDN/>
              <w:bidi w:val="0"/>
              <w:adjustRightInd/>
              <w:snapToGrid/>
              <w:spacing w:before="0" w:beforeLines="0" w:after="0" w:line="520" w:lineRule="exact"/>
              <w:textAlignment w:val="auto"/>
              <w:rPr>
                <w:rFonts w:hint="default" w:ascii="Times New Roman" w:hAnsi="Times New Roman" w:cs="Times New Roman" w:eastAsiaTheme="minorEastAsia"/>
                <w:color w:val="000000" w:themeColor="text1"/>
                <w:sz w:val="24"/>
                <w:szCs w:val="24"/>
                <w14:textFill>
                  <w14:solidFill>
                    <w14:schemeClr w14:val="tx1"/>
                  </w14:solidFill>
                </w14:textFill>
              </w:rPr>
            </w:pPr>
            <w:r>
              <w:rPr>
                <w:rFonts w:hint="eastAsia" w:cs="Times New Roman" w:eastAsiaTheme="minorEastAsia"/>
                <w:color w:val="000000" w:themeColor="text1"/>
                <w:sz w:val="24"/>
                <w:szCs w:val="24"/>
                <w:lang w:val="en-US" w:eastAsia="zh-CN"/>
                <w14:textFill>
                  <w14:solidFill>
                    <w14:schemeClr w14:val="tx1"/>
                  </w14:solidFill>
                </w14:textFill>
              </w:rPr>
              <w:t>3、</w:t>
            </w:r>
            <w:r>
              <w:rPr>
                <w:rFonts w:hint="default" w:ascii="Times New Roman" w:hAnsi="Times New Roman" w:cs="Times New Roman" w:eastAsiaTheme="minorEastAsia"/>
                <w:color w:val="000000" w:themeColor="text1"/>
                <w:sz w:val="24"/>
                <w:szCs w:val="24"/>
                <w14:textFill>
                  <w14:solidFill>
                    <w14:schemeClr w14:val="tx1"/>
                  </w14:solidFill>
                </w14:textFill>
              </w:rPr>
              <w:t>厂界噪声</w:t>
            </w:r>
            <w:r>
              <w:rPr>
                <w:rFonts w:hint="eastAsia" w:cs="Times New Roman" w:eastAsiaTheme="minorEastAsia"/>
                <w:color w:val="000000" w:themeColor="text1"/>
                <w:sz w:val="24"/>
                <w:szCs w:val="24"/>
                <w:lang w:val="en-US" w:eastAsia="zh-CN"/>
                <w14:textFill>
                  <w14:solidFill>
                    <w14:schemeClr w14:val="tx1"/>
                  </w14:solidFill>
                </w14:textFill>
              </w:rPr>
              <w:t>检</w:t>
            </w:r>
            <w:r>
              <w:rPr>
                <w:rFonts w:hint="default" w:ascii="Times New Roman" w:hAnsi="Times New Roman" w:cs="Times New Roman" w:eastAsiaTheme="minorEastAsia"/>
                <w:color w:val="000000" w:themeColor="text1"/>
                <w:sz w:val="24"/>
                <w:szCs w:val="24"/>
                <w14:textFill>
                  <w14:solidFill>
                    <w14:schemeClr w14:val="tx1"/>
                  </w14:solidFill>
                </w14:textFill>
              </w:rPr>
              <w:t>测</w:t>
            </w:r>
          </w:p>
          <w:p w14:paraId="0B450CD3">
            <w:pPr>
              <w:keepNext w:val="0"/>
              <w:keepLines w:val="0"/>
              <w:pageBreakBefore w:val="0"/>
              <w:widowControl/>
              <w:kinsoku/>
              <w:wordWrap/>
              <w:overflowPunct/>
              <w:topLinePunct w:val="0"/>
              <w:autoSpaceDE/>
              <w:autoSpaceDN/>
              <w:bidi w:val="0"/>
              <w:adjustRightInd/>
              <w:snapToGrid/>
              <w:spacing w:after="0" w:line="520" w:lineRule="exact"/>
              <w:ind w:firstLine="480" w:firstLineChars="200"/>
              <w:jc w:val="both"/>
              <w:textAlignment w:val="auto"/>
              <w:outlineLvl w:val="9"/>
              <w:rPr>
                <w:rFonts w:hint="default" w:ascii="Times New Roman" w:hAnsi="Times New Roman" w:cs="Times New Roman" w:eastAsiaTheme="minorEastAsia"/>
                <w:b/>
                <w:bCs/>
                <w:color w:val="auto"/>
                <w:kern w:val="2"/>
                <w:sz w:val="24"/>
                <w:szCs w:val="24"/>
                <w:lang w:val="en-US" w:eastAsia="zh-CN" w:bidi="ar-SA"/>
              </w:rPr>
            </w:pPr>
            <w:r>
              <w:rPr>
                <w:rFonts w:hint="default" w:ascii="Times New Roman" w:hAnsi="Times New Roman" w:cs="Times New Roman" w:eastAsiaTheme="minorEastAsia"/>
                <w:color w:val="000000" w:themeColor="text1"/>
                <w:kern w:val="2"/>
                <w:sz w:val="24"/>
                <w:szCs w:val="24"/>
                <w:lang w:eastAsia="zh-CN"/>
                <w14:textFill>
                  <w14:solidFill>
                    <w14:schemeClr w14:val="tx1"/>
                  </w14:solidFill>
                </w14:textFill>
              </w:rPr>
              <w:t>本项目厂界噪声</w:t>
            </w:r>
            <w:r>
              <w:rPr>
                <w:rFonts w:hint="eastAsia" w:ascii="Times New Roman" w:hAnsi="Times New Roman" w:cs="Times New Roman" w:eastAsiaTheme="minorEastAsia"/>
                <w:color w:val="000000" w:themeColor="text1"/>
                <w:kern w:val="2"/>
                <w:sz w:val="24"/>
                <w:szCs w:val="24"/>
                <w:lang w:val="en-US" w:eastAsia="zh-CN"/>
                <w14:textFill>
                  <w14:solidFill>
                    <w14:schemeClr w14:val="tx1"/>
                  </w14:solidFill>
                </w14:textFill>
              </w:rPr>
              <w:t>检测</w:t>
            </w:r>
            <w:r>
              <w:rPr>
                <w:rFonts w:hint="default" w:ascii="Times New Roman" w:hAnsi="Times New Roman" w:cs="Times New Roman" w:eastAsiaTheme="minorEastAsia"/>
                <w:color w:val="000000" w:themeColor="text1"/>
                <w:kern w:val="2"/>
                <w:sz w:val="24"/>
                <w:szCs w:val="24"/>
                <w:lang w:eastAsia="zh-CN"/>
                <w14:textFill>
                  <w14:solidFill>
                    <w14:schemeClr w14:val="tx1"/>
                  </w14:solidFill>
                </w14:textFill>
              </w:rPr>
              <w:t>内容见下表。</w:t>
            </w:r>
          </w:p>
          <w:p w14:paraId="3F1A4443">
            <w:pPr>
              <w:keepNext w:val="0"/>
              <w:keepLines w:val="0"/>
              <w:pageBreakBefore w:val="0"/>
              <w:widowControl/>
              <w:kinsoku/>
              <w:wordWrap/>
              <w:overflowPunct/>
              <w:topLinePunct w:val="0"/>
              <w:autoSpaceDE/>
              <w:autoSpaceDN/>
              <w:bidi w:val="0"/>
              <w:adjustRightInd/>
              <w:snapToGrid/>
              <w:spacing w:after="0" w:line="520" w:lineRule="exact"/>
              <w:jc w:val="center"/>
              <w:textAlignment w:val="auto"/>
              <w:outlineLvl w:val="9"/>
              <w:rPr>
                <w:rFonts w:hint="default" w:ascii="Times New Roman" w:hAnsi="Times New Roman" w:cs="Times New Roman" w:eastAsiaTheme="minorEastAsia"/>
                <w:b/>
                <w:bCs/>
                <w:color w:val="auto"/>
                <w:kern w:val="2"/>
                <w:sz w:val="24"/>
                <w:szCs w:val="24"/>
                <w:lang w:val="en-US" w:eastAsia="zh-CN" w:bidi="ar-SA"/>
              </w:rPr>
            </w:pPr>
            <w:r>
              <w:rPr>
                <w:rFonts w:hint="default" w:ascii="Times New Roman" w:hAnsi="Times New Roman" w:cs="Times New Roman" w:eastAsiaTheme="minorEastAsia"/>
                <w:b/>
                <w:bCs/>
                <w:color w:val="auto"/>
                <w:kern w:val="2"/>
                <w:sz w:val="24"/>
                <w:szCs w:val="24"/>
                <w:lang w:val="en-US" w:eastAsia="zh-CN" w:bidi="ar-SA"/>
              </w:rPr>
              <w:t>表1</w:t>
            </w:r>
            <w:r>
              <w:rPr>
                <w:rFonts w:hint="eastAsia" w:ascii="Times New Roman" w:hAnsi="Times New Roman" w:cs="Times New Roman" w:eastAsiaTheme="minorEastAsia"/>
                <w:b/>
                <w:bCs/>
                <w:color w:val="auto"/>
                <w:kern w:val="2"/>
                <w:sz w:val="24"/>
                <w:szCs w:val="24"/>
                <w:lang w:val="en-US" w:eastAsia="zh-CN" w:bidi="ar-SA"/>
              </w:rPr>
              <w:t xml:space="preserve">4   </w:t>
            </w:r>
            <w:r>
              <w:rPr>
                <w:rFonts w:hint="default" w:ascii="Times New Roman" w:hAnsi="Times New Roman" w:cs="Times New Roman" w:eastAsiaTheme="minorEastAsia"/>
                <w:b/>
                <w:bCs/>
                <w:color w:val="auto"/>
                <w:kern w:val="2"/>
                <w:sz w:val="24"/>
                <w:szCs w:val="24"/>
                <w:lang w:val="en-US" w:eastAsia="zh-CN" w:bidi="ar-SA"/>
              </w:rPr>
              <w:t>噪声</w:t>
            </w:r>
            <w:r>
              <w:rPr>
                <w:rFonts w:hint="eastAsia" w:ascii="Times New Roman" w:hAnsi="Times New Roman" w:cs="Times New Roman" w:eastAsiaTheme="minorEastAsia"/>
                <w:b/>
                <w:bCs/>
                <w:color w:val="auto"/>
                <w:kern w:val="2"/>
                <w:sz w:val="24"/>
                <w:szCs w:val="24"/>
                <w:lang w:val="en-US" w:eastAsia="zh-CN" w:bidi="ar-SA"/>
              </w:rPr>
              <w:t>检测</w:t>
            </w:r>
            <w:r>
              <w:rPr>
                <w:rFonts w:hint="default" w:ascii="Times New Roman" w:hAnsi="Times New Roman" w:cs="Times New Roman" w:eastAsiaTheme="minorEastAsia"/>
                <w:b/>
                <w:bCs/>
                <w:color w:val="auto"/>
                <w:kern w:val="2"/>
                <w:sz w:val="24"/>
                <w:szCs w:val="24"/>
                <w:lang w:val="en-US" w:eastAsia="zh-CN" w:bidi="ar-SA"/>
              </w:rPr>
              <w:t>内容一览表</w:t>
            </w:r>
          </w:p>
          <w:tbl>
            <w:tblPr>
              <w:tblStyle w:val="16"/>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46"/>
              <w:gridCol w:w="1562"/>
              <w:gridCol w:w="1410"/>
              <w:gridCol w:w="1716"/>
              <w:gridCol w:w="3224"/>
            </w:tblGrid>
            <w:tr w14:paraId="512309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0" w:hRule="atLeast"/>
              </w:trPr>
              <w:tc>
                <w:tcPr>
                  <w:tcW w:w="633" w:type="pct"/>
                  <w:shd w:val="clear" w:color="auto" w:fill="auto"/>
                  <w:vAlign w:val="center"/>
                </w:tcPr>
                <w:p w14:paraId="3440DCB0">
                  <w:pPr>
                    <w:keepNext w:val="0"/>
                    <w:keepLines w:val="0"/>
                    <w:pageBreakBefore w:val="0"/>
                    <w:widowControl w:val="0"/>
                    <w:kinsoku/>
                    <w:wordWrap/>
                    <w:overflowPunct/>
                    <w:topLinePunct w:val="0"/>
                    <w:autoSpaceDE/>
                    <w:autoSpaceDN/>
                    <w:bidi w:val="0"/>
                    <w:adjustRightInd/>
                    <w:snapToGrid w:val="0"/>
                    <w:spacing w:after="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cs="Times New Roman" w:eastAsiaTheme="minorEastAsia"/>
                      <w:color w:val="auto"/>
                      <w:sz w:val="21"/>
                      <w:szCs w:val="21"/>
                      <w:vertAlign w:val="baseline"/>
                      <w:lang w:val="en-US" w:eastAsia="zh-CN"/>
                    </w:rPr>
                    <w:t>检</w:t>
                  </w:r>
                  <w:r>
                    <w:rPr>
                      <w:rFonts w:hint="default" w:ascii="Times New Roman" w:hAnsi="Times New Roman" w:cs="Times New Roman" w:eastAsiaTheme="minorEastAsia"/>
                      <w:color w:val="auto"/>
                      <w:sz w:val="21"/>
                      <w:szCs w:val="21"/>
                      <w:vertAlign w:val="baseline"/>
                      <w:lang w:val="en-US" w:eastAsia="zh-CN"/>
                    </w:rPr>
                    <w:t>测</w:t>
                  </w:r>
                  <w:r>
                    <w:rPr>
                      <w:rFonts w:hint="default" w:ascii="Times New Roman" w:hAnsi="Times New Roman" w:eastAsia="宋体" w:cs="Times New Roman"/>
                      <w:color w:val="auto"/>
                      <w:sz w:val="21"/>
                      <w:szCs w:val="21"/>
                      <w:vertAlign w:val="baseline"/>
                      <w:lang w:val="en-US" w:eastAsia="zh-CN"/>
                    </w:rPr>
                    <w:t>类别</w:t>
                  </w:r>
                </w:p>
              </w:tc>
              <w:tc>
                <w:tcPr>
                  <w:tcW w:w="862" w:type="pct"/>
                  <w:shd w:val="clear" w:color="auto" w:fill="auto"/>
                  <w:vAlign w:val="center"/>
                </w:tcPr>
                <w:p w14:paraId="6257A720">
                  <w:pPr>
                    <w:keepNext w:val="0"/>
                    <w:keepLines w:val="0"/>
                    <w:pageBreakBefore w:val="0"/>
                    <w:widowControl w:val="0"/>
                    <w:kinsoku/>
                    <w:wordWrap/>
                    <w:overflowPunct/>
                    <w:topLinePunct w:val="0"/>
                    <w:autoSpaceDE/>
                    <w:autoSpaceDN/>
                    <w:bidi w:val="0"/>
                    <w:adjustRightInd/>
                    <w:snapToGrid w:val="0"/>
                    <w:spacing w:after="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cs="Times New Roman" w:eastAsiaTheme="minorEastAsia"/>
                      <w:color w:val="auto"/>
                      <w:sz w:val="21"/>
                      <w:szCs w:val="21"/>
                      <w:vertAlign w:val="baseline"/>
                      <w:lang w:val="en-US" w:eastAsia="zh-CN"/>
                    </w:rPr>
                    <w:t>检</w:t>
                  </w:r>
                  <w:r>
                    <w:rPr>
                      <w:rFonts w:hint="default" w:ascii="Times New Roman" w:hAnsi="Times New Roman" w:cs="Times New Roman" w:eastAsiaTheme="minorEastAsia"/>
                      <w:color w:val="auto"/>
                      <w:sz w:val="21"/>
                      <w:szCs w:val="21"/>
                      <w:vertAlign w:val="baseline"/>
                      <w:lang w:val="en-US" w:eastAsia="zh-CN"/>
                    </w:rPr>
                    <w:t>测</w:t>
                  </w:r>
                  <w:r>
                    <w:rPr>
                      <w:rFonts w:hint="default" w:ascii="Times New Roman" w:hAnsi="Times New Roman" w:eastAsia="宋体" w:cs="Times New Roman"/>
                      <w:color w:val="auto"/>
                      <w:sz w:val="21"/>
                      <w:szCs w:val="21"/>
                      <w:vertAlign w:val="baseline"/>
                      <w:lang w:val="en-US" w:eastAsia="zh-CN"/>
                    </w:rPr>
                    <w:t>点位</w:t>
                  </w:r>
                </w:p>
              </w:tc>
              <w:tc>
                <w:tcPr>
                  <w:tcW w:w="778" w:type="pct"/>
                  <w:shd w:val="clear" w:color="auto" w:fill="auto"/>
                  <w:vAlign w:val="center"/>
                </w:tcPr>
                <w:p w14:paraId="416C7270">
                  <w:pPr>
                    <w:keepNext w:val="0"/>
                    <w:keepLines w:val="0"/>
                    <w:pageBreakBefore w:val="0"/>
                    <w:widowControl w:val="0"/>
                    <w:kinsoku/>
                    <w:wordWrap/>
                    <w:overflowPunct/>
                    <w:topLinePunct w:val="0"/>
                    <w:autoSpaceDE/>
                    <w:autoSpaceDN/>
                    <w:bidi w:val="0"/>
                    <w:adjustRightInd/>
                    <w:snapToGrid w:val="0"/>
                    <w:spacing w:after="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cs="Times New Roman" w:eastAsiaTheme="minorEastAsia"/>
                      <w:color w:val="auto"/>
                      <w:sz w:val="21"/>
                      <w:szCs w:val="21"/>
                      <w:vertAlign w:val="baseline"/>
                      <w:lang w:val="en-US" w:eastAsia="zh-CN"/>
                    </w:rPr>
                    <w:t>检</w:t>
                  </w:r>
                  <w:r>
                    <w:rPr>
                      <w:rFonts w:hint="default" w:ascii="Times New Roman" w:hAnsi="Times New Roman" w:cs="Times New Roman" w:eastAsiaTheme="minorEastAsia"/>
                      <w:color w:val="auto"/>
                      <w:sz w:val="21"/>
                      <w:szCs w:val="21"/>
                      <w:vertAlign w:val="baseline"/>
                      <w:lang w:val="en-US" w:eastAsia="zh-CN"/>
                    </w:rPr>
                    <w:t>测</w:t>
                  </w:r>
                  <w:r>
                    <w:rPr>
                      <w:rFonts w:hint="default" w:ascii="Times New Roman" w:hAnsi="Times New Roman" w:eastAsia="宋体" w:cs="Times New Roman"/>
                      <w:color w:val="auto"/>
                      <w:sz w:val="21"/>
                      <w:szCs w:val="21"/>
                      <w:vertAlign w:val="baseline"/>
                      <w:lang w:val="en-US" w:eastAsia="zh-CN"/>
                    </w:rPr>
                    <w:t>因子</w:t>
                  </w:r>
                </w:p>
              </w:tc>
              <w:tc>
                <w:tcPr>
                  <w:tcW w:w="947" w:type="pct"/>
                  <w:shd w:val="clear" w:color="auto" w:fill="auto"/>
                  <w:vAlign w:val="center"/>
                </w:tcPr>
                <w:p w14:paraId="07A68990">
                  <w:pPr>
                    <w:keepNext w:val="0"/>
                    <w:keepLines w:val="0"/>
                    <w:pageBreakBefore w:val="0"/>
                    <w:widowControl w:val="0"/>
                    <w:kinsoku/>
                    <w:wordWrap/>
                    <w:overflowPunct/>
                    <w:topLinePunct w:val="0"/>
                    <w:autoSpaceDE/>
                    <w:autoSpaceDN/>
                    <w:bidi w:val="0"/>
                    <w:adjustRightInd/>
                    <w:snapToGrid w:val="0"/>
                    <w:spacing w:after="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cs="Times New Roman" w:eastAsiaTheme="minorEastAsia"/>
                      <w:color w:val="auto"/>
                      <w:sz w:val="21"/>
                      <w:szCs w:val="21"/>
                      <w:vertAlign w:val="baseline"/>
                      <w:lang w:val="en-US" w:eastAsia="zh-CN"/>
                    </w:rPr>
                    <w:t>检</w:t>
                  </w:r>
                  <w:r>
                    <w:rPr>
                      <w:rFonts w:hint="default" w:ascii="Times New Roman" w:hAnsi="Times New Roman" w:cs="Times New Roman" w:eastAsiaTheme="minorEastAsia"/>
                      <w:color w:val="auto"/>
                      <w:sz w:val="21"/>
                      <w:szCs w:val="21"/>
                      <w:vertAlign w:val="baseline"/>
                      <w:lang w:val="en-US" w:eastAsia="zh-CN"/>
                    </w:rPr>
                    <w:t>测</w:t>
                  </w:r>
                  <w:r>
                    <w:rPr>
                      <w:rFonts w:hint="default" w:ascii="Times New Roman" w:hAnsi="Times New Roman" w:eastAsia="宋体" w:cs="Times New Roman"/>
                      <w:color w:val="auto"/>
                      <w:sz w:val="21"/>
                      <w:szCs w:val="21"/>
                      <w:vertAlign w:val="baseline"/>
                      <w:lang w:val="en-US" w:eastAsia="zh-CN"/>
                    </w:rPr>
                    <w:t>频次</w:t>
                  </w:r>
                </w:p>
              </w:tc>
              <w:tc>
                <w:tcPr>
                  <w:tcW w:w="1779" w:type="pct"/>
                  <w:shd w:val="clear" w:color="auto" w:fill="auto"/>
                  <w:vAlign w:val="center"/>
                </w:tcPr>
                <w:p w14:paraId="3A866660">
                  <w:pPr>
                    <w:keepNext w:val="0"/>
                    <w:keepLines w:val="0"/>
                    <w:pageBreakBefore w:val="0"/>
                    <w:widowControl w:val="0"/>
                    <w:kinsoku/>
                    <w:wordWrap/>
                    <w:overflowPunct/>
                    <w:topLinePunct w:val="0"/>
                    <w:autoSpaceDE/>
                    <w:autoSpaceDN/>
                    <w:bidi w:val="0"/>
                    <w:adjustRightInd/>
                    <w:snapToGrid w:val="0"/>
                    <w:spacing w:after="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执行标准</w:t>
                  </w:r>
                </w:p>
              </w:tc>
            </w:tr>
            <w:tr w14:paraId="0D699B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4" w:hRule="atLeast"/>
              </w:trPr>
              <w:tc>
                <w:tcPr>
                  <w:tcW w:w="633" w:type="pct"/>
                  <w:vAlign w:val="center"/>
                </w:tcPr>
                <w:p w14:paraId="4ADF2442">
                  <w:pPr>
                    <w:keepNext w:val="0"/>
                    <w:keepLines w:val="0"/>
                    <w:pageBreakBefore w:val="0"/>
                    <w:widowControl w:val="0"/>
                    <w:kinsoku/>
                    <w:wordWrap/>
                    <w:overflowPunct/>
                    <w:topLinePunct w:val="0"/>
                    <w:autoSpaceDE/>
                    <w:autoSpaceDN/>
                    <w:bidi w:val="0"/>
                    <w:adjustRightInd/>
                    <w:snapToGrid w:val="0"/>
                    <w:spacing w:after="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噪声</w:t>
                  </w:r>
                </w:p>
              </w:tc>
              <w:tc>
                <w:tcPr>
                  <w:tcW w:w="862" w:type="pct"/>
                  <w:vAlign w:val="center"/>
                </w:tcPr>
                <w:p w14:paraId="487C22C8">
                  <w:pPr>
                    <w:keepNext w:val="0"/>
                    <w:keepLines w:val="0"/>
                    <w:pageBreakBefore w:val="0"/>
                    <w:widowControl w:val="0"/>
                    <w:kinsoku/>
                    <w:wordWrap/>
                    <w:overflowPunct/>
                    <w:topLinePunct w:val="0"/>
                    <w:autoSpaceDE/>
                    <w:autoSpaceDN/>
                    <w:bidi w:val="0"/>
                    <w:adjustRightInd/>
                    <w:snapToGrid w:val="0"/>
                    <w:spacing w:after="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医院</w:t>
                  </w:r>
                  <w:r>
                    <w:rPr>
                      <w:rFonts w:hint="default" w:ascii="Times New Roman" w:hAnsi="Times New Roman" w:eastAsia="宋体" w:cs="Times New Roman"/>
                      <w:color w:val="auto"/>
                      <w:sz w:val="21"/>
                      <w:szCs w:val="21"/>
                      <w:vertAlign w:val="baseline"/>
                      <w:lang w:val="en-US" w:eastAsia="zh-CN"/>
                    </w:rPr>
                    <w:t>四周各设一监测点</w:t>
                  </w:r>
                </w:p>
              </w:tc>
              <w:tc>
                <w:tcPr>
                  <w:tcW w:w="778" w:type="pct"/>
                  <w:vAlign w:val="center"/>
                </w:tcPr>
                <w:p w14:paraId="2C57E6F7">
                  <w:pPr>
                    <w:keepNext w:val="0"/>
                    <w:keepLines w:val="0"/>
                    <w:pageBreakBefore w:val="0"/>
                    <w:widowControl w:val="0"/>
                    <w:kinsoku/>
                    <w:wordWrap/>
                    <w:overflowPunct/>
                    <w:topLinePunct w:val="0"/>
                    <w:autoSpaceDE/>
                    <w:autoSpaceDN/>
                    <w:bidi w:val="0"/>
                    <w:adjustRightInd/>
                    <w:snapToGrid w:val="0"/>
                    <w:spacing w:after="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sz w:val="21"/>
                      <w:szCs w:val="21"/>
                    </w:rPr>
                    <w:t>等效A声级</w:t>
                  </w:r>
                </w:p>
              </w:tc>
              <w:tc>
                <w:tcPr>
                  <w:tcW w:w="947" w:type="pct"/>
                  <w:vAlign w:val="center"/>
                </w:tcPr>
                <w:p w14:paraId="57174254">
                  <w:pPr>
                    <w:keepNext w:val="0"/>
                    <w:keepLines w:val="0"/>
                    <w:pageBreakBefore w:val="0"/>
                    <w:widowControl w:val="0"/>
                    <w:kinsoku/>
                    <w:wordWrap/>
                    <w:overflowPunct/>
                    <w:topLinePunct w:val="0"/>
                    <w:autoSpaceDE/>
                    <w:autoSpaceDN/>
                    <w:bidi w:val="0"/>
                    <w:adjustRightInd/>
                    <w:snapToGrid w:val="0"/>
                    <w:spacing w:after="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cs="Times New Roman" w:eastAsiaTheme="minorEastAsia"/>
                      <w:color w:val="auto"/>
                      <w:sz w:val="21"/>
                      <w:szCs w:val="21"/>
                      <w:vertAlign w:val="baseline"/>
                      <w:lang w:val="en-US" w:eastAsia="zh-CN"/>
                    </w:rPr>
                    <w:t>连续监测2</w:t>
                  </w:r>
                  <w:r>
                    <w:rPr>
                      <w:rFonts w:hint="default" w:ascii="Times New Roman" w:hAnsi="Times New Roman" w:eastAsia="宋体" w:cs="Times New Roman"/>
                      <w:color w:val="auto"/>
                      <w:sz w:val="21"/>
                      <w:szCs w:val="21"/>
                      <w:vertAlign w:val="baseline"/>
                      <w:lang w:val="en-US" w:eastAsia="zh-CN"/>
                    </w:rPr>
                    <w:t>天</w:t>
                  </w:r>
                  <w:r>
                    <w:rPr>
                      <w:rFonts w:hint="eastAsia" w:ascii="Times New Roman" w:hAnsi="Times New Roman" w:eastAsia="宋体" w:cs="Times New Roman"/>
                      <w:color w:val="auto"/>
                      <w:sz w:val="21"/>
                      <w:szCs w:val="21"/>
                      <w:vertAlign w:val="baseline"/>
                      <w:lang w:val="en-US" w:eastAsia="zh-CN"/>
                    </w:rPr>
                    <w:t>，</w:t>
                  </w:r>
                </w:p>
                <w:p w14:paraId="581C5D6D">
                  <w:pPr>
                    <w:keepNext w:val="0"/>
                    <w:keepLines w:val="0"/>
                    <w:pageBreakBefore w:val="0"/>
                    <w:widowControl w:val="0"/>
                    <w:kinsoku/>
                    <w:wordWrap/>
                    <w:overflowPunct/>
                    <w:topLinePunct w:val="0"/>
                    <w:autoSpaceDE/>
                    <w:autoSpaceDN/>
                    <w:bidi w:val="0"/>
                    <w:adjustRightInd/>
                    <w:snapToGrid w:val="0"/>
                    <w:spacing w:after="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昼夜各1</w:t>
                  </w:r>
                  <w:r>
                    <w:rPr>
                      <w:rFonts w:hint="default" w:ascii="Times New Roman" w:hAnsi="Times New Roman" w:eastAsia="宋体" w:cs="Times New Roman"/>
                      <w:color w:val="auto"/>
                      <w:sz w:val="21"/>
                      <w:szCs w:val="21"/>
                      <w:vertAlign w:val="baseline"/>
                      <w:lang w:val="en-US" w:eastAsia="zh-CN"/>
                    </w:rPr>
                    <w:t>次</w:t>
                  </w:r>
                </w:p>
              </w:tc>
              <w:tc>
                <w:tcPr>
                  <w:tcW w:w="1779" w:type="pct"/>
                  <w:vAlign w:val="center"/>
                </w:tcPr>
                <w:p w14:paraId="3A4AB2BF">
                  <w:pPr>
                    <w:keepNext w:val="0"/>
                    <w:keepLines w:val="0"/>
                    <w:pageBreakBefore w:val="0"/>
                    <w:widowControl w:val="0"/>
                    <w:kinsoku/>
                    <w:wordWrap/>
                    <w:overflowPunct/>
                    <w:topLinePunct w:val="0"/>
                    <w:autoSpaceDE/>
                    <w:autoSpaceDN/>
                    <w:bidi w:val="0"/>
                    <w:adjustRightInd/>
                    <w:snapToGrid w:val="0"/>
                    <w:spacing w:after="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rPr>
                    <w:t>《工业企业厂界环境噪声排放标准》GB12348-20</w:t>
                  </w:r>
                  <w:r>
                    <w:rPr>
                      <w:rFonts w:hint="default" w:ascii="Times New Roman" w:hAnsi="Times New Roman" w:eastAsia="宋体" w:cs="Times New Roman"/>
                      <w:b w:val="0"/>
                      <w:bCs w:val="0"/>
                      <w:color w:val="auto"/>
                      <w:sz w:val="21"/>
                      <w:szCs w:val="21"/>
                      <w:lang w:val="en-US" w:eastAsia="zh-CN"/>
                    </w:rPr>
                    <w:t>0</w:t>
                  </w:r>
                  <w:r>
                    <w:rPr>
                      <w:rFonts w:hint="default" w:ascii="Times New Roman" w:hAnsi="Times New Roman" w:eastAsia="宋体" w:cs="Times New Roman"/>
                      <w:b w:val="0"/>
                      <w:bCs w:val="0"/>
                      <w:color w:val="auto"/>
                      <w:sz w:val="21"/>
                      <w:szCs w:val="21"/>
                    </w:rPr>
                    <w:t>8</w:t>
                  </w:r>
                  <w:r>
                    <w:rPr>
                      <w:rFonts w:hint="default" w:ascii="Times New Roman" w:hAnsi="Times New Roman" w:eastAsia="宋体" w:cs="Times New Roman"/>
                      <w:b w:val="0"/>
                      <w:bCs w:val="0"/>
                      <w:color w:val="auto"/>
                      <w:sz w:val="21"/>
                      <w:szCs w:val="21"/>
                      <w:lang w:eastAsia="zh-CN"/>
                    </w:rPr>
                    <w:t>中</w:t>
                  </w:r>
                  <w:r>
                    <w:rPr>
                      <w:rFonts w:hint="eastAsia" w:ascii="Times New Roman" w:hAnsi="Times New Roman" w:eastAsia="宋体" w:cs="Times New Roman"/>
                      <w:b w:val="0"/>
                      <w:bCs w:val="0"/>
                      <w:color w:val="auto"/>
                      <w:sz w:val="21"/>
                      <w:szCs w:val="21"/>
                      <w:lang w:val="en-US" w:eastAsia="zh-CN"/>
                    </w:rPr>
                    <w:t>1</w:t>
                  </w:r>
                  <w:r>
                    <w:rPr>
                      <w:rFonts w:hint="default" w:ascii="Times New Roman" w:hAnsi="Times New Roman" w:eastAsia="宋体" w:cs="Times New Roman"/>
                      <w:b w:val="0"/>
                      <w:bCs w:val="0"/>
                      <w:color w:val="auto"/>
                      <w:sz w:val="21"/>
                      <w:szCs w:val="21"/>
                    </w:rPr>
                    <w:t>类标准</w:t>
                  </w:r>
                </w:p>
              </w:tc>
            </w:tr>
          </w:tbl>
          <w:p w14:paraId="3D65A205">
            <w:pPr>
              <w:pStyle w:val="3"/>
              <w:pageBreakBefore w:val="0"/>
              <w:widowControl/>
              <w:kinsoku/>
              <w:wordWrap/>
              <w:overflowPunct/>
              <w:topLinePunct w:val="0"/>
              <w:autoSpaceDE/>
              <w:autoSpaceDN/>
              <w:bidi w:val="0"/>
              <w:adjustRightInd/>
              <w:snapToGrid/>
              <w:spacing w:before="0" w:beforeLines="0" w:after="0" w:line="520" w:lineRule="exact"/>
              <w:textAlignment w:val="auto"/>
              <w:rPr>
                <w:rFonts w:hint="default" w:ascii="Times New Roman" w:hAnsi="Times New Roman" w:cs="Times New Roman" w:eastAsiaTheme="minorEastAsia"/>
                <w:color w:val="000000" w:themeColor="text1"/>
                <w:sz w:val="24"/>
                <w:szCs w:val="24"/>
                <w14:textFill>
                  <w14:solidFill>
                    <w14:schemeClr w14:val="tx1"/>
                  </w14:solidFill>
                </w14:textFill>
              </w:rPr>
            </w:pPr>
            <w:r>
              <w:rPr>
                <w:rFonts w:hint="eastAsia" w:cs="Times New Roman" w:eastAsiaTheme="minorEastAsia"/>
                <w:color w:val="000000" w:themeColor="text1"/>
                <w:sz w:val="24"/>
                <w:szCs w:val="21"/>
                <w:lang w:val="en-US" w:eastAsia="zh-CN"/>
                <w14:textFill>
                  <w14:solidFill>
                    <w14:schemeClr w14:val="tx1"/>
                  </w14:solidFill>
                </w14:textFill>
              </w:rPr>
              <w:t>4</w:t>
            </w:r>
            <w:r>
              <w:rPr>
                <w:rFonts w:hint="default" w:ascii="Times New Roman" w:hAnsi="Times New Roman" w:cs="Times New Roman" w:eastAsiaTheme="minorEastAsia"/>
                <w:color w:val="000000" w:themeColor="text1"/>
                <w:sz w:val="24"/>
                <w:szCs w:val="24"/>
                <w:lang w:val="en-US" w:eastAsia="zh-CN"/>
                <w14:textFill>
                  <w14:solidFill>
                    <w14:schemeClr w14:val="tx1"/>
                  </w14:solidFill>
                </w14:textFill>
              </w:rPr>
              <w:t>、</w:t>
            </w:r>
            <w:r>
              <w:rPr>
                <w:rFonts w:hint="default" w:ascii="Times New Roman" w:hAnsi="Times New Roman" w:cs="Times New Roman" w:eastAsiaTheme="minorEastAsia"/>
                <w:color w:val="000000" w:themeColor="text1"/>
                <w:sz w:val="24"/>
                <w:szCs w:val="24"/>
                <w14:textFill>
                  <w14:solidFill>
                    <w14:schemeClr w14:val="tx1"/>
                  </w14:solidFill>
                </w14:textFill>
              </w:rPr>
              <w:t>固体废物</w:t>
            </w:r>
            <w:r>
              <w:rPr>
                <w:rFonts w:hint="eastAsia" w:cs="Times New Roman" w:eastAsiaTheme="minorEastAsia"/>
                <w:color w:val="000000" w:themeColor="text1"/>
                <w:sz w:val="24"/>
                <w:szCs w:val="24"/>
                <w:lang w:val="en-US" w:eastAsia="zh-CN"/>
                <w14:textFill>
                  <w14:solidFill>
                    <w14:schemeClr w14:val="tx1"/>
                  </w14:solidFill>
                </w14:textFill>
              </w:rPr>
              <w:t>检</w:t>
            </w:r>
            <w:r>
              <w:rPr>
                <w:rFonts w:hint="default" w:ascii="Times New Roman" w:hAnsi="Times New Roman" w:cs="Times New Roman" w:eastAsiaTheme="minorEastAsia"/>
                <w:color w:val="000000" w:themeColor="text1"/>
                <w:sz w:val="24"/>
                <w:szCs w:val="24"/>
                <w14:textFill>
                  <w14:solidFill>
                    <w14:schemeClr w14:val="tx1"/>
                  </w14:solidFill>
                </w14:textFill>
              </w:rPr>
              <w:t>测</w:t>
            </w:r>
          </w:p>
          <w:p w14:paraId="11806911">
            <w:pPr>
              <w:pStyle w:val="30"/>
              <w:pageBreakBefore w:val="0"/>
              <w:kinsoku/>
              <w:wordWrap/>
              <w:overflowPunct/>
              <w:topLinePunct w:val="0"/>
              <w:autoSpaceDE/>
              <w:autoSpaceDN/>
              <w:bidi w:val="0"/>
              <w:adjustRightInd/>
              <w:snapToGrid/>
              <w:spacing w:line="520" w:lineRule="exact"/>
              <w:ind w:left="0" w:leftChars="0" w:firstLine="480" w:firstLineChars="200"/>
              <w:textAlignment w:val="auto"/>
              <w:rPr>
                <w:rFonts w:hint="default" w:ascii="Times New Roman" w:hAnsi="Times New Roman" w:cs="Times New Roman" w:eastAsiaTheme="minorEastAsia"/>
                <w:color w:val="000000" w:themeColor="text1"/>
                <w:kern w:val="2"/>
                <w:sz w:val="24"/>
                <w:szCs w:val="24"/>
                <w:lang w:eastAsia="zh-CN"/>
                <w14:textFill>
                  <w14:solidFill>
                    <w14:schemeClr w14:val="tx1"/>
                  </w14:solidFill>
                </w14:textFill>
              </w:rPr>
            </w:pPr>
            <w:r>
              <w:rPr>
                <w:rFonts w:hint="default" w:ascii="Times New Roman" w:hAnsi="Times New Roman" w:cs="Times New Roman" w:eastAsiaTheme="minorEastAsia"/>
                <w:color w:val="000000" w:themeColor="text1"/>
                <w:kern w:val="2"/>
                <w:sz w:val="24"/>
                <w:szCs w:val="24"/>
                <w:lang w:eastAsia="zh-CN"/>
                <w14:textFill>
                  <w14:solidFill>
                    <w14:schemeClr w14:val="tx1"/>
                  </w14:solidFill>
                </w14:textFill>
              </w:rPr>
              <w:t>本项目固体废物均不外排，因此本次验收调查固体废物处置和堆场建设情况是满足环评批复要求。</w:t>
            </w:r>
          </w:p>
          <w:p w14:paraId="0F6C07A7">
            <w:pPr>
              <w:pStyle w:val="30"/>
              <w:pageBreakBefore w:val="0"/>
              <w:kinsoku/>
              <w:wordWrap/>
              <w:overflowPunct/>
              <w:topLinePunct w:val="0"/>
              <w:autoSpaceDE/>
              <w:autoSpaceDN/>
              <w:bidi w:val="0"/>
              <w:adjustRightInd/>
              <w:snapToGrid/>
              <w:spacing w:line="520" w:lineRule="exact"/>
              <w:ind w:left="0" w:leftChars="0" w:firstLine="420" w:firstLineChars="200"/>
              <w:textAlignment w:val="auto"/>
              <w:rPr>
                <w:rFonts w:hint="default" w:ascii="Times New Roman" w:hAnsi="Times New Roman" w:eastAsia="仿宋_GB2312" w:cs="Times New Roman"/>
                <w:color w:val="FF0000"/>
                <w:szCs w:val="21"/>
                <w:lang w:val="en-US" w:eastAsia="zh-CN"/>
              </w:rPr>
            </w:pPr>
          </w:p>
        </w:tc>
      </w:tr>
    </w:tbl>
    <w:p w14:paraId="683EA8FD">
      <w:pPr>
        <w:pStyle w:val="2"/>
        <w:keepNext/>
        <w:keepLines/>
        <w:pageBreakBefore w:val="0"/>
        <w:widowControl/>
        <w:kinsoku/>
        <w:wordWrap/>
        <w:overflowPunct/>
        <w:topLinePunct w:val="0"/>
        <w:autoSpaceDE/>
        <w:autoSpaceDN/>
        <w:bidi w:val="0"/>
        <w:adjustRightInd/>
        <w:snapToGrid/>
        <w:spacing w:before="0" w:beforeLines="0" w:after="0" w:afterLines="0" w:line="520" w:lineRule="exact"/>
        <w:textAlignment w:val="auto"/>
        <w:rPr>
          <w:rFonts w:hint="eastAsia"/>
          <w:lang w:val="en-US" w:eastAsia="zh-CN"/>
        </w:rPr>
      </w:pPr>
      <w:r>
        <w:rPr>
          <w:rFonts w:hint="default" w:ascii="Times New Roman" w:hAnsi="Times New Roman" w:cs="Times New Roman" w:eastAsiaTheme="minorEastAsia"/>
          <w:b/>
          <w:color w:val="000000" w:themeColor="text1"/>
          <w:sz w:val="32"/>
          <w:szCs w:val="32"/>
          <w:lang w:val="en-US" w:eastAsia="zh-CN" w:bidi="ar-SA"/>
          <w14:textFill>
            <w14:solidFill>
              <w14:schemeClr w14:val="tx1"/>
            </w14:solidFill>
          </w14:textFill>
        </w:rPr>
        <w:t>表七</w:t>
      </w:r>
    </w:p>
    <w:tbl>
      <w:tblPr>
        <w:tblStyle w:val="1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88"/>
      </w:tblGrid>
      <w:tr w14:paraId="783CAC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000" w:type="pct"/>
            <w:vAlign w:val="top"/>
          </w:tcPr>
          <w:p w14:paraId="609DC821">
            <w:pPr>
              <w:pStyle w:val="4"/>
              <w:keepNext/>
              <w:keepLines/>
              <w:pageBreakBefore w:val="0"/>
              <w:widowControl/>
              <w:kinsoku/>
              <w:wordWrap/>
              <w:overflowPunct/>
              <w:topLinePunct w:val="0"/>
              <w:autoSpaceDE/>
              <w:autoSpaceDN/>
              <w:bidi w:val="0"/>
              <w:adjustRightInd/>
              <w:snapToGrid/>
              <w:spacing w:before="0" w:beforeLines="0" w:after="0" w:afterLines="0" w:line="520" w:lineRule="exact"/>
              <w:textAlignment w:val="auto"/>
              <w:outlineLvl w:val="3"/>
              <w:rPr>
                <w:rFonts w:hint="default" w:ascii="Times New Roman" w:hAnsi="Times New Roman" w:eastAsia="宋体" w:cs="Times New Roman"/>
                <w:b/>
                <w:bCs/>
                <w:color w:val="000000" w:themeColor="text1"/>
                <w:sz w:val="24"/>
                <w:szCs w:val="24"/>
                <w:lang w:val="en-US" w:eastAsia="zh-CN" w:bidi="ar-SA"/>
                <w14:textFill>
                  <w14:solidFill>
                    <w14:schemeClr w14:val="tx1"/>
                  </w14:solidFill>
                </w14:textFill>
              </w:rPr>
            </w:pPr>
            <w:r>
              <w:rPr>
                <w:rFonts w:hint="default" w:ascii="Times New Roman" w:hAnsi="Times New Roman" w:eastAsia="宋体" w:cs="Times New Roman"/>
                <w:b/>
                <w:bCs/>
                <w:color w:val="000000" w:themeColor="text1"/>
                <w:sz w:val="24"/>
                <w:szCs w:val="24"/>
                <w:lang w:val="en-US" w:eastAsia="zh-CN" w:bidi="ar-SA"/>
                <w14:textFill>
                  <w14:solidFill>
                    <w14:schemeClr w14:val="tx1"/>
                  </w14:solidFill>
                </w14:textFill>
              </w:rPr>
              <w:t>验收</w:t>
            </w:r>
            <w:r>
              <w:rPr>
                <w:rFonts w:hint="eastAsia" w:cs="Times New Roman"/>
                <w:b/>
                <w:bCs/>
                <w:color w:val="000000" w:themeColor="text1"/>
                <w:sz w:val="24"/>
                <w:szCs w:val="24"/>
                <w:lang w:val="en-US" w:eastAsia="zh-CN" w:bidi="ar-SA"/>
                <w14:textFill>
                  <w14:solidFill>
                    <w14:schemeClr w14:val="tx1"/>
                  </w14:solidFill>
                </w14:textFill>
              </w:rPr>
              <w:t>检测</w:t>
            </w:r>
            <w:r>
              <w:rPr>
                <w:rFonts w:hint="default" w:ascii="Times New Roman" w:hAnsi="Times New Roman" w:eastAsia="宋体" w:cs="Times New Roman"/>
                <w:b/>
                <w:bCs/>
                <w:color w:val="000000" w:themeColor="text1"/>
                <w:sz w:val="24"/>
                <w:szCs w:val="24"/>
                <w:lang w:val="en-US" w:eastAsia="zh-CN" w:bidi="ar-SA"/>
                <w14:textFill>
                  <w14:solidFill>
                    <w14:schemeClr w14:val="tx1"/>
                  </w14:solidFill>
                </w14:textFill>
              </w:rPr>
              <w:t>期间生产工况记录：</w:t>
            </w:r>
          </w:p>
          <w:p w14:paraId="4E809719">
            <w:pPr>
              <w:keepNext w:val="0"/>
              <w:keepLines w:val="0"/>
              <w:pageBreakBefore w:val="0"/>
              <w:widowControl/>
              <w:numPr>
                <w:ilvl w:val="0"/>
                <w:numId w:val="1"/>
              </w:numPr>
              <w:kinsoku/>
              <w:wordWrap/>
              <w:overflowPunct/>
              <w:topLinePunct w:val="0"/>
              <w:autoSpaceDE/>
              <w:autoSpaceDN/>
              <w:bidi w:val="0"/>
              <w:adjustRightInd/>
              <w:snapToGrid/>
              <w:spacing w:after="0" w:line="520" w:lineRule="exact"/>
              <w:ind w:firstLine="480" w:firstLineChars="200"/>
              <w:textAlignment w:val="auto"/>
              <w:outlineLvl w:val="9"/>
              <w:rPr>
                <w:rFonts w:hint="default" w:ascii="Times New Roman" w:hAnsi="Times New Roman" w:cs="Times New Roman" w:eastAsiaTheme="minorEastAsia"/>
                <w:color w:val="000000" w:themeColor="text1"/>
                <w:sz w:val="24"/>
                <w:szCs w:val="24"/>
                <w:lang w:val="en-US" w:eastAsia="zh-CN"/>
                <w14:textFill>
                  <w14:solidFill>
                    <w14:schemeClr w14:val="tx1"/>
                  </w14:solidFill>
                </w14:textFill>
              </w:rPr>
            </w:pPr>
            <w:r>
              <w:rPr>
                <w:rFonts w:hint="default" w:ascii="Times New Roman" w:hAnsi="Times New Roman" w:cs="Times New Roman" w:eastAsiaTheme="minorEastAsia"/>
                <w:color w:val="000000" w:themeColor="text1"/>
                <w:sz w:val="24"/>
                <w:szCs w:val="24"/>
                <w:lang w:val="en-US" w:eastAsia="zh-CN"/>
                <w14:textFill>
                  <w14:solidFill>
                    <w14:schemeClr w14:val="tx1"/>
                  </w14:solidFill>
                </w14:textFill>
              </w:rPr>
              <w:t>验收</w:t>
            </w:r>
            <w:r>
              <w:rPr>
                <w:rFonts w:hint="eastAsia" w:ascii="Times New Roman" w:hAnsi="Times New Roman" w:cs="Times New Roman" w:eastAsiaTheme="minorEastAsia"/>
                <w:color w:val="000000" w:themeColor="text1"/>
                <w:sz w:val="24"/>
                <w:szCs w:val="24"/>
                <w:lang w:val="en-US" w:eastAsia="zh-CN"/>
                <w14:textFill>
                  <w14:solidFill>
                    <w14:schemeClr w14:val="tx1"/>
                  </w14:solidFill>
                </w14:textFill>
              </w:rPr>
              <w:t>检测</w:t>
            </w:r>
            <w:r>
              <w:rPr>
                <w:rFonts w:hint="default" w:ascii="Times New Roman" w:hAnsi="Times New Roman" w:cs="Times New Roman" w:eastAsiaTheme="minorEastAsia"/>
                <w:color w:val="000000" w:themeColor="text1"/>
                <w:sz w:val="24"/>
                <w:szCs w:val="24"/>
                <w:lang w:val="en-US" w:eastAsia="zh-CN"/>
                <w14:textFill>
                  <w14:solidFill>
                    <w14:schemeClr w14:val="tx1"/>
                  </w14:solidFill>
                </w14:textFill>
              </w:rPr>
              <w:t>期间该公司生产负荷满足验收</w:t>
            </w:r>
            <w:r>
              <w:rPr>
                <w:rFonts w:hint="eastAsia" w:ascii="Times New Roman" w:hAnsi="Times New Roman" w:cs="Times New Roman" w:eastAsiaTheme="minorEastAsia"/>
                <w:color w:val="000000" w:themeColor="text1"/>
                <w:sz w:val="24"/>
                <w:szCs w:val="24"/>
                <w:lang w:val="en-US" w:eastAsia="zh-CN"/>
                <w14:textFill>
                  <w14:solidFill>
                    <w14:schemeClr w14:val="tx1"/>
                  </w14:solidFill>
                </w14:textFill>
              </w:rPr>
              <w:t>检测</w:t>
            </w:r>
            <w:r>
              <w:rPr>
                <w:rFonts w:hint="default" w:ascii="Times New Roman" w:hAnsi="Times New Roman" w:cs="Times New Roman" w:eastAsiaTheme="minorEastAsia"/>
                <w:color w:val="000000" w:themeColor="text1"/>
                <w:sz w:val="24"/>
                <w:szCs w:val="24"/>
                <w:lang w:val="en-US" w:eastAsia="zh-CN"/>
                <w14:textFill>
                  <w14:solidFill>
                    <w14:schemeClr w14:val="tx1"/>
                  </w14:solidFill>
                </w14:textFill>
              </w:rPr>
              <w:t>工况的要求</w:t>
            </w:r>
            <w:r>
              <w:rPr>
                <w:rFonts w:hint="eastAsia" w:ascii="Times New Roman" w:hAnsi="Times New Roman" w:cs="Times New Roman" w:eastAsiaTheme="minorEastAsia"/>
                <w:color w:val="000000" w:themeColor="text1"/>
                <w:sz w:val="24"/>
                <w:szCs w:val="24"/>
                <w:lang w:val="en-US" w:eastAsia="zh-CN"/>
                <w14:textFill>
                  <w14:solidFill>
                    <w14:schemeClr w14:val="tx1"/>
                  </w14:solidFill>
                </w14:textFill>
              </w:rPr>
              <w:t>。</w:t>
            </w:r>
          </w:p>
          <w:p w14:paraId="7FDF2382">
            <w:pPr>
              <w:keepNext w:val="0"/>
              <w:keepLines w:val="0"/>
              <w:pageBreakBefore w:val="0"/>
              <w:widowControl/>
              <w:kinsoku/>
              <w:wordWrap/>
              <w:overflowPunct/>
              <w:topLinePunct w:val="0"/>
              <w:autoSpaceDE/>
              <w:autoSpaceDN/>
              <w:bidi w:val="0"/>
              <w:adjustRightInd/>
              <w:snapToGrid/>
              <w:spacing w:after="0" w:line="520" w:lineRule="exact"/>
              <w:ind w:firstLine="480" w:firstLineChars="200"/>
              <w:textAlignment w:val="auto"/>
              <w:outlineLvl w:val="9"/>
              <w:rPr>
                <w:rFonts w:hint="default" w:ascii="Times New Roman" w:hAnsi="Times New Roman" w:eastAsia="仿宋_GB2312" w:cs="Times New Roman"/>
                <w:color w:val="FF0000"/>
                <w:sz w:val="21"/>
                <w:szCs w:val="21"/>
              </w:rPr>
            </w:pPr>
            <w:r>
              <w:rPr>
                <w:rFonts w:hint="default" w:ascii="Times New Roman" w:hAnsi="Times New Roman" w:cs="Times New Roman" w:eastAsiaTheme="minorEastAsia"/>
                <w:color w:val="000000" w:themeColor="text1"/>
                <w:sz w:val="24"/>
                <w:szCs w:val="21"/>
                <w:lang w:val="en-US" w:eastAsia="zh-CN"/>
                <w14:textFill>
                  <w14:solidFill>
                    <w14:schemeClr w14:val="tx1"/>
                  </w14:solidFill>
                </w14:textFill>
              </w:rPr>
              <w:t>2</w:t>
            </w:r>
            <w:r>
              <w:rPr>
                <w:rFonts w:hint="default" w:ascii="Times New Roman" w:hAnsi="Times New Roman" w:cs="Times New Roman" w:eastAsiaTheme="minorEastAsia"/>
                <w:color w:val="000000" w:themeColor="text1"/>
                <w:sz w:val="24"/>
                <w:szCs w:val="24"/>
                <w:lang w:val="en-US" w:eastAsia="zh-CN"/>
                <w14:textFill>
                  <w14:solidFill>
                    <w14:schemeClr w14:val="tx1"/>
                  </w14:solidFill>
                </w14:textFill>
              </w:rPr>
              <w:t>、验收</w:t>
            </w:r>
            <w:r>
              <w:rPr>
                <w:rFonts w:hint="eastAsia" w:ascii="Times New Roman" w:hAnsi="Times New Roman" w:cs="Times New Roman" w:eastAsiaTheme="minorEastAsia"/>
                <w:color w:val="000000" w:themeColor="text1"/>
                <w:sz w:val="24"/>
                <w:szCs w:val="24"/>
                <w:lang w:val="en-US" w:eastAsia="zh-CN"/>
                <w14:textFill>
                  <w14:solidFill>
                    <w14:schemeClr w14:val="tx1"/>
                  </w14:solidFill>
                </w14:textFill>
              </w:rPr>
              <w:t>检测</w:t>
            </w:r>
            <w:r>
              <w:rPr>
                <w:rFonts w:hint="default" w:ascii="Times New Roman" w:hAnsi="Times New Roman" w:cs="Times New Roman" w:eastAsiaTheme="minorEastAsia"/>
                <w:color w:val="000000" w:themeColor="text1"/>
                <w:sz w:val="24"/>
                <w:szCs w:val="24"/>
                <w:lang w:val="en-US" w:eastAsia="zh-CN"/>
                <w14:textFill>
                  <w14:solidFill>
                    <w14:schemeClr w14:val="tx1"/>
                  </w14:solidFill>
                </w14:textFill>
              </w:rPr>
              <w:t>期间，各生产设施运行正常。</w:t>
            </w:r>
          </w:p>
        </w:tc>
      </w:tr>
      <w:tr w14:paraId="6DD88B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96" w:hRule="atLeast"/>
          <w:jc w:val="center"/>
        </w:trPr>
        <w:tc>
          <w:tcPr>
            <w:tcW w:w="5000" w:type="pct"/>
            <w:vAlign w:val="top"/>
          </w:tcPr>
          <w:p w14:paraId="181379DB">
            <w:pPr>
              <w:keepNext w:val="0"/>
              <w:keepLines w:val="0"/>
              <w:pageBreakBefore w:val="0"/>
              <w:widowControl/>
              <w:kinsoku/>
              <w:wordWrap/>
              <w:overflowPunct/>
              <w:topLinePunct w:val="0"/>
              <w:autoSpaceDE/>
              <w:autoSpaceDN/>
              <w:bidi w:val="0"/>
              <w:adjustRightInd/>
              <w:snapToGrid/>
              <w:spacing w:after="0" w:line="520" w:lineRule="exact"/>
              <w:textAlignment w:val="auto"/>
              <w:outlineLvl w:val="9"/>
              <w:rPr>
                <w:rFonts w:hint="eastAsia" w:ascii="Times New Roman" w:hAnsi="Times New Roman" w:cs="Times New Roman" w:eastAsiaTheme="minorEastAsia"/>
                <w:color w:val="000000" w:themeColor="text1"/>
                <w:kern w:val="2"/>
                <w:sz w:val="24"/>
                <w:szCs w:val="24"/>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24"/>
                <w14:textFill>
                  <w14:solidFill>
                    <w14:schemeClr w14:val="tx1"/>
                  </w14:solidFill>
                </w14:textFill>
              </w:rPr>
              <w:t>验收</w:t>
            </w:r>
            <w:r>
              <w:rPr>
                <w:rFonts w:hint="eastAsia" w:ascii="Times New Roman" w:hAnsi="Times New Roman" w:eastAsia="宋体" w:cs="Times New Roman"/>
                <w:b/>
                <w:bCs/>
                <w:color w:val="000000" w:themeColor="text1"/>
                <w:sz w:val="24"/>
                <w:szCs w:val="24"/>
                <w:lang w:val="en-US" w:eastAsia="zh-CN"/>
                <w14:textFill>
                  <w14:solidFill>
                    <w14:schemeClr w14:val="tx1"/>
                  </w14:solidFill>
                </w14:textFill>
              </w:rPr>
              <w:t>检测</w:t>
            </w:r>
            <w:r>
              <w:rPr>
                <w:rFonts w:hint="default" w:ascii="Times New Roman" w:hAnsi="Times New Roman" w:eastAsia="宋体" w:cs="Times New Roman"/>
                <w:b/>
                <w:bCs/>
                <w:color w:val="000000" w:themeColor="text1"/>
                <w:sz w:val="24"/>
                <w:szCs w:val="24"/>
                <w14:textFill>
                  <w14:solidFill>
                    <w14:schemeClr w14:val="tx1"/>
                  </w14:solidFill>
                </w14:textFill>
              </w:rPr>
              <w:t>结果：</w:t>
            </w:r>
          </w:p>
          <w:p w14:paraId="3C6A74E0">
            <w:pPr>
              <w:keepNext w:val="0"/>
              <w:keepLines w:val="0"/>
              <w:pageBreakBefore w:val="0"/>
              <w:widowControl/>
              <w:numPr>
                <w:ilvl w:val="0"/>
                <w:numId w:val="2"/>
              </w:numPr>
              <w:kinsoku/>
              <w:wordWrap/>
              <w:overflowPunct/>
              <w:topLinePunct w:val="0"/>
              <w:autoSpaceDE/>
              <w:autoSpaceDN/>
              <w:bidi w:val="0"/>
              <w:adjustRightInd/>
              <w:snapToGrid/>
              <w:spacing w:after="0" w:line="520" w:lineRule="exact"/>
              <w:ind w:firstLine="482" w:firstLineChars="200"/>
              <w:textAlignment w:val="auto"/>
              <w:outlineLvl w:val="9"/>
              <w:rPr>
                <w:rFonts w:hint="default" w:ascii="Times New Roman" w:hAnsi="Times New Roman" w:cs="Times New Roman" w:eastAsiaTheme="minorEastAsia"/>
                <w:b/>
                <w:bCs/>
                <w:color w:val="000000" w:themeColor="text1"/>
                <w:sz w:val="24"/>
                <w:szCs w:val="24"/>
                <w:lang w:eastAsia="zh-CN"/>
                <w14:textFill>
                  <w14:solidFill>
                    <w14:schemeClr w14:val="tx1"/>
                  </w14:solidFill>
                </w14:textFill>
              </w:rPr>
            </w:pPr>
            <w:r>
              <w:rPr>
                <w:rFonts w:hint="eastAsia" w:ascii="Times New Roman" w:hAnsi="Times New Roman" w:cs="Times New Roman" w:eastAsiaTheme="minorEastAsia"/>
                <w:b/>
                <w:bCs/>
                <w:color w:val="000000" w:themeColor="text1"/>
                <w:sz w:val="24"/>
                <w:szCs w:val="24"/>
                <w:lang w:eastAsia="zh-CN"/>
                <w14:textFill>
                  <w14:solidFill>
                    <w14:schemeClr w14:val="tx1"/>
                  </w14:solidFill>
                </w14:textFill>
              </w:rPr>
              <w:t>废气</w:t>
            </w:r>
            <w:r>
              <w:rPr>
                <w:rFonts w:hint="eastAsia" w:ascii="Times New Roman" w:hAnsi="Times New Roman" w:cs="Times New Roman" w:eastAsiaTheme="minorEastAsia"/>
                <w:b/>
                <w:bCs/>
                <w:color w:val="000000" w:themeColor="text1"/>
                <w:sz w:val="24"/>
                <w:szCs w:val="24"/>
                <w:lang w:val="en-US" w:eastAsia="zh-CN"/>
                <w14:textFill>
                  <w14:solidFill>
                    <w14:schemeClr w14:val="tx1"/>
                  </w14:solidFill>
                </w14:textFill>
              </w:rPr>
              <w:t>检测</w:t>
            </w:r>
          </w:p>
          <w:p w14:paraId="65F9195F">
            <w:pPr>
              <w:keepNext w:val="0"/>
              <w:keepLines w:val="0"/>
              <w:pageBreakBefore w:val="0"/>
              <w:widowControl/>
              <w:kinsoku/>
              <w:wordWrap/>
              <w:overflowPunct/>
              <w:topLinePunct w:val="0"/>
              <w:autoSpaceDE/>
              <w:autoSpaceDN/>
              <w:bidi w:val="0"/>
              <w:adjustRightInd/>
              <w:snapToGrid/>
              <w:spacing w:after="0" w:line="520" w:lineRule="exact"/>
              <w:ind w:firstLine="480" w:firstLineChars="200"/>
              <w:textAlignment w:val="auto"/>
              <w:rPr>
                <w:rFonts w:hint="eastAsia"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pPr>
            <w:r>
              <w:rPr>
                <w:rFonts w:hint="default"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t>本项目</w:t>
            </w:r>
            <w:r>
              <w:rPr>
                <w:rFonts w:hint="eastAsia"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t>废气检测</w:t>
            </w:r>
            <w:r>
              <w:rPr>
                <w:rFonts w:hint="default"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t>结果见</w:t>
            </w:r>
            <w:r>
              <w:rPr>
                <w:rFonts w:hint="eastAsia"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t>下。</w:t>
            </w:r>
          </w:p>
          <w:p w14:paraId="7AEEF63F">
            <w:pPr>
              <w:keepNext w:val="0"/>
              <w:keepLines w:val="0"/>
              <w:pageBreakBefore w:val="0"/>
              <w:widowControl/>
              <w:kinsoku/>
              <w:wordWrap/>
              <w:overflowPunct/>
              <w:topLinePunct w:val="0"/>
              <w:autoSpaceDE/>
              <w:autoSpaceDN/>
              <w:bidi w:val="0"/>
              <w:adjustRightInd/>
              <w:snapToGrid/>
              <w:spacing w:after="0" w:line="520" w:lineRule="exact"/>
              <w:jc w:val="center"/>
              <w:textAlignment w:val="auto"/>
              <w:outlineLvl w:val="9"/>
              <w:rPr>
                <w:rFonts w:hint="default" w:ascii="Times New Roman" w:hAnsi="Times New Roman" w:cs="Times New Roman" w:eastAsiaTheme="minorEastAsia"/>
                <w:b/>
                <w:bCs/>
                <w:color w:val="auto"/>
                <w:kern w:val="2"/>
                <w:sz w:val="24"/>
                <w:szCs w:val="24"/>
                <w:lang w:val="en-US" w:eastAsia="zh-CN" w:bidi="ar-SA"/>
              </w:rPr>
            </w:pPr>
            <w:r>
              <w:rPr>
                <w:rFonts w:hint="default" w:ascii="Times New Roman" w:hAnsi="Times New Roman" w:cs="Times New Roman" w:eastAsiaTheme="minorEastAsia"/>
                <w:b/>
                <w:bCs/>
                <w:color w:val="auto"/>
                <w:kern w:val="2"/>
                <w:sz w:val="24"/>
                <w:szCs w:val="24"/>
                <w:lang w:val="en-US" w:eastAsia="zh-CN" w:bidi="ar-SA"/>
              </w:rPr>
              <w:t>表</w:t>
            </w:r>
            <w:r>
              <w:rPr>
                <w:rFonts w:hint="eastAsia" w:ascii="Times New Roman" w:hAnsi="Times New Roman" w:cs="Times New Roman" w:eastAsiaTheme="minorEastAsia"/>
                <w:b/>
                <w:bCs/>
                <w:color w:val="auto"/>
                <w:kern w:val="2"/>
                <w:sz w:val="24"/>
                <w:szCs w:val="24"/>
                <w:lang w:val="en-US" w:eastAsia="zh-CN" w:bidi="ar-SA"/>
              </w:rPr>
              <w:t>15   污水处理站恶臭有组织废气检测</w:t>
            </w:r>
            <w:r>
              <w:rPr>
                <w:rFonts w:hint="default" w:ascii="Times New Roman" w:hAnsi="Times New Roman" w:cs="Times New Roman" w:eastAsiaTheme="minorEastAsia"/>
                <w:b/>
                <w:bCs/>
                <w:color w:val="auto"/>
                <w:kern w:val="2"/>
                <w:sz w:val="24"/>
                <w:szCs w:val="24"/>
                <w:lang w:val="en-US" w:eastAsia="zh-CN" w:bidi="ar-SA"/>
              </w:rPr>
              <w:t>结果</w:t>
            </w:r>
          </w:p>
          <w:tbl>
            <w:tblPr>
              <w:tblStyle w:val="1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
              <w:gridCol w:w="1246"/>
              <w:gridCol w:w="1330"/>
              <w:gridCol w:w="4"/>
              <w:gridCol w:w="1928"/>
              <w:gridCol w:w="4"/>
              <w:gridCol w:w="1527"/>
              <w:gridCol w:w="4"/>
              <w:gridCol w:w="1492"/>
              <w:gridCol w:w="4"/>
              <w:gridCol w:w="1516"/>
              <w:gridCol w:w="4"/>
            </w:tblGrid>
            <w:tr w14:paraId="202399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 w:type="pct"/>
                <w:trHeight w:val="90" w:hRule="atLeast"/>
                <w:tblHeader/>
                <w:jc w:val="center"/>
              </w:trPr>
              <w:tc>
                <w:tcPr>
                  <w:tcW w:w="689" w:type="pct"/>
                  <w:gridSpan w:val="2"/>
                  <w:vMerge w:val="restart"/>
                  <w:tcBorders>
                    <w:tl2br w:val="nil"/>
                    <w:tr2bl w:val="nil"/>
                  </w:tcBorders>
                  <w:vAlign w:val="center"/>
                </w:tcPr>
                <w:p w14:paraId="13C265C0">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000000" w:themeColor="text1"/>
                      <w:sz w:val="21"/>
                      <w:szCs w:val="21"/>
                      <w:lang w:eastAsia="zh-CN"/>
                      <w14:textFill>
                        <w14:solidFill>
                          <w14:schemeClr w14:val="tx1"/>
                        </w14:solidFill>
                      </w14:textFill>
                    </w:rPr>
                  </w:pPr>
                  <w:r>
                    <w:rPr>
                      <w:rFonts w:hint="default" w:ascii="Times New Roman" w:hAnsi="Times New Roman" w:cs="Times New Roman" w:eastAsiaTheme="minorEastAsia"/>
                      <w:color w:val="000000" w:themeColor="text1"/>
                      <w:sz w:val="21"/>
                      <w:szCs w:val="21"/>
                      <w:lang w:eastAsia="zh-CN"/>
                      <w14:textFill>
                        <w14:solidFill>
                          <w14:schemeClr w14:val="tx1"/>
                        </w14:solidFill>
                      </w14:textFill>
                    </w:rPr>
                    <w:t>采样日期</w:t>
                  </w:r>
                </w:p>
              </w:tc>
              <w:tc>
                <w:tcPr>
                  <w:tcW w:w="733" w:type="pct"/>
                  <w:vMerge w:val="restart"/>
                  <w:tcBorders>
                    <w:tl2br w:val="nil"/>
                    <w:tr2bl w:val="nil"/>
                  </w:tcBorders>
                  <w:vAlign w:val="center"/>
                </w:tcPr>
                <w:p w14:paraId="16E80B0D">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pPr>
                  <w:r>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t>采样位置</w:t>
                  </w:r>
                </w:p>
              </w:tc>
              <w:tc>
                <w:tcPr>
                  <w:tcW w:w="1065" w:type="pct"/>
                  <w:gridSpan w:val="2"/>
                  <w:vMerge w:val="restart"/>
                  <w:tcBorders>
                    <w:tl2br w:val="nil"/>
                    <w:tr2bl w:val="nil"/>
                  </w:tcBorders>
                  <w:vAlign w:val="center"/>
                </w:tcPr>
                <w:p w14:paraId="793BD4D5">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pPr>
                  <w:r>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t>样品编号</w:t>
                  </w:r>
                </w:p>
              </w:tc>
              <w:tc>
                <w:tcPr>
                  <w:tcW w:w="2508" w:type="pct"/>
                  <w:gridSpan w:val="6"/>
                  <w:tcBorders>
                    <w:tl2br w:val="nil"/>
                    <w:tr2bl w:val="nil"/>
                  </w:tcBorders>
                  <w:vAlign w:val="center"/>
                </w:tcPr>
                <w:p w14:paraId="48360DF4">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000000" w:themeColor="text1"/>
                      <w:sz w:val="21"/>
                      <w:szCs w:val="21"/>
                      <w:lang w:eastAsia="zh-CN"/>
                      <w14:textFill>
                        <w14:solidFill>
                          <w14:schemeClr w14:val="tx1"/>
                        </w14:solidFill>
                      </w14:textFill>
                    </w:rPr>
                  </w:pPr>
                  <w:r>
                    <w:rPr>
                      <w:rFonts w:hint="default" w:ascii="Times New Roman" w:hAnsi="Times New Roman" w:cs="Times New Roman" w:eastAsiaTheme="minorEastAsia"/>
                      <w:color w:val="000000" w:themeColor="text1"/>
                      <w:sz w:val="21"/>
                      <w:szCs w:val="21"/>
                      <w:lang w:eastAsia="zh-CN"/>
                      <w14:textFill>
                        <w14:solidFill>
                          <w14:schemeClr w14:val="tx1"/>
                        </w14:solidFill>
                      </w14:textFill>
                    </w:rPr>
                    <w:t>检测结果</w:t>
                  </w:r>
                </w:p>
              </w:tc>
            </w:tr>
            <w:tr w14:paraId="79975A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 w:type="pct"/>
                <w:trHeight w:val="378" w:hRule="atLeast"/>
                <w:tblHeader/>
                <w:jc w:val="center"/>
              </w:trPr>
              <w:tc>
                <w:tcPr>
                  <w:tcW w:w="689" w:type="pct"/>
                  <w:gridSpan w:val="2"/>
                  <w:vMerge w:val="continue"/>
                  <w:tcBorders>
                    <w:tl2br w:val="nil"/>
                    <w:tr2bl w:val="nil"/>
                  </w:tcBorders>
                  <w:vAlign w:val="center"/>
                </w:tcPr>
                <w:p w14:paraId="2141C12A">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000000" w:themeColor="text1"/>
                      <w:sz w:val="21"/>
                      <w:szCs w:val="21"/>
                      <w14:textFill>
                        <w14:solidFill>
                          <w14:schemeClr w14:val="tx1"/>
                        </w14:solidFill>
                      </w14:textFill>
                    </w:rPr>
                  </w:pPr>
                </w:p>
              </w:tc>
              <w:tc>
                <w:tcPr>
                  <w:tcW w:w="733" w:type="pct"/>
                  <w:vMerge w:val="continue"/>
                  <w:tcBorders>
                    <w:tl2br w:val="nil"/>
                    <w:tr2bl w:val="nil"/>
                  </w:tcBorders>
                  <w:vAlign w:val="center"/>
                </w:tcPr>
                <w:p w14:paraId="50003FAB">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pPr>
                </w:p>
              </w:tc>
              <w:tc>
                <w:tcPr>
                  <w:tcW w:w="1065" w:type="pct"/>
                  <w:gridSpan w:val="2"/>
                  <w:vMerge w:val="continue"/>
                  <w:tcBorders>
                    <w:tl2br w:val="nil"/>
                    <w:tr2bl w:val="nil"/>
                  </w:tcBorders>
                  <w:vAlign w:val="center"/>
                </w:tcPr>
                <w:p w14:paraId="4F4B4A7B">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pPr>
                </w:p>
              </w:tc>
              <w:tc>
                <w:tcPr>
                  <w:tcW w:w="844" w:type="pct"/>
                  <w:gridSpan w:val="2"/>
                  <w:tcBorders>
                    <w:tl2br w:val="nil"/>
                    <w:tr2bl w:val="nil"/>
                  </w:tcBorders>
                  <w:vAlign w:val="center"/>
                </w:tcPr>
                <w:p w14:paraId="21F720DD">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pPr>
                  <w:r>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t>标干流量（m</w:t>
                  </w:r>
                  <w:r>
                    <w:rPr>
                      <w:rFonts w:hint="default" w:ascii="Times New Roman" w:hAnsi="Times New Roman" w:cs="Times New Roman" w:eastAsiaTheme="minorEastAsia"/>
                      <w:color w:val="000000" w:themeColor="text1"/>
                      <w:sz w:val="21"/>
                      <w:szCs w:val="21"/>
                      <w:vertAlign w:val="superscript"/>
                      <w:lang w:val="en-US" w:eastAsia="zh-CN"/>
                      <w14:textFill>
                        <w14:solidFill>
                          <w14:schemeClr w14:val="tx1"/>
                        </w14:solidFill>
                      </w14:textFill>
                    </w:rPr>
                    <w:t>3</w:t>
                  </w:r>
                  <w:r>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t>/h）</w:t>
                  </w:r>
                </w:p>
              </w:tc>
              <w:tc>
                <w:tcPr>
                  <w:tcW w:w="825" w:type="pct"/>
                  <w:gridSpan w:val="2"/>
                  <w:tcBorders>
                    <w:tl2br w:val="nil"/>
                    <w:tr2bl w:val="nil"/>
                  </w:tcBorders>
                  <w:vAlign w:val="center"/>
                </w:tcPr>
                <w:p w14:paraId="170D87D2">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pPr>
                  <w:r>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t>氨</w:t>
                  </w:r>
                </w:p>
                <w:p w14:paraId="654B58BE">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pPr>
                  <w:r>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t>（mg/m</w:t>
                  </w:r>
                  <w:r>
                    <w:rPr>
                      <w:rFonts w:hint="default" w:ascii="Times New Roman" w:hAnsi="Times New Roman" w:cs="Times New Roman" w:eastAsiaTheme="minorEastAsia"/>
                      <w:color w:val="000000" w:themeColor="text1"/>
                      <w:sz w:val="21"/>
                      <w:szCs w:val="21"/>
                      <w:vertAlign w:val="superscript"/>
                      <w:lang w:val="en-US" w:eastAsia="zh-CN"/>
                      <w14:textFill>
                        <w14:solidFill>
                          <w14:schemeClr w14:val="tx1"/>
                        </w14:solidFill>
                      </w14:textFill>
                    </w:rPr>
                    <w:t>3</w:t>
                  </w:r>
                  <w:r>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t>）</w:t>
                  </w:r>
                </w:p>
              </w:tc>
              <w:tc>
                <w:tcPr>
                  <w:tcW w:w="838" w:type="pct"/>
                  <w:gridSpan w:val="2"/>
                  <w:tcBorders>
                    <w:tl2br w:val="nil"/>
                    <w:tr2bl w:val="nil"/>
                  </w:tcBorders>
                  <w:vAlign w:val="center"/>
                </w:tcPr>
                <w:p w14:paraId="61949854">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b w:val="0"/>
                      <w:bCs w:val="0"/>
                      <w:color w:val="000000" w:themeColor="text1"/>
                      <w:sz w:val="21"/>
                      <w:szCs w:val="21"/>
                      <w:lang w:val="en-US" w:eastAsia="zh-CN"/>
                      <w14:textFill>
                        <w14:solidFill>
                          <w14:schemeClr w14:val="tx1"/>
                        </w14:solidFill>
                      </w14:textFill>
                    </w:rPr>
                  </w:pPr>
                  <w:r>
                    <w:rPr>
                      <w:rFonts w:hint="default" w:ascii="Times New Roman" w:hAnsi="Times New Roman" w:cs="Times New Roman" w:eastAsiaTheme="minorEastAsia"/>
                      <w:b w:val="0"/>
                      <w:bCs w:val="0"/>
                      <w:color w:val="000000" w:themeColor="text1"/>
                      <w:sz w:val="21"/>
                      <w:szCs w:val="21"/>
                      <w:lang w:val="en-US" w:eastAsia="zh-CN"/>
                      <w14:textFill>
                        <w14:solidFill>
                          <w14:schemeClr w14:val="tx1"/>
                        </w14:solidFill>
                      </w14:textFill>
                    </w:rPr>
                    <w:t>排放速率</w:t>
                  </w:r>
                </w:p>
                <w:p w14:paraId="4ADE0696">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b w:val="0"/>
                      <w:bCs w:val="0"/>
                      <w:color w:val="000000" w:themeColor="text1"/>
                      <w:sz w:val="21"/>
                      <w:szCs w:val="21"/>
                      <w:lang w:val="en-US" w:eastAsia="zh-CN"/>
                      <w14:textFill>
                        <w14:solidFill>
                          <w14:schemeClr w14:val="tx1"/>
                        </w14:solidFill>
                      </w14:textFill>
                    </w:rPr>
                  </w:pPr>
                  <w:r>
                    <w:rPr>
                      <w:rFonts w:hint="default" w:ascii="Times New Roman" w:hAnsi="Times New Roman" w:cs="Times New Roman" w:eastAsiaTheme="minorEastAsia"/>
                      <w:b w:val="0"/>
                      <w:bCs w:val="0"/>
                      <w:color w:val="000000" w:themeColor="text1"/>
                      <w:sz w:val="21"/>
                      <w:szCs w:val="21"/>
                      <w:lang w:val="en-US" w:eastAsia="zh-CN"/>
                      <w14:textFill>
                        <w14:solidFill>
                          <w14:schemeClr w14:val="tx1"/>
                        </w14:solidFill>
                      </w14:textFill>
                    </w:rPr>
                    <w:t>（kg/h）</w:t>
                  </w:r>
                </w:p>
              </w:tc>
            </w:tr>
            <w:tr w14:paraId="22D92B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 w:type="pct"/>
                <w:trHeight w:val="210" w:hRule="atLeast"/>
                <w:tblHeader/>
                <w:jc w:val="center"/>
              </w:trPr>
              <w:tc>
                <w:tcPr>
                  <w:tcW w:w="689" w:type="pct"/>
                  <w:gridSpan w:val="2"/>
                  <w:vMerge w:val="restart"/>
                  <w:tcBorders>
                    <w:tl2br w:val="nil"/>
                    <w:tr2bl w:val="nil"/>
                  </w:tcBorders>
                  <w:vAlign w:val="center"/>
                </w:tcPr>
                <w:p w14:paraId="5B365DA9">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2025.10.14</w:t>
                  </w:r>
                </w:p>
              </w:tc>
              <w:tc>
                <w:tcPr>
                  <w:tcW w:w="733" w:type="pct"/>
                  <w:vMerge w:val="restart"/>
                  <w:tcBorders>
                    <w:tl2br w:val="nil"/>
                    <w:tr2bl w:val="nil"/>
                  </w:tcBorders>
                  <w:vAlign w:val="center"/>
                </w:tcPr>
                <w:p w14:paraId="4EFA31F4">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sz w:val="21"/>
                      <w:szCs w:val="21"/>
                      <w:lang w:val="en-US" w:eastAsia="zh-CN"/>
                    </w:rPr>
                    <w:t>进口</w:t>
                  </w:r>
                </w:p>
              </w:tc>
              <w:tc>
                <w:tcPr>
                  <w:tcW w:w="1065" w:type="pct"/>
                  <w:gridSpan w:val="2"/>
                  <w:tcBorders>
                    <w:tl2br w:val="nil"/>
                    <w:tr2bl w:val="nil"/>
                  </w:tcBorders>
                  <w:vAlign w:val="center"/>
                </w:tcPr>
                <w:p w14:paraId="6A339AC3">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u w:val="none"/>
                      <w:lang w:val="en-US" w:eastAsia="zh-CN"/>
                    </w:rPr>
                    <w:t>YS2509106Q1-101</w:t>
                  </w:r>
                </w:p>
              </w:tc>
              <w:tc>
                <w:tcPr>
                  <w:tcW w:w="844" w:type="pct"/>
                  <w:gridSpan w:val="2"/>
                  <w:tcBorders>
                    <w:tl2br w:val="nil"/>
                    <w:tr2bl w:val="nil"/>
                  </w:tcBorders>
                  <w:vAlign w:val="center"/>
                </w:tcPr>
                <w:p w14:paraId="41EC95A2">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kern w:val="2"/>
                      <w:sz w:val="21"/>
                      <w:szCs w:val="21"/>
                      <w:highlight w:val="none"/>
                      <w:lang w:val="en-US" w:eastAsia="zh-CN" w:bidi="ar-SA"/>
                    </w:rPr>
                    <w:t>1.06</w:t>
                  </w:r>
                  <w:r>
                    <w:rPr>
                      <w:rFonts w:hint="default" w:ascii="Times New Roman" w:hAnsi="Times New Roman" w:cs="Times New Roman" w:eastAsiaTheme="minorEastAsia"/>
                      <w:color w:val="auto"/>
                      <w:sz w:val="21"/>
                      <w:szCs w:val="21"/>
                      <w:highlight w:val="none"/>
                      <w:shd w:val="clear" w:color="auto" w:fill="auto"/>
                      <w:lang w:val="en-US" w:eastAsia="zh-CN"/>
                    </w:rPr>
                    <w:t>×10</w:t>
                  </w:r>
                  <w:r>
                    <w:rPr>
                      <w:rFonts w:hint="default" w:ascii="Times New Roman" w:hAnsi="Times New Roman" w:cs="Times New Roman" w:eastAsiaTheme="minorEastAsia"/>
                      <w:color w:val="auto"/>
                      <w:sz w:val="21"/>
                      <w:szCs w:val="21"/>
                      <w:highlight w:val="none"/>
                      <w:shd w:val="clear" w:color="auto" w:fill="auto"/>
                      <w:vertAlign w:val="superscript"/>
                      <w:lang w:val="en-US" w:eastAsia="zh-CN"/>
                    </w:rPr>
                    <w:t>3</w:t>
                  </w:r>
                </w:p>
              </w:tc>
              <w:tc>
                <w:tcPr>
                  <w:tcW w:w="825" w:type="pct"/>
                  <w:gridSpan w:val="2"/>
                  <w:tcBorders>
                    <w:tl2br w:val="nil"/>
                    <w:tr2bl w:val="nil"/>
                  </w:tcBorders>
                  <w:vAlign w:val="center"/>
                </w:tcPr>
                <w:p w14:paraId="25D483BE">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15.2</w:t>
                  </w:r>
                </w:p>
              </w:tc>
              <w:tc>
                <w:tcPr>
                  <w:tcW w:w="838" w:type="pct"/>
                  <w:gridSpan w:val="2"/>
                  <w:tcBorders>
                    <w:tl2br w:val="nil"/>
                    <w:tr2bl w:val="nil"/>
                  </w:tcBorders>
                  <w:vAlign w:val="center"/>
                </w:tcPr>
                <w:p w14:paraId="2BF78D80">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i w:val="0"/>
                      <w:iCs w:val="0"/>
                      <w:color w:val="000000"/>
                      <w:kern w:val="0"/>
                      <w:sz w:val="21"/>
                      <w:szCs w:val="21"/>
                      <w:u w:val="none"/>
                      <w:lang w:val="en-US" w:eastAsia="zh-CN" w:bidi="ar"/>
                    </w:rPr>
                    <w:t>1.61×10</w:t>
                  </w:r>
                  <w:r>
                    <w:rPr>
                      <w:rFonts w:hint="default" w:ascii="Times New Roman" w:hAnsi="Times New Roman" w:cs="Times New Roman" w:eastAsiaTheme="minorEastAsia"/>
                      <w:i w:val="0"/>
                      <w:iCs w:val="0"/>
                      <w:color w:val="000000"/>
                      <w:kern w:val="0"/>
                      <w:sz w:val="21"/>
                      <w:szCs w:val="21"/>
                      <w:u w:val="none"/>
                      <w:vertAlign w:val="superscript"/>
                      <w:lang w:val="en-US" w:eastAsia="zh-CN" w:bidi="ar"/>
                    </w:rPr>
                    <w:t>-2</w:t>
                  </w:r>
                </w:p>
              </w:tc>
            </w:tr>
            <w:tr w14:paraId="3AFD4C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 w:type="pct"/>
                <w:trHeight w:val="210" w:hRule="atLeast"/>
                <w:tblHeader/>
                <w:jc w:val="center"/>
              </w:trPr>
              <w:tc>
                <w:tcPr>
                  <w:tcW w:w="689" w:type="pct"/>
                  <w:gridSpan w:val="2"/>
                  <w:vMerge w:val="continue"/>
                  <w:tcBorders>
                    <w:tl2br w:val="nil"/>
                    <w:tr2bl w:val="nil"/>
                  </w:tcBorders>
                  <w:vAlign w:val="center"/>
                </w:tcPr>
                <w:p w14:paraId="24B7FF6D">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pPr>
                </w:p>
              </w:tc>
              <w:tc>
                <w:tcPr>
                  <w:tcW w:w="733" w:type="pct"/>
                  <w:vMerge w:val="continue"/>
                  <w:tcBorders>
                    <w:tl2br w:val="nil"/>
                    <w:tr2bl w:val="nil"/>
                  </w:tcBorders>
                  <w:vAlign w:val="center"/>
                </w:tcPr>
                <w:p w14:paraId="7596D743">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kern w:val="2"/>
                      <w:sz w:val="21"/>
                      <w:szCs w:val="21"/>
                      <w:lang w:val="en-US" w:eastAsia="zh-CN" w:bidi="ar-SA"/>
                    </w:rPr>
                  </w:pPr>
                </w:p>
              </w:tc>
              <w:tc>
                <w:tcPr>
                  <w:tcW w:w="1065" w:type="pct"/>
                  <w:gridSpan w:val="2"/>
                  <w:tcBorders>
                    <w:tl2br w:val="nil"/>
                    <w:tr2bl w:val="nil"/>
                  </w:tcBorders>
                  <w:vAlign w:val="center"/>
                </w:tcPr>
                <w:p w14:paraId="7E065A16">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auto"/>
                      <w:sz w:val="21"/>
                      <w:szCs w:val="21"/>
                      <w:u w:val="none"/>
                      <w:lang w:val="en-US" w:eastAsia="zh-CN"/>
                    </w:rPr>
                  </w:pPr>
                  <w:r>
                    <w:rPr>
                      <w:rFonts w:hint="default" w:ascii="Times New Roman" w:hAnsi="Times New Roman" w:cs="Times New Roman" w:eastAsiaTheme="minorEastAsia"/>
                      <w:color w:val="auto"/>
                      <w:sz w:val="21"/>
                      <w:szCs w:val="21"/>
                      <w:u w:val="none"/>
                      <w:lang w:val="en-US" w:eastAsia="zh-CN"/>
                    </w:rPr>
                    <w:t>YS2509106Q1-102</w:t>
                  </w:r>
                </w:p>
              </w:tc>
              <w:tc>
                <w:tcPr>
                  <w:tcW w:w="844" w:type="pct"/>
                  <w:gridSpan w:val="2"/>
                  <w:tcBorders>
                    <w:tl2br w:val="nil"/>
                    <w:tr2bl w:val="nil"/>
                  </w:tcBorders>
                  <w:vAlign w:val="center"/>
                </w:tcPr>
                <w:p w14:paraId="51A8440E">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1.07</w:t>
                  </w:r>
                  <w:r>
                    <w:rPr>
                      <w:rFonts w:hint="default" w:ascii="Times New Roman" w:hAnsi="Times New Roman" w:cs="Times New Roman" w:eastAsiaTheme="minorEastAsia"/>
                      <w:color w:val="auto"/>
                      <w:sz w:val="21"/>
                      <w:szCs w:val="21"/>
                      <w:highlight w:val="none"/>
                      <w:shd w:val="clear" w:color="auto" w:fill="auto"/>
                      <w:lang w:val="en-US" w:eastAsia="zh-CN"/>
                    </w:rPr>
                    <w:t>×10</w:t>
                  </w:r>
                  <w:r>
                    <w:rPr>
                      <w:rFonts w:hint="default" w:ascii="Times New Roman" w:hAnsi="Times New Roman" w:cs="Times New Roman" w:eastAsiaTheme="minorEastAsia"/>
                      <w:color w:val="auto"/>
                      <w:sz w:val="21"/>
                      <w:szCs w:val="21"/>
                      <w:highlight w:val="none"/>
                      <w:shd w:val="clear" w:color="auto" w:fill="auto"/>
                      <w:vertAlign w:val="superscript"/>
                      <w:lang w:val="en-US" w:eastAsia="zh-CN"/>
                    </w:rPr>
                    <w:t>3</w:t>
                  </w:r>
                </w:p>
              </w:tc>
              <w:tc>
                <w:tcPr>
                  <w:tcW w:w="825" w:type="pct"/>
                  <w:gridSpan w:val="2"/>
                  <w:tcBorders>
                    <w:tl2br w:val="nil"/>
                    <w:tr2bl w:val="nil"/>
                  </w:tcBorders>
                  <w:vAlign w:val="center"/>
                </w:tcPr>
                <w:p w14:paraId="048FF313">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13.4</w:t>
                  </w:r>
                </w:p>
              </w:tc>
              <w:tc>
                <w:tcPr>
                  <w:tcW w:w="838" w:type="pct"/>
                  <w:gridSpan w:val="2"/>
                  <w:tcBorders>
                    <w:tl2br w:val="nil"/>
                    <w:tr2bl w:val="nil"/>
                  </w:tcBorders>
                  <w:vAlign w:val="center"/>
                </w:tcPr>
                <w:p w14:paraId="7083BD2B">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i w:val="0"/>
                      <w:iCs w:val="0"/>
                      <w:color w:val="000000"/>
                      <w:kern w:val="0"/>
                      <w:sz w:val="21"/>
                      <w:szCs w:val="21"/>
                      <w:u w:val="none"/>
                      <w:lang w:val="en-US" w:eastAsia="zh-CN" w:bidi="ar"/>
                    </w:rPr>
                    <w:t>1.43×10</w:t>
                  </w:r>
                  <w:r>
                    <w:rPr>
                      <w:rFonts w:hint="default" w:ascii="Times New Roman" w:hAnsi="Times New Roman" w:cs="Times New Roman" w:eastAsiaTheme="minorEastAsia"/>
                      <w:i w:val="0"/>
                      <w:iCs w:val="0"/>
                      <w:color w:val="000000"/>
                      <w:kern w:val="0"/>
                      <w:sz w:val="21"/>
                      <w:szCs w:val="21"/>
                      <w:u w:val="none"/>
                      <w:vertAlign w:val="superscript"/>
                      <w:lang w:val="en-US" w:eastAsia="zh-CN" w:bidi="ar"/>
                    </w:rPr>
                    <w:t>-2</w:t>
                  </w:r>
                </w:p>
              </w:tc>
            </w:tr>
            <w:tr w14:paraId="4D420D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 w:type="pct"/>
                <w:trHeight w:val="225" w:hRule="atLeast"/>
                <w:tblHeader/>
                <w:jc w:val="center"/>
              </w:trPr>
              <w:tc>
                <w:tcPr>
                  <w:tcW w:w="689" w:type="pct"/>
                  <w:gridSpan w:val="2"/>
                  <w:vMerge w:val="continue"/>
                  <w:tcBorders>
                    <w:tl2br w:val="nil"/>
                    <w:tr2bl w:val="nil"/>
                  </w:tcBorders>
                  <w:vAlign w:val="center"/>
                </w:tcPr>
                <w:p w14:paraId="4ACF7F19">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pPr>
                </w:p>
              </w:tc>
              <w:tc>
                <w:tcPr>
                  <w:tcW w:w="733" w:type="pct"/>
                  <w:vMerge w:val="continue"/>
                  <w:tcBorders>
                    <w:tl2br w:val="nil"/>
                    <w:tr2bl w:val="nil"/>
                  </w:tcBorders>
                  <w:vAlign w:val="center"/>
                </w:tcPr>
                <w:p w14:paraId="66F20597">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kern w:val="2"/>
                      <w:sz w:val="21"/>
                      <w:szCs w:val="21"/>
                      <w:lang w:val="en-US" w:eastAsia="zh-CN" w:bidi="ar-SA"/>
                    </w:rPr>
                  </w:pPr>
                </w:p>
              </w:tc>
              <w:tc>
                <w:tcPr>
                  <w:tcW w:w="1065" w:type="pct"/>
                  <w:gridSpan w:val="2"/>
                  <w:tcBorders>
                    <w:tl2br w:val="nil"/>
                    <w:tr2bl w:val="nil"/>
                  </w:tcBorders>
                  <w:vAlign w:val="center"/>
                </w:tcPr>
                <w:p w14:paraId="796A9285">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auto"/>
                      <w:sz w:val="21"/>
                      <w:szCs w:val="21"/>
                      <w:u w:val="none"/>
                      <w:lang w:val="en-US" w:eastAsia="zh-CN"/>
                    </w:rPr>
                  </w:pPr>
                  <w:r>
                    <w:rPr>
                      <w:rFonts w:hint="default" w:ascii="Times New Roman" w:hAnsi="Times New Roman" w:cs="Times New Roman" w:eastAsiaTheme="minorEastAsia"/>
                      <w:color w:val="auto"/>
                      <w:sz w:val="21"/>
                      <w:szCs w:val="21"/>
                      <w:u w:val="none"/>
                      <w:lang w:val="en-US" w:eastAsia="zh-CN"/>
                    </w:rPr>
                    <w:t>YS2509106Q1-103</w:t>
                  </w:r>
                </w:p>
              </w:tc>
              <w:tc>
                <w:tcPr>
                  <w:tcW w:w="844" w:type="pct"/>
                  <w:gridSpan w:val="2"/>
                  <w:tcBorders>
                    <w:tl2br w:val="nil"/>
                    <w:tr2bl w:val="nil"/>
                  </w:tcBorders>
                  <w:vAlign w:val="center"/>
                </w:tcPr>
                <w:p w14:paraId="7F87B745">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1.08</w:t>
                  </w:r>
                  <w:r>
                    <w:rPr>
                      <w:rFonts w:hint="default" w:ascii="Times New Roman" w:hAnsi="Times New Roman" w:cs="Times New Roman" w:eastAsiaTheme="minorEastAsia"/>
                      <w:color w:val="auto"/>
                      <w:sz w:val="21"/>
                      <w:szCs w:val="21"/>
                      <w:highlight w:val="none"/>
                      <w:shd w:val="clear" w:color="auto" w:fill="auto"/>
                      <w:lang w:val="en-US" w:eastAsia="zh-CN"/>
                    </w:rPr>
                    <w:t>×10</w:t>
                  </w:r>
                  <w:r>
                    <w:rPr>
                      <w:rFonts w:hint="default" w:ascii="Times New Roman" w:hAnsi="Times New Roman" w:cs="Times New Roman" w:eastAsiaTheme="minorEastAsia"/>
                      <w:color w:val="auto"/>
                      <w:sz w:val="21"/>
                      <w:szCs w:val="21"/>
                      <w:highlight w:val="none"/>
                      <w:shd w:val="clear" w:color="auto" w:fill="auto"/>
                      <w:vertAlign w:val="superscript"/>
                      <w:lang w:val="en-US" w:eastAsia="zh-CN"/>
                    </w:rPr>
                    <w:t>3</w:t>
                  </w:r>
                </w:p>
              </w:tc>
              <w:tc>
                <w:tcPr>
                  <w:tcW w:w="825" w:type="pct"/>
                  <w:gridSpan w:val="2"/>
                  <w:tcBorders>
                    <w:tl2br w:val="nil"/>
                    <w:tr2bl w:val="nil"/>
                  </w:tcBorders>
                  <w:vAlign w:val="center"/>
                </w:tcPr>
                <w:p w14:paraId="6C86D797">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16.2</w:t>
                  </w:r>
                </w:p>
              </w:tc>
              <w:tc>
                <w:tcPr>
                  <w:tcW w:w="838" w:type="pct"/>
                  <w:gridSpan w:val="2"/>
                  <w:tcBorders>
                    <w:tl2br w:val="nil"/>
                    <w:tr2bl w:val="nil"/>
                  </w:tcBorders>
                  <w:vAlign w:val="center"/>
                </w:tcPr>
                <w:p w14:paraId="5DF7D02A">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i w:val="0"/>
                      <w:iCs w:val="0"/>
                      <w:color w:val="000000"/>
                      <w:kern w:val="0"/>
                      <w:sz w:val="21"/>
                      <w:szCs w:val="21"/>
                      <w:u w:val="none"/>
                      <w:lang w:val="en-US" w:eastAsia="zh-CN" w:bidi="ar"/>
                    </w:rPr>
                    <w:t>1.75×10</w:t>
                  </w:r>
                  <w:r>
                    <w:rPr>
                      <w:rFonts w:hint="default" w:ascii="Times New Roman" w:hAnsi="Times New Roman" w:cs="Times New Roman" w:eastAsiaTheme="minorEastAsia"/>
                      <w:i w:val="0"/>
                      <w:iCs w:val="0"/>
                      <w:color w:val="000000"/>
                      <w:kern w:val="0"/>
                      <w:sz w:val="21"/>
                      <w:szCs w:val="21"/>
                      <w:u w:val="none"/>
                      <w:vertAlign w:val="superscript"/>
                      <w:lang w:val="en-US" w:eastAsia="zh-CN" w:bidi="ar"/>
                    </w:rPr>
                    <w:t>-2</w:t>
                  </w:r>
                </w:p>
              </w:tc>
            </w:tr>
            <w:tr w14:paraId="414801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 w:type="pct"/>
                <w:trHeight w:val="255" w:hRule="atLeast"/>
                <w:tblHeader/>
                <w:jc w:val="center"/>
              </w:trPr>
              <w:tc>
                <w:tcPr>
                  <w:tcW w:w="689" w:type="pct"/>
                  <w:gridSpan w:val="2"/>
                  <w:vMerge w:val="continue"/>
                  <w:tcBorders>
                    <w:tl2br w:val="nil"/>
                    <w:tr2bl w:val="nil"/>
                  </w:tcBorders>
                  <w:vAlign w:val="center"/>
                </w:tcPr>
                <w:p w14:paraId="31E16EC8">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pPr>
                </w:p>
              </w:tc>
              <w:tc>
                <w:tcPr>
                  <w:tcW w:w="733" w:type="pct"/>
                  <w:vMerge w:val="restart"/>
                  <w:tcBorders>
                    <w:tl2br w:val="nil"/>
                    <w:tr2bl w:val="nil"/>
                  </w:tcBorders>
                  <w:vAlign w:val="center"/>
                </w:tcPr>
                <w:p w14:paraId="1D5D5AEB">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eastAsiaTheme="minorEastAsia"/>
                      <w:kern w:val="2"/>
                      <w:sz w:val="21"/>
                      <w:szCs w:val="21"/>
                      <w:lang w:val="en-US" w:eastAsia="zh-CN" w:bidi="ar-SA"/>
                    </w:rPr>
                    <w:t>出口</w:t>
                  </w:r>
                </w:p>
              </w:tc>
              <w:tc>
                <w:tcPr>
                  <w:tcW w:w="1065" w:type="pct"/>
                  <w:gridSpan w:val="2"/>
                  <w:tcBorders>
                    <w:tl2br w:val="nil"/>
                    <w:tr2bl w:val="nil"/>
                  </w:tcBorders>
                  <w:shd w:val="clear" w:color="auto" w:fill="auto"/>
                  <w:vAlign w:val="center"/>
                </w:tcPr>
                <w:p w14:paraId="319B099D">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sz w:val="21"/>
                      <w:szCs w:val="21"/>
                      <w:u w:val="none"/>
                      <w:lang w:val="en-US" w:eastAsia="zh-CN"/>
                    </w:rPr>
                    <w:t>YS2509106Q1-201</w:t>
                  </w:r>
                </w:p>
              </w:tc>
              <w:tc>
                <w:tcPr>
                  <w:tcW w:w="844" w:type="pct"/>
                  <w:gridSpan w:val="2"/>
                  <w:tcBorders>
                    <w:tl2br w:val="nil"/>
                    <w:tr2bl w:val="nil"/>
                  </w:tcBorders>
                  <w:vAlign w:val="center"/>
                </w:tcPr>
                <w:p w14:paraId="5CB93FE4">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1.30</w:t>
                  </w:r>
                  <w:r>
                    <w:rPr>
                      <w:rFonts w:hint="default" w:ascii="Times New Roman" w:hAnsi="Times New Roman" w:cs="Times New Roman" w:eastAsiaTheme="minorEastAsia"/>
                      <w:color w:val="auto"/>
                      <w:sz w:val="21"/>
                      <w:szCs w:val="21"/>
                      <w:highlight w:val="none"/>
                      <w:shd w:val="clear" w:color="auto" w:fill="auto"/>
                      <w:lang w:val="en-US" w:eastAsia="zh-CN"/>
                    </w:rPr>
                    <w:t>×10</w:t>
                  </w:r>
                  <w:r>
                    <w:rPr>
                      <w:rFonts w:hint="default" w:ascii="Times New Roman" w:hAnsi="Times New Roman" w:cs="Times New Roman" w:eastAsiaTheme="minorEastAsia"/>
                      <w:color w:val="auto"/>
                      <w:sz w:val="21"/>
                      <w:szCs w:val="21"/>
                      <w:highlight w:val="none"/>
                      <w:shd w:val="clear" w:color="auto" w:fill="auto"/>
                      <w:vertAlign w:val="superscript"/>
                      <w:lang w:val="en-US" w:eastAsia="zh-CN"/>
                    </w:rPr>
                    <w:t>3</w:t>
                  </w:r>
                </w:p>
              </w:tc>
              <w:tc>
                <w:tcPr>
                  <w:tcW w:w="825" w:type="pct"/>
                  <w:gridSpan w:val="2"/>
                  <w:tcBorders>
                    <w:tl2br w:val="nil"/>
                    <w:tr2bl w:val="nil"/>
                  </w:tcBorders>
                  <w:shd w:val="clear" w:color="auto" w:fill="auto"/>
                  <w:vAlign w:val="center"/>
                </w:tcPr>
                <w:p w14:paraId="6E6DAD9A">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sz w:val="21"/>
                      <w:szCs w:val="21"/>
                      <w:highlight w:val="none"/>
                      <w:lang w:val="en-US" w:eastAsia="zh-CN"/>
                    </w:rPr>
                    <w:t>2.81</w:t>
                  </w:r>
                </w:p>
              </w:tc>
              <w:tc>
                <w:tcPr>
                  <w:tcW w:w="838" w:type="pct"/>
                  <w:gridSpan w:val="2"/>
                  <w:tcBorders>
                    <w:tl2br w:val="nil"/>
                    <w:tr2bl w:val="nil"/>
                  </w:tcBorders>
                  <w:vAlign w:val="center"/>
                </w:tcPr>
                <w:p w14:paraId="04829F39">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i w:val="0"/>
                      <w:iCs w:val="0"/>
                      <w:color w:val="000000"/>
                      <w:kern w:val="0"/>
                      <w:sz w:val="21"/>
                      <w:szCs w:val="21"/>
                      <w:u w:val="none"/>
                      <w:lang w:val="en-US" w:eastAsia="zh-CN" w:bidi="ar"/>
                    </w:rPr>
                    <w:t>3.65×10</w:t>
                  </w:r>
                  <w:r>
                    <w:rPr>
                      <w:rFonts w:hint="default" w:ascii="Times New Roman" w:hAnsi="Times New Roman" w:cs="Times New Roman" w:eastAsiaTheme="minorEastAsia"/>
                      <w:i w:val="0"/>
                      <w:iCs w:val="0"/>
                      <w:color w:val="000000"/>
                      <w:kern w:val="0"/>
                      <w:sz w:val="21"/>
                      <w:szCs w:val="21"/>
                      <w:u w:val="none"/>
                      <w:vertAlign w:val="superscript"/>
                      <w:lang w:val="en-US" w:eastAsia="zh-CN" w:bidi="ar"/>
                    </w:rPr>
                    <w:t>-3</w:t>
                  </w:r>
                </w:p>
              </w:tc>
            </w:tr>
            <w:tr w14:paraId="30C967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 w:type="pct"/>
                <w:trHeight w:val="195" w:hRule="atLeast"/>
                <w:tblHeader/>
                <w:jc w:val="center"/>
              </w:trPr>
              <w:tc>
                <w:tcPr>
                  <w:tcW w:w="689" w:type="pct"/>
                  <w:gridSpan w:val="2"/>
                  <w:vMerge w:val="continue"/>
                  <w:tcBorders>
                    <w:tl2br w:val="nil"/>
                    <w:tr2bl w:val="nil"/>
                  </w:tcBorders>
                  <w:vAlign w:val="center"/>
                </w:tcPr>
                <w:p w14:paraId="4D2DA70D">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pPr>
                </w:p>
              </w:tc>
              <w:tc>
                <w:tcPr>
                  <w:tcW w:w="733" w:type="pct"/>
                  <w:vMerge w:val="continue"/>
                  <w:tcBorders>
                    <w:tl2br w:val="nil"/>
                    <w:tr2bl w:val="nil"/>
                  </w:tcBorders>
                  <w:vAlign w:val="center"/>
                </w:tcPr>
                <w:p w14:paraId="31B87F47">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kern w:val="2"/>
                      <w:sz w:val="21"/>
                      <w:szCs w:val="21"/>
                      <w:lang w:val="en-US" w:eastAsia="zh-CN" w:bidi="ar-SA"/>
                    </w:rPr>
                  </w:pPr>
                </w:p>
              </w:tc>
              <w:tc>
                <w:tcPr>
                  <w:tcW w:w="1065" w:type="pct"/>
                  <w:gridSpan w:val="2"/>
                  <w:tcBorders>
                    <w:tl2br w:val="nil"/>
                    <w:tr2bl w:val="nil"/>
                  </w:tcBorders>
                  <w:shd w:val="clear" w:color="auto" w:fill="auto"/>
                  <w:vAlign w:val="center"/>
                </w:tcPr>
                <w:p w14:paraId="0417DC23">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auto"/>
                      <w:kern w:val="2"/>
                      <w:sz w:val="21"/>
                      <w:szCs w:val="21"/>
                      <w:u w:val="none"/>
                      <w:lang w:val="en-US" w:eastAsia="zh-CN" w:bidi="ar-SA"/>
                    </w:rPr>
                  </w:pPr>
                  <w:r>
                    <w:rPr>
                      <w:rFonts w:hint="default" w:ascii="Times New Roman" w:hAnsi="Times New Roman" w:cs="Times New Roman" w:eastAsiaTheme="minorEastAsia"/>
                      <w:color w:val="auto"/>
                      <w:sz w:val="21"/>
                      <w:szCs w:val="21"/>
                      <w:u w:val="none"/>
                      <w:lang w:val="en-US" w:eastAsia="zh-CN"/>
                    </w:rPr>
                    <w:t>YS2509106Q1-202</w:t>
                  </w:r>
                </w:p>
              </w:tc>
              <w:tc>
                <w:tcPr>
                  <w:tcW w:w="844" w:type="pct"/>
                  <w:gridSpan w:val="2"/>
                  <w:tcBorders>
                    <w:tl2br w:val="nil"/>
                    <w:tr2bl w:val="nil"/>
                  </w:tcBorders>
                  <w:vAlign w:val="center"/>
                </w:tcPr>
                <w:p w14:paraId="7E97B470">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1.24</w:t>
                  </w:r>
                  <w:r>
                    <w:rPr>
                      <w:rFonts w:hint="default" w:ascii="Times New Roman" w:hAnsi="Times New Roman" w:cs="Times New Roman" w:eastAsiaTheme="minorEastAsia"/>
                      <w:color w:val="auto"/>
                      <w:sz w:val="21"/>
                      <w:szCs w:val="21"/>
                      <w:highlight w:val="none"/>
                      <w:shd w:val="clear" w:color="auto" w:fill="auto"/>
                      <w:lang w:val="en-US" w:eastAsia="zh-CN"/>
                    </w:rPr>
                    <w:t>×10</w:t>
                  </w:r>
                  <w:r>
                    <w:rPr>
                      <w:rFonts w:hint="default" w:ascii="Times New Roman" w:hAnsi="Times New Roman" w:cs="Times New Roman" w:eastAsiaTheme="minorEastAsia"/>
                      <w:color w:val="auto"/>
                      <w:sz w:val="21"/>
                      <w:szCs w:val="21"/>
                      <w:highlight w:val="none"/>
                      <w:shd w:val="clear" w:color="auto" w:fill="auto"/>
                      <w:vertAlign w:val="superscript"/>
                      <w:lang w:val="en-US" w:eastAsia="zh-CN"/>
                    </w:rPr>
                    <w:t>3</w:t>
                  </w:r>
                </w:p>
              </w:tc>
              <w:tc>
                <w:tcPr>
                  <w:tcW w:w="825" w:type="pct"/>
                  <w:gridSpan w:val="2"/>
                  <w:tcBorders>
                    <w:tl2br w:val="nil"/>
                    <w:tr2bl w:val="nil"/>
                  </w:tcBorders>
                  <w:shd w:val="clear" w:color="auto" w:fill="auto"/>
                  <w:vAlign w:val="center"/>
                </w:tcPr>
                <w:p w14:paraId="05B54983">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sz w:val="21"/>
                      <w:szCs w:val="21"/>
                      <w:highlight w:val="none"/>
                      <w:lang w:val="en-US" w:eastAsia="zh-CN"/>
                    </w:rPr>
                    <w:t>3.25</w:t>
                  </w:r>
                </w:p>
              </w:tc>
              <w:tc>
                <w:tcPr>
                  <w:tcW w:w="838" w:type="pct"/>
                  <w:gridSpan w:val="2"/>
                  <w:tcBorders>
                    <w:tl2br w:val="nil"/>
                    <w:tr2bl w:val="nil"/>
                  </w:tcBorders>
                  <w:vAlign w:val="center"/>
                </w:tcPr>
                <w:p w14:paraId="609F00DD">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i w:val="0"/>
                      <w:iCs w:val="0"/>
                      <w:color w:val="000000"/>
                      <w:kern w:val="0"/>
                      <w:sz w:val="21"/>
                      <w:szCs w:val="21"/>
                      <w:u w:val="none"/>
                      <w:lang w:val="en-US" w:eastAsia="zh-CN" w:bidi="ar"/>
                    </w:rPr>
                    <w:t>4.03×10</w:t>
                  </w:r>
                  <w:r>
                    <w:rPr>
                      <w:rFonts w:hint="default" w:ascii="Times New Roman" w:hAnsi="Times New Roman" w:cs="Times New Roman" w:eastAsiaTheme="minorEastAsia"/>
                      <w:i w:val="0"/>
                      <w:iCs w:val="0"/>
                      <w:color w:val="000000"/>
                      <w:kern w:val="0"/>
                      <w:sz w:val="21"/>
                      <w:szCs w:val="21"/>
                      <w:u w:val="none"/>
                      <w:vertAlign w:val="superscript"/>
                      <w:lang w:val="en-US" w:eastAsia="zh-CN" w:bidi="ar"/>
                    </w:rPr>
                    <w:t>-3</w:t>
                  </w:r>
                </w:p>
              </w:tc>
            </w:tr>
            <w:tr w14:paraId="294754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 w:type="pct"/>
                <w:trHeight w:val="240" w:hRule="atLeast"/>
                <w:tblHeader/>
                <w:jc w:val="center"/>
              </w:trPr>
              <w:tc>
                <w:tcPr>
                  <w:tcW w:w="689" w:type="pct"/>
                  <w:gridSpan w:val="2"/>
                  <w:vMerge w:val="continue"/>
                  <w:tcBorders>
                    <w:tl2br w:val="nil"/>
                    <w:tr2bl w:val="nil"/>
                  </w:tcBorders>
                  <w:vAlign w:val="center"/>
                </w:tcPr>
                <w:p w14:paraId="7327E539">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pPr>
                </w:p>
              </w:tc>
              <w:tc>
                <w:tcPr>
                  <w:tcW w:w="733" w:type="pct"/>
                  <w:vMerge w:val="continue"/>
                  <w:tcBorders>
                    <w:tl2br w:val="nil"/>
                    <w:tr2bl w:val="nil"/>
                  </w:tcBorders>
                  <w:vAlign w:val="center"/>
                </w:tcPr>
                <w:p w14:paraId="3879C2FA">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kern w:val="2"/>
                      <w:sz w:val="21"/>
                      <w:szCs w:val="21"/>
                      <w:lang w:val="en-US" w:eastAsia="zh-CN" w:bidi="ar-SA"/>
                    </w:rPr>
                  </w:pPr>
                </w:p>
              </w:tc>
              <w:tc>
                <w:tcPr>
                  <w:tcW w:w="1065" w:type="pct"/>
                  <w:gridSpan w:val="2"/>
                  <w:tcBorders>
                    <w:tl2br w:val="nil"/>
                    <w:tr2bl w:val="nil"/>
                  </w:tcBorders>
                  <w:shd w:val="clear" w:color="auto" w:fill="auto"/>
                  <w:vAlign w:val="center"/>
                </w:tcPr>
                <w:p w14:paraId="65C9BAEA">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auto"/>
                      <w:kern w:val="2"/>
                      <w:sz w:val="21"/>
                      <w:szCs w:val="21"/>
                      <w:u w:val="none"/>
                      <w:lang w:val="en-US" w:eastAsia="zh-CN" w:bidi="ar-SA"/>
                    </w:rPr>
                  </w:pPr>
                  <w:r>
                    <w:rPr>
                      <w:rFonts w:hint="default" w:ascii="Times New Roman" w:hAnsi="Times New Roman" w:cs="Times New Roman" w:eastAsiaTheme="minorEastAsia"/>
                      <w:color w:val="auto"/>
                      <w:sz w:val="21"/>
                      <w:szCs w:val="21"/>
                      <w:u w:val="none"/>
                      <w:lang w:val="en-US" w:eastAsia="zh-CN"/>
                    </w:rPr>
                    <w:t>YS2509106Q1-203</w:t>
                  </w:r>
                </w:p>
              </w:tc>
              <w:tc>
                <w:tcPr>
                  <w:tcW w:w="844" w:type="pct"/>
                  <w:gridSpan w:val="2"/>
                  <w:tcBorders>
                    <w:tl2br w:val="nil"/>
                    <w:tr2bl w:val="nil"/>
                  </w:tcBorders>
                  <w:vAlign w:val="center"/>
                </w:tcPr>
                <w:p w14:paraId="41B8B8C5">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1.23</w:t>
                  </w:r>
                  <w:r>
                    <w:rPr>
                      <w:rFonts w:hint="default" w:ascii="Times New Roman" w:hAnsi="Times New Roman" w:cs="Times New Roman" w:eastAsiaTheme="minorEastAsia"/>
                      <w:color w:val="auto"/>
                      <w:sz w:val="21"/>
                      <w:szCs w:val="21"/>
                      <w:highlight w:val="none"/>
                      <w:shd w:val="clear" w:color="auto" w:fill="auto"/>
                      <w:lang w:val="en-US" w:eastAsia="zh-CN"/>
                    </w:rPr>
                    <w:t>×10</w:t>
                  </w:r>
                  <w:r>
                    <w:rPr>
                      <w:rFonts w:hint="default" w:ascii="Times New Roman" w:hAnsi="Times New Roman" w:cs="Times New Roman" w:eastAsiaTheme="minorEastAsia"/>
                      <w:color w:val="auto"/>
                      <w:sz w:val="21"/>
                      <w:szCs w:val="21"/>
                      <w:highlight w:val="none"/>
                      <w:shd w:val="clear" w:color="auto" w:fill="auto"/>
                      <w:vertAlign w:val="superscript"/>
                      <w:lang w:val="en-US" w:eastAsia="zh-CN"/>
                    </w:rPr>
                    <w:t>3</w:t>
                  </w:r>
                </w:p>
              </w:tc>
              <w:tc>
                <w:tcPr>
                  <w:tcW w:w="825" w:type="pct"/>
                  <w:gridSpan w:val="2"/>
                  <w:tcBorders>
                    <w:tl2br w:val="nil"/>
                    <w:tr2bl w:val="nil"/>
                  </w:tcBorders>
                  <w:shd w:val="clear" w:color="auto" w:fill="auto"/>
                  <w:vAlign w:val="center"/>
                </w:tcPr>
                <w:p w14:paraId="2BB12F8A">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sz w:val="21"/>
                      <w:szCs w:val="21"/>
                      <w:highlight w:val="none"/>
                      <w:lang w:val="en-US" w:eastAsia="zh-CN"/>
                    </w:rPr>
                    <w:t>2.34</w:t>
                  </w:r>
                </w:p>
              </w:tc>
              <w:tc>
                <w:tcPr>
                  <w:tcW w:w="838" w:type="pct"/>
                  <w:gridSpan w:val="2"/>
                  <w:tcBorders>
                    <w:tl2br w:val="nil"/>
                    <w:tr2bl w:val="nil"/>
                  </w:tcBorders>
                  <w:vAlign w:val="center"/>
                </w:tcPr>
                <w:p w14:paraId="5495507D">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i w:val="0"/>
                      <w:iCs w:val="0"/>
                      <w:color w:val="000000"/>
                      <w:kern w:val="0"/>
                      <w:sz w:val="21"/>
                      <w:szCs w:val="21"/>
                      <w:u w:val="none"/>
                      <w:lang w:val="en-US" w:eastAsia="zh-CN" w:bidi="ar"/>
                    </w:rPr>
                    <w:t>2.88×10</w:t>
                  </w:r>
                  <w:r>
                    <w:rPr>
                      <w:rFonts w:hint="default" w:ascii="Times New Roman" w:hAnsi="Times New Roman" w:cs="Times New Roman" w:eastAsiaTheme="minorEastAsia"/>
                      <w:i w:val="0"/>
                      <w:iCs w:val="0"/>
                      <w:color w:val="000000"/>
                      <w:kern w:val="0"/>
                      <w:sz w:val="21"/>
                      <w:szCs w:val="21"/>
                      <w:u w:val="none"/>
                      <w:vertAlign w:val="superscript"/>
                      <w:lang w:val="en-US" w:eastAsia="zh-CN" w:bidi="ar"/>
                    </w:rPr>
                    <w:t>-3</w:t>
                  </w:r>
                </w:p>
              </w:tc>
            </w:tr>
            <w:tr w14:paraId="574D7C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 w:type="pct"/>
                <w:trHeight w:val="224" w:hRule="atLeast"/>
                <w:tblHeader/>
                <w:jc w:val="center"/>
              </w:trPr>
              <w:tc>
                <w:tcPr>
                  <w:tcW w:w="689" w:type="pct"/>
                  <w:gridSpan w:val="2"/>
                  <w:vMerge w:val="restart"/>
                  <w:tcBorders>
                    <w:tl2br w:val="nil"/>
                    <w:tr2bl w:val="nil"/>
                  </w:tcBorders>
                  <w:vAlign w:val="center"/>
                </w:tcPr>
                <w:p w14:paraId="6D1C40A4">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2025.10.15</w:t>
                  </w:r>
                </w:p>
              </w:tc>
              <w:tc>
                <w:tcPr>
                  <w:tcW w:w="733" w:type="pct"/>
                  <w:vMerge w:val="restart"/>
                  <w:tcBorders>
                    <w:tl2br w:val="nil"/>
                    <w:tr2bl w:val="nil"/>
                  </w:tcBorders>
                  <w:shd w:val="clear" w:color="auto" w:fill="auto"/>
                  <w:vAlign w:val="center"/>
                </w:tcPr>
                <w:p w14:paraId="6095ECC9">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sz w:val="21"/>
                      <w:szCs w:val="21"/>
                      <w:lang w:val="en-US" w:eastAsia="zh-CN"/>
                    </w:rPr>
                    <w:t>进口</w:t>
                  </w:r>
                </w:p>
              </w:tc>
              <w:tc>
                <w:tcPr>
                  <w:tcW w:w="1065" w:type="pct"/>
                  <w:gridSpan w:val="2"/>
                  <w:tcBorders>
                    <w:tl2br w:val="nil"/>
                    <w:tr2bl w:val="nil"/>
                  </w:tcBorders>
                  <w:shd w:val="clear" w:color="auto" w:fill="auto"/>
                  <w:vAlign w:val="center"/>
                </w:tcPr>
                <w:p w14:paraId="1FC4862B">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sz w:val="21"/>
                      <w:szCs w:val="21"/>
                      <w:u w:val="none"/>
                      <w:lang w:val="en-US" w:eastAsia="zh-CN"/>
                    </w:rPr>
                    <w:t>YS2509106Q2-101</w:t>
                  </w:r>
                </w:p>
              </w:tc>
              <w:tc>
                <w:tcPr>
                  <w:tcW w:w="844" w:type="pct"/>
                  <w:gridSpan w:val="2"/>
                  <w:tcBorders>
                    <w:tl2br w:val="nil"/>
                    <w:tr2bl w:val="nil"/>
                  </w:tcBorders>
                  <w:shd w:val="clear" w:color="auto" w:fill="auto"/>
                  <w:vAlign w:val="center"/>
                </w:tcPr>
                <w:p w14:paraId="45F04935">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1.06</w:t>
                  </w:r>
                  <w:r>
                    <w:rPr>
                      <w:rFonts w:hint="default" w:ascii="Times New Roman" w:hAnsi="Times New Roman" w:cs="Times New Roman" w:eastAsiaTheme="minorEastAsia"/>
                      <w:color w:val="auto"/>
                      <w:sz w:val="21"/>
                      <w:szCs w:val="21"/>
                      <w:highlight w:val="none"/>
                      <w:shd w:val="clear" w:color="auto" w:fill="auto"/>
                      <w:lang w:val="en-US" w:eastAsia="zh-CN"/>
                    </w:rPr>
                    <w:t>×10</w:t>
                  </w:r>
                  <w:r>
                    <w:rPr>
                      <w:rFonts w:hint="default" w:ascii="Times New Roman" w:hAnsi="Times New Roman" w:cs="Times New Roman" w:eastAsiaTheme="minorEastAsia"/>
                      <w:color w:val="auto"/>
                      <w:sz w:val="21"/>
                      <w:szCs w:val="21"/>
                      <w:highlight w:val="none"/>
                      <w:shd w:val="clear" w:color="auto" w:fill="auto"/>
                      <w:vertAlign w:val="superscript"/>
                      <w:lang w:val="en-US" w:eastAsia="zh-CN"/>
                    </w:rPr>
                    <w:t>3</w:t>
                  </w:r>
                </w:p>
              </w:tc>
              <w:tc>
                <w:tcPr>
                  <w:tcW w:w="825" w:type="pct"/>
                  <w:gridSpan w:val="2"/>
                  <w:tcBorders>
                    <w:tl2br w:val="nil"/>
                    <w:tr2bl w:val="nil"/>
                  </w:tcBorders>
                  <w:shd w:val="clear" w:color="auto" w:fill="auto"/>
                  <w:vAlign w:val="center"/>
                </w:tcPr>
                <w:p w14:paraId="2CB0A9D8">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14.8</w:t>
                  </w:r>
                </w:p>
              </w:tc>
              <w:tc>
                <w:tcPr>
                  <w:tcW w:w="838" w:type="pct"/>
                  <w:gridSpan w:val="2"/>
                  <w:tcBorders>
                    <w:tl2br w:val="nil"/>
                    <w:tr2bl w:val="nil"/>
                  </w:tcBorders>
                  <w:shd w:val="clear" w:color="auto" w:fill="auto"/>
                  <w:vAlign w:val="center"/>
                </w:tcPr>
                <w:p w14:paraId="7DDE5937">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i w:val="0"/>
                      <w:iCs w:val="0"/>
                      <w:color w:val="000000"/>
                      <w:kern w:val="0"/>
                      <w:sz w:val="21"/>
                      <w:szCs w:val="21"/>
                      <w:u w:val="none"/>
                      <w:lang w:val="en-US" w:eastAsia="zh-CN" w:bidi="ar"/>
                    </w:rPr>
                    <w:t>1.57×10</w:t>
                  </w:r>
                  <w:r>
                    <w:rPr>
                      <w:rFonts w:hint="default" w:ascii="Times New Roman" w:hAnsi="Times New Roman" w:cs="Times New Roman" w:eastAsiaTheme="minorEastAsia"/>
                      <w:i w:val="0"/>
                      <w:iCs w:val="0"/>
                      <w:color w:val="000000"/>
                      <w:kern w:val="0"/>
                      <w:sz w:val="21"/>
                      <w:szCs w:val="21"/>
                      <w:u w:val="none"/>
                      <w:vertAlign w:val="superscript"/>
                      <w:lang w:val="en-US" w:eastAsia="zh-CN" w:bidi="ar"/>
                    </w:rPr>
                    <w:t>-2</w:t>
                  </w:r>
                </w:p>
              </w:tc>
            </w:tr>
            <w:tr w14:paraId="2FBEF8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 w:type="pct"/>
                <w:trHeight w:val="119" w:hRule="atLeast"/>
                <w:tblHeader/>
                <w:jc w:val="center"/>
              </w:trPr>
              <w:tc>
                <w:tcPr>
                  <w:tcW w:w="689" w:type="pct"/>
                  <w:gridSpan w:val="2"/>
                  <w:vMerge w:val="continue"/>
                  <w:tcBorders>
                    <w:tl2br w:val="nil"/>
                    <w:tr2bl w:val="nil"/>
                  </w:tcBorders>
                </w:tcPr>
                <w:p w14:paraId="7EAFB855">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pPr>
                </w:p>
              </w:tc>
              <w:tc>
                <w:tcPr>
                  <w:tcW w:w="733" w:type="pct"/>
                  <w:vMerge w:val="continue"/>
                  <w:tcBorders>
                    <w:tl2br w:val="nil"/>
                    <w:tr2bl w:val="nil"/>
                  </w:tcBorders>
                  <w:vAlign w:val="center"/>
                </w:tcPr>
                <w:p w14:paraId="212431BD">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kern w:val="2"/>
                      <w:sz w:val="21"/>
                      <w:szCs w:val="21"/>
                      <w:lang w:val="en-US" w:eastAsia="zh-CN" w:bidi="ar-SA"/>
                    </w:rPr>
                  </w:pPr>
                </w:p>
              </w:tc>
              <w:tc>
                <w:tcPr>
                  <w:tcW w:w="1065" w:type="pct"/>
                  <w:gridSpan w:val="2"/>
                  <w:tcBorders>
                    <w:tl2br w:val="nil"/>
                    <w:tr2bl w:val="nil"/>
                  </w:tcBorders>
                  <w:shd w:val="clear" w:color="auto" w:fill="auto"/>
                  <w:vAlign w:val="center"/>
                </w:tcPr>
                <w:p w14:paraId="75B55B71">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auto"/>
                      <w:kern w:val="2"/>
                      <w:sz w:val="21"/>
                      <w:szCs w:val="21"/>
                      <w:u w:val="none"/>
                      <w:lang w:val="en-US" w:eastAsia="zh-CN" w:bidi="ar-SA"/>
                    </w:rPr>
                  </w:pPr>
                  <w:r>
                    <w:rPr>
                      <w:rFonts w:hint="default" w:ascii="Times New Roman" w:hAnsi="Times New Roman" w:cs="Times New Roman" w:eastAsiaTheme="minorEastAsia"/>
                      <w:color w:val="auto"/>
                      <w:sz w:val="21"/>
                      <w:szCs w:val="21"/>
                      <w:u w:val="none"/>
                      <w:lang w:val="en-US" w:eastAsia="zh-CN"/>
                    </w:rPr>
                    <w:t>YS2509106Q2-102</w:t>
                  </w:r>
                </w:p>
              </w:tc>
              <w:tc>
                <w:tcPr>
                  <w:tcW w:w="844" w:type="pct"/>
                  <w:gridSpan w:val="2"/>
                  <w:tcBorders>
                    <w:tl2br w:val="nil"/>
                    <w:tr2bl w:val="nil"/>
                  </w:tcBorders>
                  <w:shd w:val="clear" w:color="auto" w:fill="auto"/>
                  <w:vAlign w:val="center"/>
                </w:tcPr>
                <w:p w14:paraId="348144FC">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1.08</w:t>
                  </w:r>
                  <w:r>
                    <w:rPr>
                      <w:rFonts w:hint="default" w:ascii="Times New Roman" w:hAnsi="Times New Roman" w:cs="Times New Roman" w:eastAsiaTheme="minorEastAsia"/>
                      <w:color w:val="auto"/>
                      <w:sz w:val="21"/>
                      <w:szCs w:val="21"/>
                      <w:highlight w:val="none"/>
                      <w:shd w:val="clear" w:color="auto" w:fill="auto"/>
                      <w:lang w:val="en-US" w:eastAsia="zh-CN"/>
                    </w:rPr>
                    <w:t>×10</w:t>
                  </w:r>
                  <w:r>
                    <w:rPr>
                      <w:rFonts w:hint="default" w:ascii="Times New Roman" w:hAnsi="Times New Roman" w:cs="Times New Roman" w:eastAsiaTheme="minorEastAsia"/>
                      <w:color w:val="auto"/>
                      <w:sz w:val="21"/>
                      <w:szCs w:val="21"/>
                      <w:highlight w:val="none"/>
                      <w:shd w:val="clear" w:color="auto" w:fill="auto"/>
                      <w:vertAlign w:val="superscript"/>
                      <w:lang w:val="en-US" w:eastAsia="zh-CN"/>
                    </w:rPr>
                    <w:t>3</w:t>
                  </w:r>
                </w:p>
              </w:tc>
              <w:tc>
                <w:tcPr>
                  <w:tcW w:w="825" w:type="pct"/>
                  <w:gridSpan w:val="2"/>
                  <w:tcBorders>
                    <w:tl2br w:val="nil"/>
                    <w:tr2bl w:val="nil"/>
                  </w:tcBorders>
                  <w:shd w:val="clear" w:color="auto" w:fill="auto"/>
                  <w:vAlign w:val="center"/>
                </w:tcPr>
                <w:p w14:paraId="4B62522A">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16.3</w:t>
                  </w:r>
                </w:p>
              </w:tc>
              <w:tc>
                <w:tcPr>
                  <w:tcW w:w="838" w:type="pct"/>
                  <w:gridSpan w:val="2"/>
                  <w:tcBorders>
                    <w:tl2br w:val="nil"/>
                    <w:tr2bl w:val="nil"/>
                  </w:tcBorders>
                  <w:shd w:val="clear" w:color="auto" w:fill="auto"/>
                  <w:vAlign w:val="center"/>
                </w:tcPr>
                <w:p w14:paraId="24C49EEA">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i w:val="0"/>
                      <w:iCs w:val="0"/>
                      <w:color w:val="000000"/>
                      <w:kern w:val="0"/>
                      <w:sz w:val="21"/>
                      <w:szCs w:val="21"/>
                      <w:u w:val="none"/>
                      <w:lang w:val="en-US" w:eastAsia="zh-CN" w:bidi="ar"/>
                    </w:rPr>
                    <w:t>1.76×10</w:t>
                  </w:r>
                  <w:r>
                    <w:rPr>
                      <w:rFonts w:hint="default" w:ascii="Times New Roman" w:hAnsi="Times New Roman" w:cs="Times New Roman" w:eastAsiaTheme="minorEastAsia"/>
                      <w:i w:val="0"/>
                      <w:iCs w:val="0"/>
                      <w:color w:val="000000"/>
                      <w:kern w:val="0"/>
                      <w:sz w:val="21"/>
                      <w:szCs w:val="21"/>
                      <w:u w:val="none"/>
                      <w:vertAlign w:val="superscript"/>
                      <w:lang w:val="en-US" w:eastAsia="zh-CN" w:bidi="ar"/>
                    </w:rPr>
                    <w:t>-2</w:t>
                  </w:r>
                </w:p>
              </w:tc>
            </w:tr>
            <w:tr w14:paraId="7A634E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 w:type="pct"/>
                <w:trHeight w:val="259" w:hRule="atLeast"/>
                <w:tblHeader/>
                <w:jc w:val="center"/>
              </w:trPr>
              <w:tc>
                <w:tcPr>
                  <w:tcW w:w="689" w:type="pct"/>
                  <w:gridSpan w:val="2"/>
                  <w:vMerge w:val="continue"/>
                  <w:tcBorders>
                    <w:tl2br w:val="nil"/>
                    <w:tr2bl w:val="nil"/>
                  </w:tcBorders>
                </w:tcPr>
                <w:p w14:paraId="3FB6979E">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pPr>
                </w:p>
              </w:tc>
              <w:tc>
                <w:tcPr>
                  <w:tcW w:w="733" w:type="pct"/>
                  <w:vMerge w:val="continue"/>
                  <w:tcBorders>
                    <w:tl2br w:val="nil"/>
                    <w:tr2bl w:val="nil"/>
                  </w:tcBorders>
                  <w:vAlign w:val="center"/>
                </w:tcPr>
                <w:p w14:paraId="0F4801FE">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kern w:val="2"/>
                      <w:sz w:val="21"/>
                      <w:szCs w:val="21"/>
                      <w:lang w:val="en-US" w:eastAsia="zh-CN" w:bidi="ar-SA"/>
                    </w:rPr>
                  </w:pPr>
                </w:p>
              </w:tc>
              <w:tc>
                <w:tcPr>
                  <w:tcW w:w="1065" w:type="pct"/>
                  <w:gridSpan w:val="2"/>
                  <w:tcBorders>
                    <w:tl2br w:val="nil"/>
                    <w:tr2bl w:val="nil"/>
                  </w:tcBorders>
                  <w:shd w:val="clear" w:color="auto" w:fill="auto"/>
                  <w:vAlign w:val="center"/>
                </w:tcPr>
                <w:p w14:paraId="282A5487">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auto"/>
                      <w:kern w:val="2"/>
                      <w:sz w:val="21"/>
                      <w:szCs w:val="21"/>
                      <w:u w:val="none"/>
                      <w:lang w:val="en-US" w:eastAsia="zh-CN" w:bidi="ar-SA"/>
                    </w:rPr>
                  </w:pPr>
                  <w:r>
                    <w:rPr>
                      <w:rFonts w:hint="default" w:ascii="Times New Roman" w:hAnsi="Times New Roman" w:cs="Times New Roman" w:eastAsiaTheme="minorEastAsia"/>
                      <w:color w:val="auto"/>
                      <w:sz w:val="21"/>
                      <w:szCs w:val="21"/>
                      <w:u w:val="none"/>
                      <w:lang w:val="en-US" w:eastAsia="zh-CN"/>
                    </w:rPr>
                    <w:t>YS2509106Q2-103</w:t>
                  </w:r>
                </w:p>
              </w:tc>
              <w:tc>
                <w:tcPr>
                  <w:tcW w:w="844" w:type="pct"/>
                  <w:gridSpan w:val="2"/>
                  <w:tcBorders>
                    <w:tl2br w:val="nil"/>
                    <w:tr2bl w:val="nil"/>
                  </w:tcBorders>
                  <w:shd w:val="clear" w:color="auto" w:fill="auto"/>
                  <w:vAlign w:val="center"/>
                </w:tcPr>
                <w:p w14:paraId="4892C965">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1.11</w:t>
                  </w:r>
                  <w:r>
                    <w:rPr>
                      <w:rFonts w:hint="default" w:ascii="Times New Roman" w:hAnsi="Times New Roman" w:cs="Times New Roman" w:eastAsiaTheme="minorEastAsia"/>
                      <w:color w:val="auto"/>
                      <w:sz w:val="21"/>
                      <w:szCs w:val="21"/>
                      <w:highlight w:val="none"/>
                      <w:shd w:val="clear" w:color="auto" w:fill="auto"/>
                      <w:lang w:val="en-US" w:eastAsia="zh-CN"/>
                    </w:rPr>
                    <w:t>×10</w:t>
                  </w:r>
                  <w:r>
                    <w:rPr>
                      <w:rFonts w:hint="default" w:ascii="Times New Roman" w:hAnsi="Times New Roman" w:cs="Times New Roman" w:eastAsiaTheme="minorEastAsia"/>
                      <w:color w:val="auto"/>
                      <w:sz w:val="21"/>
                      <w:szCs w:val="21"/>
                      <w:highlight w:val="none"/>
                      <w:shd w:val="clear" w:color="auto" w:fill="auto"/>
                      <w:vertAlign w:val="superscript"/>
                      <w:lang w:val="en-US" w:eastAsia="zh-CN"/>
                    </w:rPr>
                    <w:t>3</w:t>
                  </w:r>
                </w:p>
              </w:tc>
              <w:tc>
                <w:tcPr>
                  <w:tcW w:w="825" w:type="pct"/>
                  <w:gridSpan w:val="2"/>
                  <w:tcBorders>
                    <w:tl2br w:val="nil"/>
                    <w:tr2bl w:val="nil"/>
                  </w:tcBorders>
                  <w:shd w:val="clear" w:color="auto" w:fill="auto"/>
                  <w:vAlign w:val="center"/>
                </w:tcPr>
                <w:p w14:paraId="27096712">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15.7</w:t>
                  </w:r>
                </w:p>
              </w:tc>
              <w:tc>
                <w:tcPr>
                  <w:tcW w:w="838" w:type="pct"/>
                  <w:gridSpan w:val="2"/>
                  <w:tcBorders>
                    <w:tl2br w:val="nil"/>
                    <w:tr2bl w:val="nil"/>
                  </w:tcBorders>
                  <w:shd w:val="clear" w:color="auto" w:fill="auto"/>
                  <w:vAlign w:val="center"/>
                </w:tcPr>
                <w:p w14:paraId="0008EBF4">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i w:val="0"/>
                      <w:iCs w:val="0"/>
                      <w:color w:val="000000"/>
                      <w:kern w:val="0"/>
                      <w:sz w:val="21"/>
                      <w:szCs w:val="21"/>
                      <w:u w:val="none"/>
                      <w:lang w:val="en-US" w:eastAsia="zh-CN" w:bidi="ar"/>
                    </w:rPr>
                    <w:t>1.74×10</w:t>
                  </w:r>
                  <w:r>
                    <w:rPr>
                      <w:rFonts w:hint="default" w:ascii="Times New Roman" w:hAnsi="Times New Roman" w:cs="Times New Roman" w:eastAsiaTheme="minorEastAsia"/>
                      <w:i w:val="0"/>
                      <w:iCs w:val="0"/>
                      <w:color w:val="000000"/>
                      <w:kern w:val="0"/>
                      <w:sz w:val="21"/>
                      <w:szCs w:val="21"/>
                      <w:u w:val="none"/>
                      <w:vertAlign w:val="superscript"/>
                      <w:lang w:val="en-US" w:eastAsia="zh-CN" w:bidi="ar"/>
                    </w:rPr>
                    <w:t>-2</w:t>
                  </w:r>
                </w:p>
              </w:tc>
            </w:tr>
            <w:tr w14:paraId="6D989A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 w:type="pct"/>
                <w:trHeight w:val="209" w:hRule="atLeast"/>
                <w:tblHeader/>
                <w:jc w:val="center"/>
              </w:trPr>
              <w:tc>
                <w:tcPr>
                  <w:tcW w:w="689" w:type="pct"/>
                  <w:gridSpan w:val="2"/>
                  <w:vMerge w:val="continue"/>
                  <w:tcBorders>
                    <w:tl2br w:val="nil"/>
                    <w:tr2bl w:val="nil"/>
                  </w:tcBorders>
                </w:tcPr>
                <w:p w14:paraId="744ED5CF">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pPr>
                </w:p>
              </w:tc>
              <w:tc>
                <w:tcPr>
                  <w:tcW w:w="733" w:type="pct"/>
                  <w:vMerge w:val="restart"/>
                  <w:tcBorders>
                    <w:tl2br w:val="nil"/>
                    <w:tr2bl w:val="nil"/>
                  </w:tcBorders>
                  <w:shd w:val="clear" w:color="auto" w:fill="auto"/>
                  <w:vAlign w:val="center"/>
                </w:tcPr>
                <w:p w14:paraId="5645056B">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eastAsiaTheme="minorEastAsia"/>
                      <w:kern w:val="2"/>
                      <w:sz w:val="21"/>
                      <w:szCs w:val="21"/>
                      <w:lang w:val="en-US" w:eastAsia="zh-CN" w:bidi="ar-SA"/>
                    </w:rPr>
                    <w:t>出口</w:t>
                  </w:r>
                </w:p>
              </w:tc>
              <w:tc>
                <w:tcPr>
                  <w:tcW w:w="1065" w:type="pct"/>
                  <w:gridSpan w:val="2"/>
                  <w:tcBorders>
                    <w:tl2br w:val="nil"/>
                    <w:tr2bl w:val="nil"/>
                  </w:tcBorders>
                  <w:shd w:val="clear" w:color="auto" w:fill="auto"/>
                  <w:vAlign w:val="center"/>
                </w:tcPr>
                <w:p w14:paraId="4B3E9329">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sz w:val="21"/>
                      <w:szCs w:val="21"/>
                      <w:u w:val="none"/>
                      <w:lang w:val="en-US" w:eastAsia="zh-CN"/>
                    </w:rPr>
                    <w:t>YS2509106Q2-201</w:t>
                  </w:r>
                </w:p>
              </w:tc>
              <w:tc>
                <w:tcPr>
                  <w:tcW w:w="844" w:type="pct"/>
                  <w:gridSpan w:val="2"/>
                  <w:tcBorders>
                    <w:tl2br w:val="nil"/>
                    <w:tr2bl w:val="nil"/>
                  </w:tcBorders>
                  <w:shd w:val="clear" w:color="auto" w:fill="auto"/>
                  <w:vAlign w:val="center"/>
                </w:tcPr>
                <w:p w14:paraId="6B854704">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1.16</w:t>
                  </w:r>
                  <w:r>
                    <w:rPr>
                      <w:rFonts w:hint="default" w:ascii="Times New Roman" w:hAnsi="Times New Roman" w:cs="Times New Roman" w:eastAsiaTheme="minorEastAsia"/>
                      <w:color w:val="auto"/>
                      <w:sz w:val="21"/>
                      <w:szCs w:val="21"/>
                      <w:highlight w:val="none"/>
                      <w:shd w:val="clear" w:color="auto" w:fill="auto"/>
                      <w:lang w:val="en-US" w:eastAsia="zh-CN"/>
                    </w:rPr>
                    <w:t>×10</w:t>
                  </w:r>
                  <w:r>
                    <w:rPr>
                      <w:rFonts w:hint="default" w:ascii="Times New Roman" w:hAnsi="Times New Roman" w:cs="Times New Roman" w:eastAsiaTheme="minorEastAsia"/>
                      <w:color w:val="auto"/>
                      <w:sz w:val="21"/>
                      <w:szCs w:val="21"/>
                      <w:highlight w:val="none"/>
                      <w:shd w:val="clear" w:color="auto" w:fill="auto"/>
                      <w:vertAlign w:val="superscript"/>
                      <w:lang w:val="en-US" w:eastAsia="zh-CN"/>
                    </w:rPr>
                    <w:t>3</w:t>
                  </w:r>
                </w:p>
              </w:tc>
              <w:tc>
                <w:tcPr>
                  <w:tcW w:w="825" w:type="pct"/>
                  <w:gridSpan w:val="2"/>
                  <w:tcBorders>
                    <w:tl2br w:val="nil"/>
                    <w:tr2bl w:val="nil"/>
                  </w:tcBorders>
                  <w:shd w:val="clear" w:color="auto" w:fill="auto"/>
                  <w:vAlign w:val="center"/>
                </w:tcPr>
                <w:p w14:paraId="09241465">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3.01</w:t>
                  </w:r>
                </w:p>
              </w:tc>
              <w:tc>
                <w:tcPr>
                  <w:tcW w:w="838" w:type="pct"/>
                  <w:gridSpan w:val="2"/>
                  <w:tcBorders>
                    <w:tl2br w:val="nil"/>
                    <w:tr2bl w:val="nil"/>
                  </w:tcBorders>
                  <w:shd w:val="clear" w:color="auto" w:fill="auto"/>
                  <w:vAlign w:val="center"/>
                </w:tcPr>
                <w:p w14:paraId="76120525">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i w:val="0"/>
                      <w:iCs w:val="0"/>
                      <w:color w:val="000000"/>
                      <w:kern w:val="0"/>
                      <w:sz w:val="21"/>
                      <w:szCs w:val="21"/>
                      <w:u w:val="none"/>
                      <w:lang w:val="en-US" w:eastAsia="zh-CN" w:bidi="ar"/>
                    </w:rPr>
                    <w:t>3.49×10</w:t>
                  </w:r>
                  <w:r>
                    <w:rPr>
                      <w:rFonts w:hint="default" w:ascii="Times New Roman" w:hAnsi="Times New Roman" w:cs="Times New Roman" w:eastAsiaTheme="minorEastAsia"/>
                      <w:i w:val="0"/>
                      <w:iCs w:val="0"/>
                      <w:color w:val="000000"/>
                      <w:kern w:val="0"/>
                      <w:sz w:val="21"/>
                      <w:szCs w:val="21"/>
                      <w:u w:val="none"/>
                      <w:vertAlign w:val="superscript"/>
                      <w:lang w:val="en-US" w:eastAsia="zh-CN" w:bidi="ar"/>
                    </w:rPr>
                    <w:t>-3</w:t>
                  </w:r>
                </w:p>
              </w:tc>
            </w:tr>
            <w:tr w14:paraId="6BECC4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 w:type="pct"/>
                <w:trHeight w:val="269" w:hRule="atLeast"/>
                <w:tblHeader/>
                <w:jc w:val="center"/>
              </w:trPr>
              <w:tc>
                <w:tcPr>
                  <w:tcW w:w="689" w:type="pct"/>
                  <w:gridSpan w:val="2"/>
                  <w:vMerge w:val="continue"/>
                  <w:tcBorders>
                    <w:tl2br w:val="nil"/>
                    <w:tr2bl w:val="nil"/>
                  </w:tcBorders>
                </w:tcPr>
                <w:p w14:paraId="23752BE9">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pPr>
                </w:p>
              </w:tc>
              <w:tc>
                <w:tcPr>
                  <w:tcW w:w="733" w:type="pct"/>
                  <w:vMerge w:val="continue"/>
                  <w:tcBorders>
                    <w:tl2br w:val="nil"/>
                    <w:tr2bl w:val="nil"/>
                  </w:tcBorders>
                  <w:vAlign w:val="center"/>
                </w:tcPr>
                <w:p w14:paraId="2330C173">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kern w:val="2"/>
                      <w:sz w:val="21"/>
                      <w:szCs w:val="21"/>
                      <w:lang w:val="en-US" w:eastAsia="zh-CN" w:bidi="ar-SA"/>
                    </w:rPr>
                  </w:pPr>
                </w:p>
              </w:tc>
              <w:tc>
                <w:tcPr>
                  <w:tcW w:w="1065" w:type="pct"/>
                  <w:gridSpan w:val="2"/>
                  <w:tcBorders>
                    <w:tl2br w:val="nil"/>
                    <w:tr2bl w:val="nil"/>
                  </w:tcBorders>
                  <w:shd w:val="clear" w:color="auto" w:fill="auto"/>
                  <w:vAlign w:val="center"/>
                </w:tcPr>
                <w:p w14:paraId="2DA3D58B">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auto"/>
                      <w:kern w:val="2"/>
                      <w:sz w:val="21"/>
                      <w:szCs w:val="21"/>
                      <w:u w:val="none"/>
                      <w:lang w:val="en-US" w:eastAsia="zh-CN" w:bidi="ar-SA"/>
                    </w:rPr>
                  </w:pPr>
                  <w:r>
                    <w:rPr>
                      <w:rFonts w:hint="default" w:ascii="Times New Roman" w:hAnsi="Times New Roman" w:cs="Times New Roman" w:eastAsiaTheme="minorEastAsia"/>
                      <w:color w:val="auto"/>
                      <w:sz w:val="21"/>
                      <w:szCs w:val="21"/>
                      <w:u w:val="none"/>
                      <w:lang w:val="en-US" w:eastAsia="zh-CN"/>
                    </w:rPr>
                    <w:t>YS2509106Q2-202</w:t>
                  </w:r>
                </w:p>
              </w:tc>
              <w:tc>
                <w:tcPr>
                  <w:tcW w:w="844" w:type="pct"/>
                  <w:gridSpan w:val="2"/>
                  <w:tcBorders>
                    <w:tl2br w:val="nil"/>
                    <w:tr2bl w:val="nil"/>
                  </w:tcBorders>
                  <w:shd w:val="clear" w:color="auto" w:fill="auto"/>
                  <w:vAlign w:val="center"/>
                </w:tcPr>
                <w:p w14:paraId="4B994AC9">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1.17</w:t>
                  </w:r>
                  <w:r>
                    <w:rPr>
                      <w:rFonts w:hint="default" w:ascii="Times New Roman" w:hAnsi="Times New Roman" w:cs="Times New Roman" w:eastAsiaTheme="minorEastAsia"/>
                      <w:color w:val="auto"/>
                      <w:sz w:val="21"/>
                      <w:szCs w:val="21"/>
                      <w:highlight w:val="none"/>
                      <w:shd w:val="clear" w:color="auto" w:fill="auto"/>
                      <w:lang w:val="en-US" w:eastAsia="zh-CN"/>
                    </w:rPr>
                    <w:t>×10</w:t>
                  </w:r>
                  <w:r>
                    <w:rPr>
                      <w:rFonts w:hint="default" w:ascii="Times New Roman" w:hAnsi="Times New Roman" w:cs="Times New Roman" w:eastAsiaTheme="minorEastAsia"/>
                      <w:color w:val="auto"/>
                      <w:sz w:val="21"/>
                      <w:szCs w:val="21"/>
                      <w:highlight w:val="none"/>
                      <w:shd w:val="clear" w:color="auto" w:fill="auto"/>
                      <w:vertAlign w:val="superscript"/>
                      <w:lang w:val="en-US" w:eastAsia="zh-CN"/>
                    </w:rPr>
                    <w:t>3</w:t>
                  </w:r>
                </w:p>
              </w:tc>
              <w:tc>
                <w:tcPr>
                  <w:tcW w:w="825" w:type="pct"/>
                  <w:gridSpan w:val="2"/>
                  <w:tcBorders>
                    <w:tl2br w:val="nil"/>
                    <w:tr2bl w:val="nil"/>
                  </w:tcBorders>
                  <w:shd w:val="clear" w:color="auto" w:fill="auto"/>
                  <w:vAlign w:val="center"/>
                </w:tcPr>
                <w:p w14:paraId="362CD0E8">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3.23</w:t>
                  </w:r>
                </w:p>
              </w:tc>
              <w:tc>
                <w:tcPr>
                  <w:tcW w:w="838" w:type="pct"/>
                  <w:gridSpan w:val="2"/>
                  <w:tcBorders>
                    <w:tl2br w:val="nil"/>
                    <w:tr2bl w:val="nil"/>
                  </w:tcBorders>
                  <w:shd w:val="clear" w:color="auto" w:fill="auto"/>
                  <w:vAlign w:val="center"/>
                </w:tcPr>
                <w:p w14:paraId="4FFA9175">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i w:val="0"/>
                      <w:iCs w:val="0"/>
                      <w:color w:val="000000"/>
                      <w:kern w:val="0"/>
                      <w:sz w:val="21"/>
                      <w:szCs w:val="21"/>
                      <w:u w:val="none"/>
                      <w:lang w:val="en-US" w:eastAsia="zh-CN" w:bidi="ar"/>
                    </w:rPr>
                    <w:t>3.78×10</w:t>
                  </w:r>
                  <w:r>
                    <w:rPr>
                      <w:rFonts w:hint="default" w:ascii="Times New Roman" w:hAnsi="Times New Roman" w:cs="Times New Roman" w:eastAsiaTheme="minorEastAsia"/>
                      <w:i w:val="0"/>
                      <w:iCs w:val="0"/>
                      <w:color w:val="000000"/>
                      <w:kern w:val="0"/>
                      <w:sz w:val="21"/>
                      <w:szCs w:val="21"/>
                      <w:u w:val="none"/>
                      <w:vertAlign w:val="superscript"/>
                      <w:lang w:val="en-US" w:eastAsia="zh-CN" w:bidi="ar"/>
                    </w:rPr>
                    <w:t>-3</w:t>
                  </w:r>
                </w:p>
              </w:tc>
            </w:tr>
            <w:tr w14:paraId="62069C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 w:type="pct"/>
                <w:trHeight w:val="112" w:hRule="atLeast"/>
                <w:tblHeader/>
                <w:jc w:val="center"/>
              </w:trPr>
              <w:tc>
                <w:tcPr>
                  <w:tcW w:w="689" w:type="pct"/>
                  <w:gridSpan w:val="2"/>
                  <w:vMerge w:val="continue"/>
                  <w:tcBorders>
                    <w:tl2br w:val="nil"/>
                    <w:tr2bl w:val="nil"/>
                  </w:tcBorders>
                </w:tcPr>
                <w:p w14:paraId="5310FE78">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pPr>
                </w:p>
              </w:tc>
              <w:tc>
                <w:tcPr>
                  <w:tcW w:w="733" w:type="pct"/>
                  <w:vMerge w:val="continue"/>
                  <w:tcBorders>
                    <w:tl2br w:val="nil"/>
                    <w:tr2bl w:val="nil"/>
                  </w:tcBorders>
                  <w:vAlign w:val="center"/>
                </w:tcPr>
                <w:p w14:paraId="5607A4EB">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kern w:val="2"/>
                      <w:sz w:val="21"/>
                      <w:szCs w:val="21"/>
                      <w:lang w:val="en-US" w:eastAsia="zh-CN" w:bidi="ar-SA"/>
                    </w:rPr>
                  </w:pPr>
                </w:p>
              </w:tc>
              <w:tc>
                <w:tcPr>
                  <w:tcW w:w="1065" w:type="pct"/>
                  <w:gridSpan w:val="2"/>
                  <w:tcBorders>
                    <w:tl2br w:val="nil"/>
                    <w:tr2bl w:val="nil"/>
                  </w:tcBorders>
                  <w:shd w:val="clear" w:color="auto" w:fill="auto"/>
                  <w:vAlign w:val="center"/>
                </w:tcPr>
                <w:p w14:paraId="43EE4090">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auto"/>
                      <w:kern w:val="2"/>
                      <w:sz w:val="21"/>
                      <w:szCs w:val="21"/>
                      <w:u w:val="none"/>
                      <w:lang w:val="en-US" w:eastAsia="zh-CN" w:bidi="ar-SA"/>
                    </w:rPr>
                  </w:pPr>
                  <w:r>
                    <w:rPr>
                      <w:rFonts w:hint="default" w:ascii="Times New Roman" w:hAnsi="Times New Roman" w:cs="Times New Roman" w:eastAsiaTheme="minorEastAsia"/>
                      <w:color w:val="auto"/>
                      <w:sz w:val="21"/>
                      <w:szCs w:val="21"/>
                      <w:u w:val="none"/>
                      <w:lang w:val="en-US" w:eastAsia="zh-CN"/>
                    </w:rPr>
                    <w:t>YS2509106Q2-203</w:t>
                  </w:r>
                </w:p>
              </w:tc>
              <w:tc>
                <w:tcPr>
                  <w:tcW w:w="844" w:type="pct"/>
                  <w:gridSpan w:val="2"/>
                  <w:tcBorders>
                    <w:tl2br w:val="nil"/>
                    <w:tr2bl w:val="nil"/>
                  </w:tcBorders>
                  <w:shd w:val="clear" w:color="auto" w:fill="auto"/>
                  <w:vAlign w:val="center"/>
                </w:tcPr>
                <w:p w14:paraId="4FBB7F88">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1.26</w:t>
                  </w:r>
                  <w:r>
                    <w:rPr>
                      <w:rFonts w:hint="default" w:ascii="Times New Roman" w:hAnsi="Times New Roman" w:cs="Times New Roman" w:eastAsiaTheme="minorEastAsia"/>
                      <w:color w:val="auto"/>
                      <w:sz w:val="21"/>
                      <w:szCs w:val="21"/>
                      <w:highlight w:val="none"/>
                      <w:shd w:val="clear" w:color="auto" w:fill="auto"/>
                      <w:lang w:val="en-US" w:eastAsia="zh-CN"/>
                    </w:rPr>
                    <w:t>×10</w:t>
                  </w:r>
                  <w:r>
                    <w:rPr>
                      <w:rFonts w:hint="default" w:ascii="Times New Roman" w:hAnsi="Times New Roman" w:cs="Times New Roman" w:eastAsiaTheme="minorEastAsia"/>
                      <w:color w:val="auto"/>
                      <w:sz w:val="21"/>
                      <w:szCs w:val="21"/>
                      <w:highlight w:val="none"/>
                      <w:shd w:val="clear" w:color="auto" w:fill="auto"/>
                      <w:vertAlign w:val="superscript"/>
                      <w:lang w:val="en-US" w:eastAsia="zh-CN"/>
                    </w:rPr>
                    <w:t>3</w:t>
                  </w:r>
                </w:p>
              </w:tc>
              <w:tc>
                <w:tcPr>
                  <w:tcW w:w="825" w:type="pct"/>
                  <w:gridSpan w:val="2"/>
                  <w:tcBorders>
                    <w:tl2br w:val="nil"/>
                    <w:tr2bl w:val="nil"/>
                  </w:tcBorders>
                  <w:shd w:val="clear" w:color="auto" w:fill="auto"/>
                  <w:vAlign w:val="center"/>
                </w:tcPr>
                <w:p w14:paraId="10EE43E1">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2.36</w:t>
                  </w:r>
                </w:p>
              </w:tc>
              <w:tc>
                <w:tcPr>
                  <w:tcW w:w="838" w:type="pct"/>
                  <w:gridSpan w:val="2"/>
                  <w:tcBorders>
                    <w:tl2br w:val="nil"/>
                    <w:tr2bl w:val="nil"/>
                  </w:tcBorders>
                  <w:shd w:val="clear" w:color="auto" w:fill="auto"/>
                  <w:vAlign w:val="center"/>
                </w:tcPr>
                <w:p w14:paraId="25B83F3F">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i w:val="0"/>
                      <w:iCs w:val="0"/>
                      <w:color w:val="000000"/>
                      <w:kern w:val="0"/>
                      <w:sz w:val="21"/>
                      <w:szCs w:val="21"/>
                      <w:u w:val="none"/>
                      <w:lang w:val="en-US" w:eastAsia="zh-CN" w:bidi="ar"/>
                    </w:rPr>
                    <w:t>2.97×10</w:t>
                  </w:r>
                  <w:r>
                    <w:rPr>
                      <w:rFonts w:hint="default" w:ascii="Times New Roman" w:hAnsi="Times New Roman" w:cs="Times New Roman" w:eastAsiaTheme="minorEastAsia"/>
                      <w:i w:val="0"/>
                      <w:iCs w:val="0"/>
                      <w:color w:val="000000"/>
                      <w:kern w:val="0"/>
                      <w:sz w:val="21"/>
                      <w:szCs w:val="21"/>
                      <w:u w:val="none"/>
                      <w:vertAlign w:val="superscript"/>
                      <w:lang w:val="en-US" w:eastAsia="zh-CN" w:bidi="ar"/>
                    </w:rPr>
                    <w:t>-3</w:t>
                  </w:r>
                </w:p>
              </w:tc>
            </w:tr>
            <w:tr w14:paraId="1E507F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wBefore w:w="1" w:type="pct"/>
                <w:trHeight w:val="90" w:hRule="atLeast"/>
                <w:tblHeader/>
                <w:jc w:val="center"/>
              </w:trPr>
              <w:tc>
                <w:tcPr>
                  <w:tcW w:w="687" w:type="pct"/>
                  <w:vMerge w:val="restart"/>
                  <w:tcBorders>
                    <w:tl2br w:val="nil"/>
                    <w:tr2bl w:val="nil"/>
                  </w:tcBorders>
                  <w:vAlign w:val="center"/>
                </w:tcPr>
                <w:p w14:paraId="5CC7AED6">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000000" w:themeColor="text1"/>
                      <w:sz w:val="21"/>
                      <w:szCs w:val="21"/>
                      <w:lang w:eastAsia="zh-CN"/>
                      <w14:textFill>
                        <w14:solidFill>
                          <w14:schemeClr w14:val="tx1"/>
                        </w14:solidFill>
                      </w14:textFill>
                    </w:rPr>
                  </w:pPr>
                  <w:r>
                    <w:rPr>
                      <w:rFonts w:hint="default" w:ascii="Times New Roman" w:hAnsi="Times New Roman" w:cs="Times New Roman" w:eastAsiaTheme="minorEastAsia"/>
                      <w:color w:val="000000" w:themeColor="text1"/>
                      <w:sz w:val="21"/>
                      <w:szCs w:val="21"/>
                      <w:lang w:eastAsia="zh-CN"/>
                      <w14:textFill>
                        <w14:solidFill>
                          <w14:schemeClr w14:val="tx1"/>
                        </w14:solidFill>
                      </w14:textFill>
                    </w:rPr>
                    <w:t>采样日期</w:t>
                  </w:r>
                </w:p>
              </w:tc>
              <w:tc>
                <w:tcPr>
                  <w:tcW w:w="736" w:type="pct"/>
                  <w:gridSpan w:val="2"/>
                  <w:vMerge w:val="restart"/>
                  <w:tcBorders>
                    <w:tl2br w:val="nil"/>
                    <w:tr2bl w:val="nil"/>
                  </w:tcBorders>
                  <w:vAlign w:val="center"/>
                </w:tcPr>
                <w:p w14:paraId="643ECEB3">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pPr>
                  <w:r>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t>采样位置</w:t>
                  </w:r>
                </w:p>
              </w:tc>
              <w:tc>
                <w:tcPr>
                  <w:tcW w:w="1065" w:type="pct"/>
                  <w:gridSpan w:val="2"/>
                  <w:vMerge w:val="restart"/>
                  <w:tcBorders>
                    <w:tl2br w:val="nil"/>
                    <w:tr2bl w:val="nil"/>
                  </w:tcBorders>
                  <w:vAlign w:val="center"/>
                </w:tcPr>
                <w:p w14:paraId="568DB749">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pPr>
                  <w:r>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t>样品编号</w:t>
                  </w:r>
                </w:p>
              </w:tc>
              <w:tc>
                <w:tcPr>
                  <w:tcW w:w="2508" w:type="pct"/>
                  <w:gridSpan w:val="6"/>
                  <w:tcBorders>
                    <w:tl2br w:val="nil"/>
                    <w:tr2bl w:val="nil"/>
                  </w:tcBorders>
                  <w:vAlign w:val="center"/>
                </w:tcPr>
                <w:p w14:paraId="5E144EFD">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000000" w:themeColor="text1"/>
                      <w:sz w:val="21"/>
                      <w:szCs w:val="21"/>
                      <w:lang w:eastAsia="zh-CN"/>
                      <w14:textFill>
                        <w14:solidFill>
                          <w14:schemeClr w14:val="tx1"/>
                        </w14:solidFill>
                      </w14:textFill>
                    </w:rPr>
                  </w:pPr>
                  <w:r>
                    <w:rPr>
                      <w:rFonts w:hint="default" w:ascii="Times New Roman" w:hAnsi="Times New Roman" w:cs="Times New Roman" w:eastAsiaTheme="minorEastAsia"/>
                      <w:color w:val="000000" w:themeColor="text1"/>
                      <w:sz w:val="21"/>
                      <w:szCs w:val="21"/>
                      <w:lang w:eastAsia="zh-CN"/>
                      <w14:textFill>
                        <w14:solidFill>
                          <w14:schemeClr w14:val="tx1"/>
                        </w14:solidFill>
                      </w14:textFill>
                    </w:rPr>
                    <w:t>检测结果</w:t>
                  </w:r>
                </w:p>
              </w:tc>
            </w:tr>
            <w:tr w14:paraId="4A6B92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wBefore w:w="1" w:type="pct"/>
                <w:trHeight w:val="378" w:hRule="atLeast"/>
                <w:tblHeader/>
                <w:jc w:val="center"/>
              </w:trPr>
              <w:tc>
                <w:tcPr>
                  <w:tcW w:w="687" w:type="pct"/>
                  <w:vMerge w:val="continue"/>
                  <w:tcBorders>
                    <w:tl2br w:val="nil"/>
                    <w:tr2bl w:val="nil"/>
                  </w:tcBorders>
                  <w:vAlign w:val="center"/>
                </w:tcPr>
                <w:p w14:paraId="1188216C">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000000" w:themeColor="text1"/>
                      <w:sz w:val="21"/>
                      <w:szCs w:val="21"/>
                      <w14:textFill>
                        <w14:solidFill>
                          <w14:schemeClr w14:val="tx1"/>
                        </w14:solidFill>
                      </w14:textFill>
                    </w:rPr>
                  </w:pPr>
                </w:p>
              </w:tc>
              <w:tc>
                <w:tcPr>
                  <w:tcW w:w="736" w:type="pct"/>
                  <w:gridSpan w:val="2"/>
                  <w:vMerge w:val="continue"/>
                  <w:tcBorders>
                    <w:tl2br w:val="nil"/>
                    <w:tr2bl w:val="nil"/>
                  </w:tcBorders>
                  <w:vAlign w:val="center"/>
                </w:tcPr>
                <w:p w14:paraId="78C7163F">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pPr>
                </w:p>
              </w:tc>
              <w:tc>
                <w:tcPr>
                  <w:tcW w:w="1065" w:type="pct"/>
                  <w:gridSpan w:val="2"/>
                  <w:vMerge w:val="continue"/>
                  <w:tcBorders>
                    <w:tl2br w:val="nil"/>
                    <w:tr2bl w:val="nil"/>
                  </w:tcBorders>
                  <w:vAlign w:val="center"/>
                </w:tcPr>
                <w:p w14:paraId="4EFB07D5">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pPr>
                </w:p>
              </w:tc>
              <w:tc>
                <w:tcPr>
                  <w:tcW w:w="844" w:type="pct"/>
                  <w:gridSpan w:val="2"/>
                  <w:tcBorders>
                    <w:tl2br w:val="nil"/>
                    <w:tr2bl w:val="nil"/>
                  </w:tcBorders>
                  <w:vAlign w:val="center"/>
                </w:tcPr>
                <w:p w14:paraId="4C18C8E2">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pPr>
                  <w:r>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t>标干流量（m</w:t>
                  </w:r>
                  <w:r>
                    <w:rPr>
                      <w:rFonts w:hint="default" w:ascii="Times New Roman" w:hAnsi="Times New Roman" w:cs="Times New Roman" w:eastAsiaTheme="minorEastAsia"/>
                      <w:color w:val="000000" w:themeColor="text1"/>
                      <w:sz w:val="21"/>
                      <w:szCs w:val="21"/>
                      <w:vertAlign w:val="superscript"/>
                      <w:lang w:val="en-US" w:eastAsia="zh-CN"/>
                      <w14:textFill>
                        <w14:solidFill>
                          <w14:schemeClr w14:val="tx1"/>
                        </w14:solidFill>
                      </w14:textFill>
                    </w:rPr>
                    <w:t>3</w:t>
                  </w:r>
                  <w:r>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t>/h）</w:t>
                  </w:r>
                </w:p>
              </w:tc>
              <w:tc>
                <w:tcPr>
                  <w:tcW w:w="825" w:type="pct"/>
                  <w:gridSpan w:val="2"/>
                  <w:tcBorders>
                    <w:tl2br w:val="nil"/>
                    <w:tr2bl w:val="nil"/>
                  </w:tcBorders>
                  <w:vAlign w:val="center"/>
                </w:tcPr>
                <w:p w14:paraId="7684426C">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pPr>
                  <w:r>
                    <w:rPr>
                      <w:rFonts w:hint="eastAsia" w:ascii="Times New Roman" w:hAnsi="Times New Roman" w:cs="Times New Roman" w:eastAsiaTheme="minorEastAsia"/>
                      <w:color w:val="000000" w:themeColor="text1"/>
                      <w:sz w:val="21"/>
                      <w:szCs w:val="21"/>
                      <w:lang w:val="en-US" w:eastAsia="zh-CN"/>
                      <w14:textFill>
                        <w14:solidFill>
                          <w14:schemeClr w14:val="tx1"/>
                        </w14:solidFill>
                      </w14:textFill>
                    </w:rPr>
                    <w:t>硫化氢</w:t>
                  </w:r>
                </w:p>
                <w:p w14:paraId="5DBF8AE2">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pPr>
                  <w:r>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t>（mg/m</w:t>
                  </w:r>
                  <w:r>
                    <w:rPr>
                      <w:rFonts w:hint="default" w:ascii="Times New Roman" w:hAnsi="Times New Roman" w:cs="Times New Roman" w:eastAsiaTheme="minorEastAsia"/>
                      <w:color w:val="000000" w:themeColor="text1"/>
                      <w:sz w:val="21"/>
                      <w:szCs w:val="21"/>
                      <w:vertAlign w:val="superscript"/>
                      <w:lang w:val="en-US" w:eastAsia="zh-CN"/>
                      <w14:textFill>
                        <w14:solidFill>
                          <w14:schemeClr w14:val="tx1"/>
                        </w14:solidFill>
                      </w14:textFill>
                    </w:rPr>
                    <w:t>3</w:t>
                  </w:r>
                  <w:r>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t>）</w:t>
                  </w:r>
                </w:p>
              </w:tc>
              <w:tc>
                <w:tcPr>
                  <w:tcW w:w="838" w:type="pct"/>
                  <w:gridSpan w:val="2"/>
                  <w:tcBorders>
                    <w:tl2br w:val="nil"/>
                    <w:tr2bl w:val="nil"/>
                  </w:tcBorders>
                  <w:vAlign w:val="center"/>
                </w:tcPr>
                <w:p w14:paraId="657244F8">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b w:val="0"/>
                      <w:bCs w:val="0"/>
                      <w:color w:val="000000" w:themeColor="text1"/>
                      <w:sz w:val="21"/>
                      <w:szCs w:val="21"/>
                      <w:lang w:val="en-US" w:eastAsia="zh-CN"/>
                      <w14:textFill>
                        <w14:solidFill>
                          <w14:schemeClr w14:val="tx1"/>
                        </w14:solidFill>
                      </w14:textFill>
                    </w:rPr>
                  </w:pPr>
                  <w:r>
                    <w:rPr>
                      <w:rFonts w:hint="default" w:ascii="Times New Roman" w:hAnsi="Times New Roman" w:cs="Times New Roman" w:eastAsiaTheme="minorEastAsia"/>
                      <w:b w:val="0"/>
                      <w:bCs w:val="0"/>
                      <w:color w:val="000000" w:themeColor="text1"/>
                      <w:sz w:val="21"/>
                      <w:szCs w:val="21"/>
                      <w:lang w:val="en-US" w:eastAsia="zh-CN"/>
                      <w14:textFill>
                        <w14:solidFill>
                          <w14:schemeClr w14:val="tx1"/>
                        </w14:solidFill>
                      </w14:textFill>
                    </w:rPr>
                    <w:t>排放速率</w:t>
                  </w:r>
                </w:p>
                <w:p w14:paraId="1DBE69C4">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b w:val="0"/>
                      <w:bCs w:val="0"/>
                      <w:color w:val="000000" w:themeColor="text1"/>
                      <w:sz w:val="21"/>
                      <w:szCs w:val="21"/>
                      <w:lang w:val="en-US" w:eastAsia="zh-CN"/>
                      <w14:textFill>
                        <w14:solidFill>
                          <w14:schemeClr w14:val="tx1"/>
                        </w14:solidFill>
                      </w14:textFill>
                    </w:rPr>
                  </w:pPr>
                  <w:r>
                    <w:rPr>
                      <w:rFonts w:hint="default" w:ascii="Times New Roman" w:hAnsi="Times New Roman" w:cs="Times New Roman" w:eastAsiaTheme="minorEastAsia"/>
                      <w:b w:val="0"/>
                      <w:bCs w:val="0"/>
                      <w:color w:val="000000" w:themeColor="text1"/>
                      <w:sz w:val="21"/>
                      <w:szCs w:val="21"/>
                      <w:lang w:val="en-US" w:eastAsia="zh-CN"/>
                      <w14:textFill>
                        <w14:solidFill>
                          <w14:schemeClr w14:val="tx1"/>
                        </w14:solidFill>
                      </w14:textFill>
                    </w:rPr>
                    <w:t>（kg/h）</w:t>
                  </w:r>
                </w:p>
              </w:tc>
            </w:tr>
            <w:tr w14:paraId="26B03A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wBefore w:w="1" w:type="pct"/>
                <w:trHeight w:val="210" w:hRule="atLeast"/>
                <w:tblHeader/>
                <w:jc w:val="center"/>
              </w:trPr>
              <w:tc>
                <w:tcPr>
                  <w:tcW w:w="687" w:type="pct"/>
                  <w:vMerge w:val="restart"/>
                  <w:tcBorders>
                    <w:tl2br w:val="nil"/>
                    <w:tr2bl w:val="nil"/>
                  </w:tcBorders>
                  <w:vAlign w:val="center"/>
                </w:tcPr>
                <w:p w14:paraId="081E0406">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2025.10.14</w:t>
                  </w:r>
                </w:p>
              </w:tc>
              <w:tc>
                <w:tcPr>
                  <w:tcW w:w="736" w:type="pct"/>
                  <w:gridSpan w:val="2"/>
                  <w:vMerge w:val="restart"/>
                  <w:tcBorders>
                    <w:tl2br w:val="nil"/>
                    <w:tr2bl w:val="nil"/>
                  </w:tcBorders>
                  <w:vAlign w:val="center"/>
                </w:tcPr>
                <w:p w14:paraId="29EAA530">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sz w:val="21"/>
                      <w:szCs w:val="21"/>
                      <w:lang w:val="en-US" w:eastAsia="zh-CN"/>
                    </w:rPr>
                    <w:t>进口</w:t>
                  </w:r>
                </w:p>
              </w:tc>
              <w:tc>
                <w:tcPr>
                  <w:tcW w:w="1065" w:type="pct"/>
                  <w:gridSpan w:val="2"/>
                  <w:tcBorders>
                    <w:tl2br w:val="nil"/>
                    <w:tr2bl w:val="nil"/>
                  </w:tcBorders>
                  <w:vAlign w:val="center"/>
                </w:tcPr>
                <w:p w14:paraId="2C6859AD">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u w:val="none"/>
                      <w:lang w:val="en-US" w:eastAsia="zh-CN"/>
                    </w:rPr>
                    <w:t>YS2509106Q1-104</w:t>
                  </w:r>
                </w:p>
              </w:tc>
              <w:tc>
                <w:tcPr>
                  <w:tcW w:w="844" w:type="pct"/>
                  <w:gridSpan w:val="2"/>
                  <w:tcBorders>
                    <w:tl2br w:val="nil"/>
                    <w:tr2bl w:val="nil"/>
                  </w:tcBorders>
                  <w:vAlign w:val="center"/>
                </w:tcPr>
                <w:p w14:paraId="60F9A163">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kern w:val="2"/>
                      <w:sz w:val="21"/>
                      <w:szCs w:val="21"/>
                      <w:highlight w:val="none"/>
                      <w:lang w:val="en-US" w:eastAsia="zh-CN" w:bidi="ar-SA"/>
                    </w:rPr>
                    <w:t>1.06</w:t>
                  </w:r>
                  <w:r>
                    <w:rPr>
                      <w:rFonts w:hint="default" w:ascii="Times New Roman" w:hAnsi="Times New Roman" w:cs="Times New Roman" w:eastAsiaTheme="minorEastAsia"/>
                      <w:color w:val="auto"/>
                      <w:sz w:val="21"/>
                      <w:szCs w:val="21"/>
                      <w:highlight w:val="none"/>
                      <w:shd w:val="clear" w:color="auto" w:fill="auto"/>
                      <w:lang w:val="en-US" w:eastAsia="zh-CN"/>
                    </w:rPr>
                    <w:t>×10</w:t>
                  </w:r>
                  <w:r>
                    <w:rPr>
                      <w:rFonts w:hint="default" w:ascii="Times New Roman" w:hAnsi="Times New Roman" w:cs="Times New Roman" w:eastAsiaTheme="minorEastAsia"/>
                      <w:color w:val="auto"/>
                      <w:sz w:val="21"/>
                      <w:szCs w:val="21"/>
                      <w:highlight w:val="none"/>
                      <w:shd w:val="clear" w:color="auto" w:fill="auto"/>
                      <w:vertAlign w:val="superscript"/>
                      <w:lang w:val="en-US" w:eastAsia="zh-CN"/>
                    </w:rPr>
                    <w:t>3</w:t>
                  </w:r>
                </w:p>
              </w:tc>
              <w:tc>
                <w:tcPr>
                  <w:tcW w:w="825" w:type="pct"/>
                  <w:gridSpan w:val="2"/>
                  <w:tcBorders>
                    <w:tl2br w:val="nil"/>
                    <w:tr2bl w:val="nil"/>
                  </w:tcBorders>
                  <w:vAlign w:val="center"/>
                </w:tcPr>
                <w:p w14:paraId="1C76D209">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2.34</w:t>
                  </w:r>
                </w:p>
              </w:tc>
              <w:tc>
                <w:tcPr>
                  <w:tcW w:w="838" w:type="pct"/>
                  <w:gridSpan w:val="2"/>
                  <w:tcBorders>
                    <w:tl2br w:val="nil"/>
                    <w:tr2bl w:val="nil"/>
                  </w:tcBorders>
                  <w:vAlign w:val="center"/>
                </w:tcPr>
                <w:p w14:paraId="167CBC78">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i w:val="0"/>
                      <w:iCs w:val="0"/>
                      <w:color w:val="000000"/>
                      <w:kern w:val="0"/>
                      <w:sz w:val="21"/>
                      <w:szCs w:val="21"/>
                      <w:u w:val="none"/>
                      <w:lang w:val="en-US" w:eastAsia="zh-CN" w:bidi="ar"/>
                    </w:rPr>
                    <w:t>2.48×10</w:t>
                  </w:r>
                  <w:r>
                    <w:rPr>
                      <w:rFonts w:hint="default" w:ascii="Times New Roman" w:hAnsi="Times New Roman" w:cs="Times New Roman" w:eastAsiaTheme="minorEastAsia"/>
                      <w:i w:val="0"/>
                      <w:iCs w:val="0"/>
                      <w:color w:val="000000"/>
                      <w:kern w:val="0"/>
                      <w:sz w:val="21"/>
                      <w:szCs w:val="21"/>
                      <w:u w:val="none"/>
                      <w:vertAlign w:val="superscript"/>
                      <w:lang w:val="en-US" w:eastAsia="zh-CN" w:bidi="ar"/>
                    </w:rPr>
                    <w:t>-3</w:t>
                  </w:r>
                </w:p>
              </w:tc>
            </w:tr>
            <w:tr w14:paraId="69D29A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wBefore w:w="1" w:type="pct"/>
                <w:trHeight w:val="210" w:hRule="atLeast"/>
                <w:tblHeader/>
                <w:jc w:val="center"/>
              </w:trPr>
              <w:tc>
                <w:tcPr>
                  <w:tcW w:w="687" w:type="pct"/>
                  <w:vMerge w:val="continue"/>
                  <w:tcBorders>
                    <w:tl2br w:val="nil"/>
                    <w:tr2bl w:val="nil"/>
                  </w:tcBorders>
                  <w:vAlign w:val="center"/>
                </w:tcPr>
                <w:p w14:paraId="61115D25">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pPr>
                </w:p>
              </w:tc>
              <w:tc>
                <w:tcPr>
                  <w:tcW w:w="736" w:type="pct"/>
                  <w:gridSpan w:val="2"/>
                  <w:vMerge w:val="continue"/>
                  <w:tcBorders>
                    <w:tl2br w:val="nil"/>
                    <w:tr2bl w:val="nil"/>
                  </w:tcBorders>
                  <w:vAlign w:val="center"/>
                </w:tcPr>
                <w:p w14:paraId="7D5A5B08">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kern w:val="2"/>
                      <w:sz w:val="21"/>
                      <w:szCs w:val="21"/>
                      <w:lang w:val="en-US" w:eastAsia="zh-CN" w:bidi="ar-SA"/>
                    </w:rPr>
                  </w:pPr>
                </w:p>
              </w:tc>
              <w:tc>
                <w:tcPr>
                  <w:tcW w:w="1065" w:type="pct"/>
                  <w:gridSpan w:val="2"/>
                  <w:tcBorders>
                    <w:tl2br w:val="nil"/>
                    <w:tr2bl w:val="nil"/>
                  </w:tcBorders>
                  <w:vAlign w:val="center"/>
                </w:tcPr>
                <w:p w14:paraId="0CD6CFDB">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auto"/>
                      <w:sz w:val="21"/>
                      <w:szCs w:val="21"/>
                      <w:u w:val="none"/>
                      <w:lang w:val="en-US" w:eastAsia="zh-CN"/>
                    </w:rPr>
                  </w:pPr>
                  <w:r>
                    <w:rPr>
                      <w:rFonts w:hint="default" w:ascii="Times New Roman" w:hAnsi="Times New Roman" w:cs="Times New Roman" w:eastAsiaTheme="minorEastAsia"/>
                      <w:color w:val="auto"/>
                      <w:sz w:val="21"/>
                      <w:szCs w:val="21"/>
                      <w:u w:val="none"/>
                      <w:lang w:val="en-US" w:eastAsia="zh-CN"/>
                    </w:rPr>
                    <w:t>YS2509106Q1-105</w:t>
                  </w:r>
                </w:p>
              </w:tc>
              <w:tc>
                <w:tcPr>
                  <w:tcW w:w="844" w:type="pct"/>
                  <w:gridSpan w:val="2"/>
                  <w:tcBorders>
                    <w:tl2br w:val="nil"/>
                    <w:tr2bl w:val="nil"/>
                  </w:tcBorders>
                  <w:vAlign w:val="center"/>
                </w:tcPr>
                <w:p w14:paraId="5E445E69">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1.07</w:t>
                  </w:r>
                  <w:r>
                    <w:rPr>
                      <w:rFonts w:hint="default" w:ascii="Times New Roman" w:hAnsi="Times New Roman" w:cs="Times New Roman" w:eastAsiaTheme="minorEastAsia"/>
                      <w:color w:val="auto"/>
                      <w:sz w:val="21"/>
                      <w:szCs w:val="21"/>
                      <w:highlight w:val="none"/>
                      <w:shd w:val="clear" w:color="auto" w:fill="auto"/>
                      <w:lang w:val="en-US" w:eastAsia="zh-CN"/>
                    </w:rPr>
                    <w:t>×10</w:t>
                  </w:r>
                  <w:r>
                    <w:rPr>
                      <w:rFonts w:hint="default" w:ascii="Times New Roman" w:hAnsi="Times New Roman" w:cs="Times New Roman" w:eastAsiaTheme="minorEastAsia"/>
                      <w:color w:val="auto"/>
                      <w:sz w:val="21"/>
                      <w:szCs w:val="21"/>
                      <w:highlight w:val="none"/>
                      <w:shd w:val="clear" w:color="auto" w:fill="auto"/>
                      <w:vertAlign w:val="superscript"/>
                      <w:lang w:val="en-US" w:eastAsia="zh-CN"/>
                    </w:rPr>
                    <w:t>3</w:t>
                  </w:r>
                </w:p>
              </w:tc>
              <w:tc>
                <w:tcPr>
                  <w:tcW w:w="825" w:type="pct"/>
                  <w:gridSpan w:val="2"/>
                  <w:tcBorders>
                    <w:tl2br w:val="nil"/>
                    <w:tr2bl w:val="nil"/>
                  </w:tcBorders>
                  <w:vAlign w:val="center"/>
                </w:tcPr>
                <w:p w14:paraId="3E0BACC1">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2.53</w:t>
                  </w:r>
                </w:p>
              </w:tc>
              <w:tc>
                <w:tcPr>
                  <w:tcW w:w="838" w:type="pct"/>
                  <w:gridSpan w:val="2"/>
                  <w:tcBorders>
                    <w:tl2br w:val="nil"/>
                    <w:tr2bl w:val="nil"/>
                  </w:tcBorders>
                  <w:vAlign w:val="center"/>
                </w:tcPr>
                <w:p w14:paraId="3DDA56BD">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i w:val="0"/>
                      <w:iCs w:val="0"/>
                      <w:color w:val="000000"/>
                      <w:kern w:val="0"/>
                      <w:sz w:val="21"/>
                      <w:szCs w:val="21"/>
                      <w:u w:val="none"/>
                      <w:lang w:val="en-US" w:eastAsia="zh-CN" w:bidi="ar"/>
                    </w:rPr>
                    <w:t>2.71×10</w:t>
                  </w:r>
                  <w:r>
                    <w:rPr>
                      <w:rFonts w:hint="default" w:ascii="Times New Roman" w:hAnsi="Times New Roman" w:cs="Times New Roman" w:eastAsiaTheme="minorEastAsia"/>
                      <w:i w:val="0"/>
                      <w:iCs w:val="0"/>
                      <w:color w:val="000000"/>
                      <w:kern w:val="0"/>
                      <w:sz w:val="21"/>
                      <w:szCs w:val="21"/>
                      <w:u w:val="none"/>
                      <w:vertAlign w:val="superscript"/>
                      <w:lang w:val="en-US" w:eastAsia="zh-CN" w:bidi="ar"/>
                    </w:rPr>
                    <w:t>-3</w:t>
                  </w:r>
                </w:p>
              </w:tc>
            </w:tr>
            <w:tr w14:paraId="560A6B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wBefore w:w="1" w:type="pct"/>
                <w:trHeight w:val="225" w:hRule="atLeast"/>
                <w:tblHeader/>
                <w:jc w:val="center"/>
              </w:trPr>
              <w:tc>
                <w:tcPr>
                  <w:tcW w:w="687" w:type="pct"/>
                  <w:vMerge w:val="continue"/>
                  <w:tcBorders>
                    <w:tl2br w:val="nil"/>
                    <w:tr2bl w:val="nil"/>
                  </w:tcBorders>
                  <w:vAlign w:val="center"/>
                </w:tcPr>
                <w:p w14:paraId="75BE466E">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pPr>
                </w:p>
              </w:tc>
              <w:tc>
                <w:tcPr>
                  <w:tcW w:w="736" w:type="pct"/>
                  <w:gridSpan w:val="2"/>
                  <w:vMerge w:val="continue"/>
                  <w:tcBorders>
                    <w:tl2br w:val="nil"/>
                    <w:tr2bl w:val="nil"/>
                  </w:tcBorders>
                  <w:vAlign w:val="center"/>
                </w:tcPr>
                <w:p w14:paraId="2A9962A5">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kern w:val="2"/>
                      <w:sz w:val="21"/>
                      <w:szCs w:val="21"/>
                      <w:lang w:val="en-US" w:eastAsia="zh-CN" w:bidi="ar-SA"/>
                    </w:rPr>
                  </w:pPr>
                </w:p>
              </w:tc>
              <w:tc>
                <w:tcPr>
                  <w:tcW w:w="1065" w:type="pct"/>
                  <w:gridSpan w:val="2"/>
                  <w:tcBorders>
                    <w:tl2br w:val="nil"/>
                    <w:tr2bl w:val="nil"/>
                  </w:tcBorders>
                  <w:vAlign w:val="center"/>
                </w:tcPr>
                <w:p w14:paraId="4882AB1C">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auto"/>
                      <w:sz w:val="21"/>
                      <w:szCs w:val="21"/>
                      <w:u w:val="none"/>
                      <w:lang w:val="en-US" w:eastAsia="zh-CN"/>
                    </w:rPr>
                  </w:pPr>
                  <w:r>
                    <w:rPr>
                      <w:rFonts w:hint="default" w:ascii="Times New Roman" w:hAnsi="Times New Roman" w:cs="Times New Roman" w:eastAsiaTheme="minorEastAsia"/>
                      <w:color w:val="auto"/>
                      <w:sz w:val="21"/>
                      <w:szCs w:val="21"/>
                      <w:u w:val="none"/>
                      <w:lang w:val="en-US" w:eastAsia="zh-CN"/>
                    </w:rPr>
                    <w:t>YS2509106Q1-106</w:t>
                  </w:r>
                </w:p>
              </w:tc>
              <w:tc>
                <w:tcPr>
                  <w:tcW w:w="844" w:type="pct"/>
                  <w:gridSpan w:val="2"/>
                  <w:tcBorders>
                    <w:tl2br w:val="nil"/>
                    <w:tr2bl w:val="nil"/>
                  </w:tcBorders>
                  <w:vAlign w:val="center"/>
                </w:tcPr>
                <w:p w14:paraId="69A47205">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1.08</w:t>
                  </w:r>
                  <w:r>
                    <w:rPr>
                      <w:rFonts w:hint="default" w:ascii="Times New Roman" w:hAnsi="Times New Roman" w:cs="Times New Roman" w:eastAsiaTheme="minorEastAsia"/>
                      <w:color w:val="auto"/>
                      <w:sz w:val="21"/>
                      <w:szCs w:val="21"/>
                      <w:highlight w:val="none"/>
                      <w:shd w:val="clear" w:color="auto" w:fill="auto"/>
                      <w:lang w:val="en-US" w:eastAsia="zh-CN"/>
                    </w:rPr>
                    <w:t>×10</w:t>
                  </w:r>
                  <w:r>
                    <w:rPr>
                      <w:rFonts w:hint="default" w:ascii="Times New Roman" w:hAnsi="Times New Roman" w:cs="Times New Roman" w:eastAsiaTheme="minorEastAsia"/>
                      <w:color w:val="auto"/>
                      <w:sz w:val="21"/>
                      <w:szCs w:val="21"/>
                      <w:highlight w:val="none"/>
                      <w:shd w:val="clear" w:color="auto" w:fill="auto"/>
                      <w:vertAlign w:val="superscript"/>
                      <w:lang w:val="en-US" w:eastAsia="zh-CN"/>
                    </w:rPr>
                    <w:t>3</w:t>
                  </w:r>
                </w:p>
              </w:tc>
              <w:tc>
                <w:tcPr>
                  <w:tcW w:w="825" w:type="pct"/>
                  <w:gridSpan w:val="2"/>
                  <w:tcBorders>
                    <w:tl2br w:val="nil"/>
                    <w:tr2bl w:val="nil"/>
                  </w:tcBorders>
                  <w:vAlign w:val="center"/>
                </w:tcPr>
                <w:p w14:paraId="3272C7F9">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2.24</w:t>
                  </w:r>
                </w:p>
              </w:tc>
              <w:tc>
                <w:tcPr>
                  <w:tcW w:w="838" w:type="pct"/>
                  <w:gridSpan w:val="2"/>
                  <w:tcBorders>
                    <w:tl2br w:val="nil"/>
                    <w:tr2bl w:val="nil"/>
                  </w:tcBorders>
                  <w:vAlign w:val="center"/>
                </w:tcPr>
                <w:p w14:paraId="31139B7A">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i w:val="0"/>
                      <w:iCs w:val="0"/>
                      <w:color w:val="000000"/>
                      <w:kern w:val="0"/>
                      <w:sz w:val="21"/>
                      <w:szCs w:val="21"/>
                      <w:u w:val="none"/>
                      <w:lang w:val="en-US" w:eastAsia="zh-CN" w:bidi="ar"/>
                    </w:rPr>
                    <w:t>2.42×10</w:t>
                  </w:r>
                  <w:r>
                    <w:rPr>
                      <w:rFonts w:hint="default" w:ascii="Times New Roman" w:hAnsi="Times New Roman" w:cs="Times New Roman" w:eastAsiaTheme="minorEastAsia"/>
                      <w:i w:val="0"/>
                      <w:iCs w:val="0"/>
                      <w:color w:val="000000"/>
                      <w:kern w:val="0"/>
                      <w:sz w:val="21"/>
                      <w:szCs w:val="21"/>
                      <w:u w:val="none"/>
                      <w:vertAlign w:val="superscript"/>
                      <w:lang w:val="en-US" w:eastAsia="zh-CN" w:bidi="ar"/>
                    </w:rPr>
                    <w:t>-3</w:t>
                  </w:r>
                </w:p>
              </w:tc>
            </w:tr>
            <w:tr w14:paraId="48D4F3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wBefore w:w="1" w:type="pct"/>
                <w:trHeight w:val="255" w:hRule="atLeast"/>
                <w:tblHeader/>
                <w:jc w:val="center"/>
              </w:trPr>
              <w:tc>
                <w:tcPr>
                  <w:tcW w:w="687" w:type="pct"/>
                  <w:vMerge w:val="continue"/>
                  <w:tcBorders>
                    <w:tl2br w:val="nil"/>
                    <w:tr2bl w:val="nil"/>
                  </w:tcBorders>
                  <w:vAlign w:val="center"/>
                </w:tcPr>
                <w:p w14:paraId="232F5226">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pPr>
                </w:p>
              </w:tc>
              <w:tc>
                <w:tcPr>
                  <w:tcW w:w="736" w:type="pct"/>
                  <w:gridSpan w:val="2"/>
                  <w:vMerge w:val="restart"/>
                  <w:tcBorders>
                    <w:tl2br w:val="nil"/>
                    <w:tr2bl w:val="nil"/>
                  </w:tcBorders>
                  <w:vAlign w:val="center"/>
                </w:tcPr>
                <w:p w14:paraId="4DD83F15">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eastAsiaTheme="minorEastAsia"/>
                      <w:kern w:val="2"/>
                      <w:sz w:val="21"/>
                      <w:szCs w:val="21"/>
                      <w:lang w:val="en-US" w:eastAsia="zh-CN" w:bidi="ar-SA"/>
                    </w:rPr>
                    <w:t>出口</w:t>
                  </w:r>
                </w:p>
              </w:tc>
              <w:tc>
                <w:tcPr>
                  <w:tcW w:w="1065" w:type="pct"/>
                  <w:gridSpan w:val="2"/>
                  <w:tcBorders>
                    <w:tl2br w:val="nil"/>
                    <w:tr2bl w:val="nil"/>
                  </w:tcBorders>
                  <w:shd w:val="clear" w:color="auto" w:fill="auto"/>
                  <w:vAlign w:val="center"/>
                </w:tcPr>
                <w:p w14:paraId="17DF6732">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sz w:val="21"/>
                      <w:szCs w:val="21"/>
                      <w:u w:val="none"/>
                      <w:lang w:val="en-US" w:eastAsia="zh-CN"/>
                    </w:rPr>
                    <w:t>YS2509106Q1-204</w:t>
                  </w:r>
                </w:p>
              </w:tc>
              <w:tc>
                <w:tcPr>
                  <w:tcW w:w="844" w:type="pct"/>
                  <w:gridSpan w:val="2"/>
                  <w:tcBorders>
                    <w:tl2br w:val="nil"/>
                    <w:tr2bl w:val="nil"/>
                  </w:tcBorders>
                  <w:vAlign w:val="center"/>
                </w:tcPr>
                <w:p w14:paraId="2EBE7A10">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1.30</w:t>
                  </w:r>
                  <w:r>
                    <w:rPr>
                      <w:rFonts w:hint="default" w:ascii="Times New Roman" w:hAnsi="Times New Roman" w:cs="Times New Roman" w:eastAsiaTheme="minorEastAsia"/>
                      <w:color w:val="auto"/>
                      <w:sz w:val="21"/>
                      <w:szCs w:val="21"/>
                      <w:highlight w:val="none"/>
                      <w:shd w:val="clear" w:color="auto" w:fill="auto"/>
                      <w:lang w:val="en-US" w:eastAsia="zh-CN"/>
                    </w:rPr>
                    <w:t>×10</w:t>
                  </w:r>
                  <w:r>
                    <w:rPr>
                      <w:rFonts w:hint="default" w:ascii="Times New Roman" w:hAnsi="Times New Roman" w:cs="Times New Roman" w:eastAsiaTheme="minorEastAsia"/>
                      <w:color w:val="auto"/>
                      <w:sz w:val="21"/>
                      <w:szCs w:val="21"/>
                      <w:highlight w:val="none"/>
                      <w:shd w:val="clear" w:color="auto" w:fill="auto"/>
                      <w:vertAlign w:val="superscript"/>
                      <w:lang w:val="en-US" w:eastAsia="zh-CN"/>
                    </w:rPr>
                    <w:t>3</w:t>
                  </w:r>
                </w:p>
              </w:tc>
              <w:tc>
                <w:tcPr>
                  <w:tcW w:w="825" w:type="pct"/>
                  <w:gridSpan w:val="2"/>
                  <w:tcBorders>
                    <w:tl2br w:val="nil"/>
                    <w:tr2bl w:val="nil"/>
                  </w:tcBorders>
                  <w:shd w:val="clear" w:color="auto" w:fill="auto"/>
                  <w:vAlign w:val="center"/>
                </w:tcPr>
                <w:p w14:paraId="26511271">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sz w:val="21"/>
                      <w:szCs w:val="21"/>
                      <w:highlight w:val="none"/>
                      <w:lang w:val="en-US" w:eastAsia="zh-CN"/>
                    </w:rPr>
                    <w:t>0.15</w:t>
                  </w:r>
                </w:p>
              </w:tc>
              <w:tc>
                <w:tcPr>
                  <w:tcW w:w="838" w:type="pct"/>
                  <w:gridSpan w:val="2"/>
                  <w:tcBorders>
                    <w:tl2br w:val="nil"/>
                    <w:tr2bl w:val="nil"/>
                  </w:tcBorders>
                  <w:vAlign w:val="center"/>
                </w:tcPr>
                <w:p w14:paraId="589864B1">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i w:val="0"/>
                      <w:iCs w:val="0"/>
                      <w:color w:val="000000"/>
                      <w:kern w:val="0"/>
                      <w:sz w:val="21"/>
                      <w:szCs w:val="21"/>
                      <w:u w:val="none"/>
                      <w:lang w:val="en-US" w:eastAsia="zh-CN" w:bidi="ar"/>
                    </w:rPr>
                    <w:t>1.95×10</w:t>
                  </w:r>
                  <w:r>
                    <w:rPr>
                      <w:rFonts w:hint="default" w:ascii="Times New Roman" w:hAnsi="Times New Roman" w:cs="Times New Roman" w:eastAsiaTheme="minorEastAsia"/>
                      <w:i w:val="0"/>
                      <w:iCs w:val="0"/>
                      <w:color w:val="000000"/>
                      <w:kern w:val="0"/>
                      <w:sz w:val="21"/>
                      <w:szCs w:val="21"/>
                      <w:u w:val="none"/>
                      <w:vertAlign w:val="superscript"/>
                      <w:lang w:val="en-US" w:eastAsia="zh-CN" w:bidi="ar"/>
                    </w:rPr>
                    <w:t>-4</w:t>
                  </w:r>
                </w:p>
              </w:tc>
            </w:tr>
            <w:tr w14:paraId="03EB4D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wBefore w:w="1" w:type="pct"/>
                <w:trHeight w:val="195" w:hRule="atLeast"/>
                <w:tblHeader/>
                <w:jc w:val="center"/>
              </w:trPr>
              <w:tc>
                <w:tcPr>
                  <w:tcW w:w="687" w:type="pct"/>
                  <w:vMerge w:val="continue"/>
                  <w:tcBorders>
                    <w:tl2br w:val="nil"/>
                    <w:tr2bl w:val="nil"/>
                  </w:tcBorders>
                  <w:vAlign w:val="center"/>
                </w:tcPr>
                <w:p w14:paraId="0CE40AF2">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pPr>
                </w:p>
              </w:tc>
              <w:tc>
                <w:tcPr>
                  <w:tcW w:w="736" w:type="pct"/>
                  <w:gridSpan w:val="2"/>
                  <w:vMerge w:val="continue"/>
                  <w:tcBorders>
                    <w:tl2br w:val="nil"/>
                    <w:tr2bl w:val="nil"/>
                  </w:tcBorders>
                  <w:vAlign w:val="center"/>
                </w:tcPr>
                <w:p w14:paraId="698C2FA0">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kern w:val="2"/>
                      <w:sz w:val="21"/>
                      <w:szCs w:val="21"/>
                      <w:lang w:val="en-US" w:eastAsia="zh-CN" w:bidi="ar-SA"/>
                    </w:rPr>
                  </w:pPr>
                </w:p>
              </w:tc>
              <w:tc>
                <w:tcPr>
                  <w:tcW w:w="1065" w:type="pct"/>
                  <w:gridSpan w:val="2"/>
                  <w:tcBorders>
                    <w:tl2br w:val="nil"/>
                    <w:tr2bl w:val="nil"/>
                  </w:tcBorders>
                  <w:shd w:val="clear" w:color="auto" w:fill="auto"/>
                  <w:vAlign w:val="center"/>
                </w:tcPr>
                <w:p w14:paraId="1B53B642">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auto"/>
                      <w:kern w:val="2"/>
                      <w:sz w:val="21"/>
                      <w:szCs w:val="21"/>
                      <w:u w:val="none"/>
                      <w:lang w:val="en-US" w:eastAsia="zh-CN" w:bidi="ar-SA"/>
                    </w:rPr>
                  </w:pPr>
                  <w:r>
                    <w:rPr>
                      <w:rFonts w:hint="default" w:ascii="Times New Roman" w:hAnsi="Times New Roman" w:cs="Times New Roman" w:eastAsiaTheme="minorEastAsia"/>
                      <w:color w:val="auto"/>
                      <w:sz w:val="21"/>
                      <w:szCs w:val="21"/>
                      <w:u w:val="none"/>
                      <w:lang w:val="en-US" w:eastAsia="zh-CN"/>
                    </w:rPr>
                    <w:t>YS2509106Q1-205</w:t>
                  </w:r>
                </w:p>
              </w:tc>
              <w:tc>
                <w:tcPr>
                  <w:tcW w:w="844" w:type="pct"/>
                  <w:gridSpan w:val="2"/>
                  <w:tcBorders>
                    <w:tl2br w:val="nil"/>
                    <w:tr2bl w:val="nil"/>
                  </w:tcBorders>
                  <w:vAlign w:val="center"/>
                </w:tcPr>
                <w:p w14:paraId="67080362">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1.24</w:t>
                  </w:r>
                  <w:r>
                    <w:rPr>
                      <w:rFonts w:hint="default" w:ascii="Times New Roman" w:hAnsi="Times New Roman" w:cs="Times New Roman" w:eastAsiaTheme="minorEastAsia"/>
                      <w:color w:val="auto"/>
                      <w:sz w:val="21"/>
                      <w:szCs w:val="21"/>
                      <w:highlight w:val="none"/>
                      <w:shd w:val="clear" w:color="auto" w:fill="auto"/>
                      <w:lang w:val="en-US" w:eastAsia="zh-CN"/>
                    </w:rPr>
                    <w:t>×10</w:t>
                  </w:r>
                  <w:r>
                    <w:rPr>
                      <w:rFonts w:hint="default" w:ascii="Times New Roman" w:hAnsi="Times New Roman" w:cs="Times New Roman" w:eastAsiaTheme="minorEastAsia"/>
                      <w:color w:val="auto"/>
                      <w:sz w:val="21"/>
                      <w:szCs w:val="21"/>
                      <w:highlight w:val="none"/>
                      <w:shd w:val="clear" w:color="auto" w:fill="auto"/>
                      <w:vertAlign w:val="superscript"/>
                      <w:lang w:val="en-US" w:eastAsia="zh-CN"/>
                    </w:rPr>
                    <w:t>3</w:t>
                  </w:r>
                </w:p>
              </w:tc>
              <w:tc>
                <w:tcPr>
                  <w:tcW w:w="825" w:type="pct"/>
                  <w:gridSpan w:val="2"/>
                  <w:tcBorders>
                    <w:tl2br w:val="nil"/>
                    <w:tr2bl w:val="nil"/>
                  </w:tcBorders>
                  <w:shd w:val="clear" w:color="auto" w:fill="auto"/>
                  <w:vAlign w:val="center"/>
                </w:tcPr>
                <w:p w14:paraId="483ABA5F">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sz w:val="21"/>
                      <w:szCs w:val="21"/>
                      <w:highlight w:val="none"/>
                      <w:lang w:val="en-US" w:eastAsia="zh-CN"/>
                    </w:rPr>
                    <w:t>0.14</w:t>
                  </w:r>
                </w:p>
              </w:tc>
              <w:tc>
                <w:tcPr>
                  <w:tcW w:w="838" w:type="pct"/>
                  <w:gridSpan w:val="2"/>
                  <w:tcBorders>
                    <w:tl2br w:val="nil"/>
                    <w:tr2bl w:val="nil"/>
                  </w:tcBorders>
                  <w:vAlign w:val="center"/>
                </w:tcPr>
                <w:p w14:paraId="0071B9ED">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i w:val="0"/>
                      <w:iCs w:val="0"/>
                      <w:color w:val="000000"/>
                      <w:kern w:val="0"/>
                      <w:sz w:val="21"/>
                      <w:szCs w:val="21"/>
                      <w:u w:val="none"/>
                      <w:lang w:val="en-US" w:eastAsia="zh-CN" w:bidi="ar"/>
                    </w:rPr>
                    <w:t>1.74×10</w:t>
                  </w:r>
                  <w:r>
                    <w:rPr>
                      <w:rFonts w:hint="default" w:ascii="Times New Roman" w:hAnsi="Times New Roman" w:cs="Times New Roman" w:eastAsiaTheme="minorEastAsia"/>
                      <w:i w:val="0"/>
                      <w:iCs w:val="0"/>
                      <w:color w:val="000000"/>
                      <w:kern w:val="0"/>
                      <w:sz w:val="21"/>
                      <w:szCs w:val="21"/>
                      <w:u w:val="none"/>
                      <w:vertAlign w:val="superscript"/>
                      <w:lang w:val="en-US" w:eastAsia="zh-CN" w:bidi="ar"/>
                    </w:rPr>
                    <w:t>-4</w:t>
                  </w:r>
                </w:p>
              </w:tc>
            </w:tr>
            <w:tr w14:paraId="5EF3A6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wBefore w:w="1" w:type="pct"/>
                <w:trHeight w:val="240" w:hRule="atLeast"/>
                <w:tblHeader/>
                <w:jc w:val="center"/>
              </w:trPr>
              <w:tc>
                <w:tcPr>
                  <w:tcW w:w="687" w:type="pct"/>
                  <w:vMerge w:val="continue"/>
                  <w:tcBorders>
                    <w:tl2br w:val="nil"/>
                    <w:tr2bl w:val="nil"/>
                  </w:tcBorders>
                  <w:vAlign w:val="center"/>
                </w:tcPr>
                <w:p w14:paraId="0EE53B36">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pPr>
                </w:p>
              </w:tc>
              <w:tc>
                <w:tcPr>
                  <w:tcW w:w="736" w:type="pct"/>
                  <w:gridSpan w:val="2"/>
                  <w:vMerge w:val="continue"/>
                  <w:tcBorders>
                    <w:tl2br w:val="nil"/>
                    <w:tr2bl w:val="nil"/>
                  </w:tcBorders>
                  <w:vAlign w:val="center"/>
                </w:tcPr>
                <w:p w14:paraId="5A5FCDC5">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kern w:val="2"/>
                      <w:sz w:val="21"/>
                      <w:szCs w:val="21"/>
                      <w:lang w:val="en-US" w:eastAsia="zh-CN" w:bidi="ar-SA"/>
                    </w:rPr>
                  </w:pPr>
                </w:p>
              </w:tc>
              <w:tc>
                <w:tcPr>
                  <w:tcW w:w="1065" w:type="pct"/>
                  <w:gridSpan w:val="2"/>
                  <w:tcBorders>
                    <w:tl2br w:val="nil"/>
                    <w:tr2bl w:val="nil"/>
                  </w:tcBorders>
                  <w:shd w:val="clear" w:color="auto" w:fill="auto"/>
                  <w:vAlign w:val="center"/>
                </w:tcPr>
                <w:p w14:paraId="3B06CA33">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auto"/>
                      <w:kern w:val="2"/>
                      <w:sz w:val="21"/>
                      <w:szCs w:val="21"/>
                      <w:u w:val="none"/>
                      <w:lang w:val="en-US" w:eastAsia="zh-CN" w:bidi="ar-SA"/>
                    </w:rPr>
                  </w:pPr>
                  <w:r>
                    <w:rPr>
                      <w:rFonts w:hint="default" w:ascii="Times New Roman" w:hAnsi="Times New Roman" w:cs="Times New Roman" w:eastAsiaTheme="minorEastAsia"/>
                      <w:color w:val="auto"/>
                      <w:sz w:val="21"/>
                      <w:szCs w:val="21"/>
                      <w:u w:val="none"/>
                      <w:lang w:val="en-US" w:eastAsia="zh-CN"/>
                    </w:rPr>
                    <w:t>YS2509106Q1-206</w:t>
                  </w:r>
                </w:p>
              </w:tc>
              <w:tc>
                <w:tcPr>
                  <w:tcW w:w="844" w:type="pct"/>
                  <w:gridSpan w:val="2"/>
                  <w:tcBorders>
                    <w:tl2br w:val="nil"/>
                    <w:tr2bl w:val="nil"/>
                  </w:tcBorders>
                  <w:vAlign w:val="center"/>
                </w:tcPr>
                <w:p w14:paraId="577B63FD">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1.23</w:t>
                  </w:r>
                  <w:r>
                    <w:rPr>
                      <w:rFonts w:hint="default" w:ascii="Times New Roman" w:hAnsi="Times New Roman" w:cs="Times New Roman" w:eastAsiaTheme="minorEastAsia"/>
                      <w:color w:val="auto"/>
                      <w:sz w:val="21"/>
                      <w:szCs w:val="21"/>
                      <w:highlight w:val="none"/>
                      <w:shd w:val="clear" w:color="auto" w:fill="auto"/>
                      <w:lang w:val="en-US" w:eastAsia="zh-CN"/>
                    </w:rPr>
                    <w:t>×10</w:t>
                  </w:r>
                  <w:r>
                    <w:rPr>
                      <w:rFonts w:hint="default" w:ascii="Times New Roman" w:hAnsi="Times New Roman" w:cs="Times New Roman" w:eastAsiaTheme="minorEastAsia"/>
                      <w:color w:val="auto"/>
                      <w:sz w:val="21"/>
                      <w:szCs w:val="21"/>
                      <w:highlight w:val="none"/>
                      <w:shd w:val="clear" w:color="auto" w:fill="auto"/>
                      <w:vertAlign w:val="superscript"/>
                      <w:lang w:val="en-US" w:eastAsia="zh-CN"/>
                    </w:rPr>
                    <w:t>3</w:t>
                  </w:r>
                </w:p>
              </w:tc>
              <w:tc>
                <w:tcPr>
                  <w:tcW w:w="825" w:type="pct"/>
                  <w:gridSpan w:val="2"/>
                  <w:tcBorders>
                    <w:tl2br w:val="nil"/>
                    <w:tr2bl w:val="nil"/>
                  </w:tcBorders>
                  <w:shd w:val="clear" w:color="auto" w:fill="auto"/>
                  <w:vAlign w:val="center"/>
                </w:tcPr>
                <w:p w14:paraId="011F7344">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sz w:val="21"/>
                      <w:szCs w:val="21"/>
                      <w:highlight w:val="none"/>
                      <w:lang w:val="en-US" w:eastAsia="zh-CN"/>
                    </w:rPr>
                    <w:t>0.15</w:t>
                  </w:r>
                </w:p>
              </w:tc>
              <w:tc>
                <w:tcPr>
                  <w:tcW w:w="838" w:type="pct"/>
                  <w:gridSpan w:val="2"/>
                  <w:tcBorders>
                    <w:tl2br w:val="nil"/>
                    <w:tr2bl w:val="nil"/>
                  </w:tcBorders>
                  <w:vAlign w:val="center"/>
                </w:tcPr>
                <w:p w14:paraId="7F33C5F2">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i w:val="0"/>
                      <w:iCs w:val="0"/>
                      <w:color w:val="000000"/>
                      <w:kern w:val="0"/>
                      <w:sz w:val="21"/>
                      <w:szCs w:val="21"/>
                      <w:u w:val="none"/>
                      <w:lang w:val="en-US" w:eastAsia="zh-CN" w:bidi="ar"/>
                    </w:rPr>
                    <w:t>1.85×10</w:t>
                  </w:r>
                  <w:r>
                    <w:rPr>
                      <w:rFonts w:hint="default" w:ascii="Times New Roman" w:hAnsi="Times New Roman" w:cs="Times New Roman" w:eastAsiaTheme="minorEastAsia"/>
                      <w:i w:val="0"/>
                      <w:iCs w:val="0"/>
                      <w:color w:val="000000"/>
                      <w:kern w:val="0"/>
                      <w:sz w:val="21"/>
                      <w:szCs w:val="21"/>
                      <w:u w:val="none"/>
                      <w:vertAlign w:val="superscript"/>
                      <w:lang w:val="en-US" w:eastAsia="zh-CN" w:bidi="ar"/>
                    </w:rPr>
                    <w:t>-4</w:t>
                  </w:r>
                </w:p>
              </w:tc>
            </w:tr>
            <w:tr w14:paraId="685124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wBefore w:w="1" w:type="pct"/>
                <w:trHeight w:val="224" w:hRule="atLeast"/>
                <w:tblHeader/>
                <w:jc w:val="center"/>
              </w:trPr>
              <w:tc>
                <w:tcPr>
                  <w:tcW w:w="687" w:type="pct"/>
                  <w:vMerge w:val="restart"/>
                  <w:tcBorders>
                    <w:tl2br w:val="nil"/>
                    <w:tr2bl w:val="nil"/>
                  </w:tcBorders>
                  <w:vAlign w:val="center"/>
                </w:tcPr>
                <w:p w14:paraId="4604D6A2">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2025.10.15</w:t>
                  </w:r>
                </w:p>
              </w:tc>
              <w:tc>
                <w:tcPr>
                  <w:tcW w:w="736" w:type="pct"/>
                  <w:gridSpan w:val="2"/>
                  <w:vMerge w:val="restart"/>
                  <w:tcBorders>
                    <w:tl2br w:val="nil"/>
                    <w:tr2bl w:val="nil"/>
                  </w:tcBorders>
                  <w:shd w:val="clear" w:color="auto" w:fill="auto"/>
                  <w:vAlign w:val="center"/>
                </w:tcPr>
                <w:p w14:paraId="48D365F5">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sz w:val="21"/>
                      <w:szCs w:val="21"/>
                      <w:lang w:val="en-US" w:eastAsia="zh-CN"/>
                    </w:rPr>
                    <w:t>进口</w:t>
                  </w:r>
                </w:p>
              </w:tc>
              <w:tc>
                <w:tcPr>
                  <w:tcW w:w="1065" w:type="pct"/>
                  <w:gridSpan w:val="2"/>
                  <w:tcBorders>
                    <w:tl2br w:val="nil"/>
                    <w:tr2bl w:val="nil"/>
                  </w:tcBorders>
                  <w:shd w:val="clear" w:color="auto" w:fill="auto"/>
                  <w:vAlign w:val="center"/>
                </w:tcPr>
                <w:p w14:paraId="20D97D69">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sz w:val="21"/>
                      <w:szCs w:val="21"/>
                      <w:u w:val="none"/>
                      <w:lang w:val="en-US" w:eastAsia="zh-CN"/>
                    </w:rPr>
                    <w:t>YS2509106Q2-104</w:t>
                  </w:r>
                </w:p>
              </w:tc>
              <w:tc>
                <w:tcPr>
                  <w:tcW w:w="844" w:type="pct"/>
                  <w:gridSpan w:val="2"/>
                  <w:tcBorders>
                    <w:tl2br w:val="nil"/>
                    <w:tr2bl w:val="nil"/>
                  </w:tcBorders>
                  <w:shd w:val="clear" w:color="auto" w:fill="auto"/>
                  <w:vAlign w:val="center"/>
                </w:tcPr>
                <w:p w14:paraId="1BA28013">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1.06</w:t>
                  </w:r>
                  <w:r>
                    <w:rPr>
                      <w:rFonts w:hint="default" w:ascii="Times New Roman" w:hAnsi="Times New Roman" w:cs="Times New Roman" w:eastAsiaTheme="minorEastAsia"/>
                      <w:color w:val="auto"/>
                      <w:sz w:val="21"/>
                      <w:szCs w:val="21"/>
                      <w:highlight w:val="none"/>
                      <w:shd w:val="clear" w:color="auto" w:fill="auto"/>
                      <w:lang w:val="en-US" w:eastAsia="zh-CN"/>
                    </w:rPr>
                    <w:t>×10</w:t>
                  </w:r>
                  <w:r>
                    <w:rPr>
                      <w:rFonts w:hint="default" w:ascii="Times New Roman" w:hAnsi="Times New Roman" w:cs="Times New Roman" w:eastAsiaTheme="minorEastAsia"/>
                      <w:color w:val="auto"/>
                      <w:sz w:val="21"/>
                      <w:szCs w:val="21"/>
                      <w:highlight w:val="none"/>
                      <w:shd w:val="clear" w:color="auto" w:fill="auto"/>
                      <w:vertAlign w:val="superscript"/>
                      <w:lang w:val="en-US" w:eastAsia="zh-CN"/>
                    </w:rPr>
                    <w:t>3</w:t>
                  </w:r>
                </w:p>
              </w:tc>
              <w:tc>
                <w:tcPr>
                  <w:tcW w:w="825" w:type="pct"/>
                  <w:gridSpan w:val="2"/>
                  <w:tcBorders>
                    <w:tl2br w:val="nil"/>
                    <w:tr2bl w:val="nil"/>
                  </w:tcBorders>
                  <w:shd w:val="clear" w:color="auto" w:fill="auto"/>
                  <w:vAlign w:val="center"/>
                </w:tcPr>
                <w:p w14:paraId="63626210">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sz w:val="21"/>
                      <w:szCs w:val="21"/>
                      <w:highlight w:val="none"/>
                      <w:lang w:val="en-US" w:eastAsia="zh-CN"/>
                    </w:rPr>
                    <w:t>2.39</w:t>
                  </w:r>
                </w:p>
              </w:tc>
              <w:tc>
                <w:tcPr>
                  <w:tcW w:w="838" w:type="pct"/>
                  <w:gridSpan w:val="2"/>
                  <w:tcBorders>
                    <w:tl2br w:val="nil"/>
                    <w:tr2bl w:val="nil"/>
                  </w:tcBorders>
                  <w:shd w:val="clear" w:color="auto" w:fill="auto"/>
                  <w:vAlign w:val="center"/>
                </w:tcPr>
                <w:p w14:paraId="0848678C">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i w:val="0"/>
                      <w:iCs w:val="0"/>
                      <w:color w:val="000000"/>
                      <w:kern w:val="0"/>
                      <w:sz w:val="21"/>
                      <w:szCs w:val="21"/>
                      <w:u w:val="none"/>
                      <w:lang w:val="en-US" w:eastAsia="zh-CN" w:bidi="ar"/>
                    </w:rPr>
                    <w:t>2.53×10</w:t>
                  </w:r>
                  <w:r>
                    <w:rPr>
                      <w:rFonts w:hint="default" w:ascii="Times New Roman" w:hAnsi="Times New Roman" w:cs="Times New Roman" w:eastAsiaTheme="minorEastAsia"/>
                      <w:i w:val="0"/>
                      <w:iCs w:val="0"/>
                      <w:color w:val="000000"/>
                      <w:kern w:val="0"/>
                      <w:sz w:val="21"/>
                      <w:szCs w:val="21"/>
                      <w:u w:val="none"/>
                      <w:vertAlign w:val="superscript"/>
                      <w:lang w:val="en-US" w:eastAsia="zh-CN" w:bidi="ar"/>
                    </w:rPr>
                    <w:t>-3</w:t>
                  </w:r>
                </w:p>
              </w:tc>
            </w:tr>
            <w:tr w14:paraId="681A98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wBefore w:w="1" w:type="pct"/>
                <w:trHeight w:val="119" w:hRule="atLeast"/>
                <w:tblHeader/>
                <w:jc w:val="center"/>
              </w:trPr>
              <w:tc>
                <w:tcPr>
                  <w:tcW w:w="687" w:type="pct"/>
                  <w:vMerge w:val="continue"/>
                  <w:tcBorders>
                    <w:tl2br w:val="nil"/>
                    <w:tr2bl w:val="nil"/>
                  </w:tcBorders>
                </w:tcPr>
                <w:p w14:paraId="12A8DEF3">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pPr>
                </w:p>
              </w:tc>
              <w:tc>
                <w:tcPr>
                  <w:tcW w:w="736" w:type="pct"/>
                  <w:gridSpan w:val="2"/>
                  <w:vMerge w:val="continue"/>
                  <w:tcBorders>
                    <w:tl2br w:val="nil"/>
                    <w:tr2bl w:val="nil"/>
                  </w:tcBorders>
                  <w:vAlign w:val="center"/>
                </w:tcPr>
                <w:p w14:paraId="435D072C">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kern w:val="2"/>
                      <w:sz w:val="21"/>
                      <w:szCs w:val="21"/>
                      <w:lang w:val="en-US" w:eastAsia="zh-CN" w:bidi="ar-SA"/>
                    </w:rPr>
                  </w:pPr>
                </w:p>
              </w:tc>
              <w:tc>
                <w:tcPr>
                  <w:tcW w:w="1065" w:type="pct"/>
                  <w:gridSpan w:val="2"/>
                  <w:tcBorders>
                    <w:tl2br w:val="nil"/>
                    <w:tr2bl w:val="nil"/>
                  </w:tcBorders>
                  <w:shd w:val="clear" w:color="auto" w:fill="auto"/>
                  <w:vAlign w:val="center"/>
                </w:tcPr>
                <w:p w14:paraId="1DAFB9E7">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auto"/>
                      <w:kern w:val="2"/>
                      <w:sz w:val="21"/>
                      <w:szCs w:val="21"/>
                      <w:u w:val="none"/>
                      <w:lang w:val="en-US" w:eastAsia="zh-CN" w:bidi="ar-SA"/>
                    </w:rPr>
                  </w:pPr>
                  <w:r>
                    <w:rPr>
                      <w:rFonts w:hint="default" w:ascii="Times New Roman" w:hAnsi="Times New Roman" w:cs="Times New Roman" w:eastAsiaTheme="minorEastAsia"/>
                      <w:color w:val="auto"/>
                      <w:sz w:val="21"/>
                      <w:szCs w:val="21"/>
                      <w:u w:val="none"/>
                      <w:lang w:val="en-US" w:eastAsia="zh-CN"/>
                    </w:rPr>
                    <w:t>YS2509106Q2-105</w:t>
                  </w:r>
                </w:p>
              </w:tc>
              <w:tc>
                <w:tcPr>
                  <w:tcW w:w="844" w:type="pct"/>
                  <w:gridSpan w:val="2"/>
                  <w:tcBorders>
                    <w:tl2br w:val="nil"/>
                    <w:tr2bl w:val="nil"/>
                  </w:tcBorders>
                  <w:shd w:val="clear" w:color="auto" w:fill="auto"/>
                  <w:vAlign w:val="center"/>
                </w:tcPr>
                <w:p w14:paraId="17FF0448">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1.08</w:t>
                  </w:r>
                  <w:r>
                    <w:rPr>
                      <w:rFonts w:hint="default" w:ascii="Times New Roman" w:hAnsi="Times New Roman" w:cs="Times New Roman" w:eastAsiaTheme="minorEastAsia"/>
                      <w:color w:val="auto"/>
                      <w:sz w:val="21"/>
                      <w:szCs w:val="21"/>
                      <w:highlight w:val="none"/>
                      <w:shd w:val="clear" w:color="auto" w:fill="auto"/>
                      <w:lang w:val="en-US" w:eastAsia="zh-CN"/>
                    </w:rPr>
                    <w:t>×10</w:t>
                  </w:r>
                  <w:r>
                    <w:rPr>
                      <w:rFonts w:hint="default" w:ascii="Times New Roman" w:hAnsi="Times New Roman" w:cs="Times New Roman" w:eastAsiaTheme="minorEastAsia"/>
                      <w:color w:val="auto"/>
                      <w:sz w:val="21"/>
                      <w:szCs w:val="21"/>
                      <w:highlight w:val="none"/>
                      <w:shd w:val="clear" w:color="auto" w:fill="auto"/>
                      <w:vertAlign w:val="superscript"/>
                      <w:lang w:val="en-US" w:eastAsia="zh-CN"/>
                    </w:rPr>
                    <w:t>3</w:t>
                  </w:r>
                </w:p>
              </w:tc>
              <w:tc>
                <w:tcPr>
                  <w:tcW w:w="825" w:type="pct"/>
                  <w:gridSpan w:val="2"/>
                  <w:tcBorders>
                    <w:tl2br w:val="nil"/>
                    <w:tr2bl w:val="nil"/>
                  </w:tcBorders>
                  <w:shd w:val="clear" w:color="auto" w:fill="auto"/>
                  <w:vAlign w:val="center"/>
                </w:tcPr>
                <w:p w14:paraId="66DAF2CF">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sz w:val="21"/>
                      <w:szCs w:val="21"/>
                      <w:highlight w:val="none"/>
                      <w:lang w:val="en-US" w:eastAsia="zh-CN"/>
                    </w:rPr>
                    <w:t>2.42</w:t>
                  </w:r>
                </w:p>
              </w:tc>
              <w:tc>
                <w:tcPr>
                  <w:tcW w:w="838" w:type="pct"/>
                  <w:gridSpan w:val="2"/>
                  <w:tcBorders>
                    <w:tl2br w:val="nil"/>
                    <w:tr2bl w:val="nil"/>
                  </w:tcBorders>
                  <w:shd w:val="clear" w:color="auto" w:fill="auto"/>
                  <w:vAlign w:val="center"/>
                </w:tcPr>
                <w:p w14:paraId="4F7D55C5">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i w:val="0"/>
                      <w:iCs w:val="0"/>
                      <w:color w:val="000000"/>
                      <w:kern w:val="0"/>
                      <w:sz w:val="21"/>
                      <w:szCs w:val="21"/>
                      <w:u w:val="none"/>
                      <w:lang w:val="en-US" w:eastAsia="zh-CN" w:bidi="ar"/>
                    </w:rPr>
                    <w:t>2.61×10</w:t>
                  </w:r>
                  <w:r>
                    <w:rPr>
                      <w:rFonts w:hint="default" w:ascii="Times New Roman" w:hAnsi="Times New Roman" w:cs="Times New Roman" w:eastAsiaTheme="minorEastAsia"/>
                      <w:i w:val="0"/>
                      <w:iCs w:val="0"/>
                      <w:color w:val="000000"/>
                      <w:kern w:val="0"/>
                      <w:sz w:val="21"/>
                      <w:szCs w:val="21"/>
                      <w:u w:val="none"/>
                      <w:vertAlign w:val="superscript"/>
                      <w:lang w:val="en-US" w:eastAsia="zh-CN" w:bidi="ar"/>
                    </w:rPr>
                    <w:t>-3</w:t>
                  </w:r>
                </w:p>
              </w:tc>
            </w:tr>
            <w:tr w14:paraId="2EEC67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wBefore w:w="1" w:type="pct"/>
                <w:trHeight w:val="259" w:hRule="atLeast"/>
                <w:tblHeader/>
                <w:jc w:val="center"/>
              </w:trPr>
              <w:tc>
                <w:tcPr>
                  <w:tcW w:w="687" w:type="pct"/>
                  <w:vMerge w:val="continue"/>
                  <w:tcBorders>
                    <w:tl2br w:val="nil"/>
                    <w:tr2bl w:val="nil"/>
                  </w:tcBorders>
                </w:tcPr>
                <w:p w14:paraId="094A58BA">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pPr>
                </w:p>
              </w:tc>
              <w:tc>
                <w:tcPr>
                  <w:tcW w:w="736" w:type="pct"/>
                  <w:gridSpan w:val="2"/>
                  <w:vMerge w:val="continue"/>
                  <w:tcBorders>
                    <w:tl2br w:val="nil"/>
                    <w:tr2bl w:val="nil"/>
                  </w:tcBorders>
                  <w:vAlign w:val="center"/>
                </w:tcPr>
                <w:p w14:paraId="4A51D972">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kern w:val="2"/>
                      <w:sz w:val="21"/>
                      <w:szCs w:val="21"/>
                      <w:lang w:val="en-US" w:eastAsia="zh-CN" w:bidi="ar-SA"/>
                    </w:rPr>
                  </w:pPr>
                </w:p>
              </w:tc>
              <w:tc>
                <w:tcPr>
                  <w:tcW w:w="1065" w:type="pct"/>
                  <w:gridSpan w:val="2"/>
                  <w:tcBorders>
                    <w:tl2br w:val="nil"/>
                    <w:tr2bl w:val="nil"/>
                  </w:tcBorders>
                  <w:shd w:val="clear" w:color="auto" w:fill="auto"/>
                  <w:vAlign w:val="center"/>
                </w:tcPr>
                <w:p w14:paraId="1C63980C">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auto"/>
                      <w:kern w:val="2"/>
                      <w:sz w:val="21"/>
                      <w:szCs w:val="21"/>
                      <w:u w:val="none"/>
                      <w:lang w:val="en-US" w:eastAsia="zh-CN" w:bidi="ar-SA"/>
                    </w:rPr>
                  </w:pPr>
                  <w:r>
                    <w:rPr>
                      <w:rFonts w:hint="default" w:ascii="Times New Roman" w:hAnsi="Times New Roman" w:cs="Times New Roman" w:eastAsiaTheme="minorEastAsia"/>
                      <w:color w:val="auto"/>
                      <w:sz w:val="21"/>
                      <w:szCs w:val="21"/>
                      <w:u w:val="none"/>
                      <w:lang w:val="en-US" w:eastAsia="zh-CN"/>
                    </w:rPr>
                    <w:t>YS2509106Q2-106</w:t>
                  </w:r>
                </w:p>
              </w:tc>
              <w:tc>
                <w:tcPr>
                  <w:tcW w:w="844" w:type="pct"/>
                  <w:gridSpan w:val="2"/>
                  <w:tcBorders>
                    <w:tl2br w:val="nil"/>
                    <w:tr2bl w:val="nil"/>
                  </w:tcBorders>
                  <w:shd w:val="clear" w:color="auto" w:fill="auto"/>
                  <w:vAlign w:val="center"/>
                </w:tcPr>
                <w:p w14:paraId="7ACF436B">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1.11</w:t>
                  </w:r>
                  <w:r>
                    <w:rPr>
                      <w:rFonts w:hint="default" w:ascii="Times New Roman" w:hAnsi="Times New Roman" w:cs="Times New Roman" w:eastAsiaTheme="minorEastAsia"/>
                      <w:color w:val="auto"/>
                      <w:sz w:val="21"/>
                      <w:szCs w:val="21"/>
                      <w:highlight w:val="none"/>
                      <w:shd w:val="clear" w:color="auto" w:fill="auto"/>
                      <w:lang w:val="en-US" w:eastAsia="zh-CN"/>
                    </w:rPr>
                    <w:t>×10</w:t>
                  </w:r>
                  <w:r>
                    <w:rPr>
                      <w:rFonts w:hint="default" w:ascii="Times New Roman" w:hAnsi="Times New Roman" w:cs="Times New Roman" w:eastAsiaTheme="minorEastAsia"/>
                      <w:color w:val="auto"/>
                      <w:sz w:val="21"/>
                      <w:szCs w:val="21"/>
                      <w:highlight w:val="none"/>
                      <w:shd w:val="clear" w:color="auto" w:fill="auto"/>
                      <w:vertAlign w:val="superscript"/>
                      <w:lang w:val="en-US" w:eastAsia="zh-CN"/>
                    </w:rPr>
                    <w:t>3</w:t>
                  </w:r>
                </w:p>
              </w:tc>
              <w:tc>
                <w:tcPr>
                  <w:tcW w:w="825" w:type="pct"/>
                  <w:gridSpan w:val="2"/>
                  <w:tcBorders>
                    <w:tl2br w:val="nil"/>
                    <w:tr2bl w:val="nil"/>
                  </w:tcBorders>
                  <w:shd w:val="clear" w:color="auto" w:fill="auto"/>
                  <w:vAlign w:val="center"/>
                </w:tcPr>
                <w:p w14:paraId="5B2BFAC1">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sz w:val="21"/>
                      <w:szCs w:val="21"/>
                      <w:highlight w:val="none"/>
                      <w:lang w:val="en-US" w:eastAsia="zh-CN"/>
                    </w:rPr>
                    <w:t>2.37</w:t>
                  </w:r>
                </w:p>
              </w:tc>
              <w:tc>
                <w:tcPr>
                  <w:tcW w:w="838" w:type="pct"/>
                  <w:gridSpan w:val="2"/>
                  <w:tcBorders>
                    <w:tl2br w:val="nil"/>
                    <w:tr2bl w:val="nil"/>
                  </w:tcBorders>
                  <w:shd w:val="clear" w:color="auto" w:fill="auto"/>
                  <w:vAlign w:val="center"/>
                </w:tcPr>
                <w:p w14:paraId="4F09AE1C">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i w:val="0"/>
                      <w:iCs w:val="0"/>
                      <w:color w:val="000000"/>
                      <w:kern w:val="0"/>
                      <w:sz w:val="21"/>
                      <w:szCs w:val="21"/>
                      <w:u w:val="none"/>
                      <w:lang w:val="en-US" w:eastAsia="zh-CN" w:bidi="ar"/>
                    </w:rPr>
                    <w:t>2.63×10</w:t>
                  </w:r>
                  <w:r>
                    <w:rPr>
                      <w:rFonts w:hint="default" w:ascii="Times New Roman" w:hAnsi="Times New Roman" w:cs="Times New Roman" w:eastAsiaTheme="minorEastAsia"/>
                      <w:i w:val="0"/>
                      <w:iCs w:val="0"/>
                      <w:color w:val="000000"/>
                      <w:kern w:val="0"/>
                      <w:sz w:val="21"/>
                      <w:szCs w:val="21"/>
                      <w:u w:val="none"/>
                      <w:vertAlign w:val="superscript"/>
                      <w:lang w:val="en-US" w:eastAsia="zh-CN" w:bidi="ar"/>
                    </w:rPr>
                    <w:t>-3</w:t>
                  </w:r>
                </w:p>
              </w:tc>
            </w:tr>
            <w:tr w14:paraId="1F6AC6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wBefore w:w="1" w:type="pct"/>
                <w:trHeight w:val="209" w:hRule="atLeast"/>
                <w:tblHeader/>
                <w:jc w:val="center"/>
              </w:trPr>
              <w:tc>
                <w:tcPr>
                  <w:tcW w:w="687" w:type="pct"/>
                  <w:vMerge w:val="continue"/>
                  <w:tcBorders>
                    <w:tl2br w:val="nil"/>
                    <w:tr2bl w:val="nil"/>
                  </w:tcBorders>
                </w:tcPr>
                <w:p w14:paraId="189A6C82">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pPr>
                </w:p>
              </w:tc>
              <w:tc>
                <w:tcPr>
                  <w:tcW w:w="736" w:type="pct"/>
                  <w:gridSpan w:val="2"/>
                  <w:vMerge w:val="restart"/>
                  <w:tcBorders>
                    <w:tl2br w:val="nil"/>
                    <w:tr2bl w:val="nil"/>
                  </w:tcBorders>
                  <w:shd w:val="clear" w:color="auto" w:fill="auto"/>
                  <w:vAlign w:val="center"/>
                </w:tcPr>
                <w:p w14:paraId="7313733E">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eastAsiaTheme="minorEastAsia"/>
                      <w:kern w:val="2"/>
                      <w:sz w:val="21"/>
                      <w:szCs w:val="21"/>
                      <w:lang w:val="en-US" w:eastAsia="zh-CN" w:bidi="ar-SA"/>
                    </w:rPr>
                    <w:t>出口</w:t>
                  </w:r>
                </w:p>
              </w:tc>
              <w:tc>
                <w:tcPr>
                  <w:tcW w:w="1065" w:type="pct"/>
                  <w:gridSpan w:val="2"/>
                  <w:tcBorders>
                    <w:tl2br w:val="nil"/>
                    <w:tr2bl w:val="nil"/>
                  </w:tcBorders>
                  <w:shd w:val="clear" w:color="auto" w:fill="auto"/>
                  <w:vAlign w:val="center"/>
                </w:tcPr>
                <w:p w14:paraId="63FE9A72">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sz w:val="21"/>
                      <w:szCs w:val="21"/>
                      <w:u w:val="none"/>
                      <w:lang w:val="en-US" w:eastAsia="zh-CN"/>
                    </w:rPr>
                    <w:t>YS2509106Q2-204</w:t>
                  </w:r>
                </w:p>
              </w:tc>
              <w:tc>
                <w:tcPr>
                  <w:tcW w:w="844" w:type="pct"/>
                  <w:gridSpan w:val="2"/>
                  <w:tcBorders>
                    <w:tl2br w:val="nil"/>
                    <w:tr2bl w:val="nil"/>
                  </w:tcBorders>
                  <w:shd w:val="clear" w:color="auto" w:fill="auto"/>
                  <w:vAlign w:val="center"/>
                </w:tcPr>
                <w:p w14:paraId="1082FE57">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1.16</w:t>
                  </w:r>
                  <w:r>
                    <w:rPr>
                      <w:rFonts w:hint="default" w:ascii="Times New Roman" w:hAnsi="Times New Roman" w:cs="Times New Roman" w:eastAsiaTheme="minorEastAsia"/>
                      <w:color w:val="auto"/>
                      <w:sz w:val="21"/>
                      <w:szCs w:val="21"/>
                      <w:highlight w:val="none"/>
                      <w:shd w:val="clear" w:color="auto" w:fill="auto"/>
                      <w:lang w:val="en-US" w:eastAsia="zh-CN"/>
                    </w:rPr>
                    <w:t>×10</w:t>
                  </w:r>
                  <w:r>
                    <w:rPr>
                      <w:rFonts w:hint="default" w:ascii="Times New Roman" w:hAnsi="Times New Roman" w:cs="Times New Roman" w:eastAsiaTheme="minorEastAsia"/>
                      <w:color w:val="auto"/>
                      <w:sz w:val="21"/>
                      <w:szCs w:val="21"/>
                      <w:highlight w:val="none"/>
                      <w:shd w:val="clear" w:color="auto" w:fill="auto"/>
                      <w:vertAlign w:val="superscript"/>
                      <w:lang w:val="en-US" w:eastAsia="zh-CN"/>
                    </w:rPr>
                    <w:t>3</w:t>
                  </w:r>
                </w:p>
              </w:tc>
              <w:tc>
                <w:tcPr>
                  <w:tcW w:w="825" w:type="pct"/>
                  <w:gridSpan w:val="2"/>
                  <w:tcBorders>
                    <w:tl2br w:val="nil"/>
                    <w:tr2bl w:val="nil"/>
                  </w:tcBorders>
                  <w:shd w:val="clear" w:color="auto" w:fill="auto"/>
                  <w:vAlign w:val="center"/>
                </w:tcPr>
                <w:p w14:paraId="38EB2E29">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sz w:val="21"/>
                      <w:szCs w:val="21"/>
                      <w:highlight w:val="none"/>
                      <w:lang w:val="en-US" w:eastAsia="zh-CN"/>
                    </w:rPr>
                    <w:t>0.15</w:t>
                  </w:r>
                </w:p>
              </w:tc>
              <w:tc>
                <w:tcPr>
                  <w:tcW w:w="838" w:type="pct"/>
                  <w:gridSpan w:val="2"/>
                  <w:tcBorders>
                    <w:tl2br w:val="nil"/>
                    <w:tr2bl w:val="nil"/>
                  </w:tcBorders>
                  <w:shd w:val="clear" w:color="auto" w:fill="auto"/>
                  <w:vAlign w:val="center"/>
                </w:tcPr>
                <w:p w14:paraId="6DD77875">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i w:val="0"/>
                      <w:iCs w:val="0"/>
                      <w:color w:val="000000"/>
                      <w:kern w:val="0"/>
                      <w:sz w:val="21"/>
                      <w:szCs w:val="21"/>
                      <w:u w:val="none"/>
                      <w:lang w:val="en-US" w:eastAsia="zh-CN" w:bidi="ar"/>
                    </w:rPr>
                    <w:t>1.74×10</w:t>
                  </w:r>
                  <w:r>
                    <w:rPr>
                      <w:rFonts w:hint="default" w:ascii="Times New Roman" w:hAnsi="Times New Roman" w:cs="Times New Roman" w:eastAsiaTheme="minorEastAsia"/>
                      <w:i w:val="0"/>
                      <w:iCs w:val="0"/>
                      <w:color w:val="000000"/>
                      <w:kern w:val="0"/>
                      <w:sz w:val="21"/>
                      <w:szCs w:val="21"/>
                      <w:u w:val="none"/>
                      <w:vertAlign w:val="superscript"/>
                      <w:lang w:val="en-US" w:eastAsia="zh-CN" w:bidi="ar"/>
                    </w:rPr>
                    <w:t>-4</w:t>
                  </w:r>
                </w:p>
              </w:tc>
            </w:tr>
            <w:tr w14:paraId="27F4A8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wBefore w:w="1" w:type="pct"/>
                <w:trHeight w:val="269" w:hRule="atLeast"/>
                <w:tblHeader/>
                <w:jc w:val="center"/>
              </w:trPr>
              <w:tc>
                <w:tcPr>
                  <w:tcW w:w="687" w:type="pct"/>
                  <w:vMerge w:val="continue"/>
                  <w:tcBorders>
                    <w:tl2br w:val="nil"/>
                    <w:tr2bl w:val="nil"/>
                  </w:tcBorders>
                </w:tcPr>
                <w:p w14:paraId="30040D48">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pPr>
                </w:p>
              </w:tc>
              <w:tc>
                <w:tcPr>
                  <w:tcW w:w="736" w:type="pct"/>
                  <w:gridSpan w:val="2"/>
                  <w:vMerge w:val="continue"/>
                  <w:tcBorders>
                    <w:tl2br w:val="nil"/>
                    <w:tr2bl w:val="nil"/>
                  </w:tcBorders>
                  <w:vAlign w:val="center"/>
                </w:tcPr>
                <w:p w14:paraId="37224764">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kern w:val="2"/>
                      <w:sz w:val="21"/>
                      <w:szCs w:val="21"/>
                      <w:lang w:val="en-US" w:eastAsia="zh-CN" w:bidi="ar-SA"/>
                    </w:rPr>
                  </w:pPr>
                </w:p>
              </w:tc>
              <w:tc>
                <w:tcPr>
                  <w:tcW w:w="1065" w:type="pct"/>
                  <w:gridSpan w:val="2"/>
                  <w:tcBorders>
                    <w:tl2br w:val="nil"/>
                    <w:tr2bl w:val="nil"/>
                  </w:tcBorders>
                  <w:shd w:val="clear" w:color="auto" w:fill="auto"/>
                  <w:vAlign w:val="center"/>
                </w:tcPr>
                <w:p w14:paraId="406BBB20">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auto"/>
                      <w:kern w:val="2"/>
                      <w:sz w:val="21"/>
                      <w:szCs w:val="21"/>
                      <w:u w:val="none"/>
                      <w:lang w:val="en-US" w:eastAsia="zh-CN" w:bidi="ar-SA"/>
                    </w:rPr>
                  </w:pPr>
                  <w:r>
                    <w:rPr>
                      <w:rFonts w:hint="default" w:ascii="Times New Roman" w:hAnsi="Times New Roman" w:cs="Times New Roman" w:eastAsiaTheme="minorEastAsia"/>
                      <w:color w:val="auto"/>
                      <w:sz w:val="21"/>
                      <w:szCs w:val="21"/>
                      <w:u w:val="none"/>
                      <w:lang w:val="en-US" w:eastAsia="zh-CN"/>
                    </w:rPr>
                    <w:t>YS2509106Q2-205</w:t>
                  </w:r>
                </w:p>
              </w:tc>
              <w:tc>
                <w:tcPr>
                  <w:tcW w:w="844" w:type="pct"/>
                  <w:gridSpan w:val="2"/>
                  <w:tcBorders>
                    <w:tl2br w:val="nil"/>
                    <w:tr2bl w:val="nil"/>
                  </w:tcBorders>
                  <w:shd w:val="clear" w:color="auto" w:fill="auto"/>
                  <w:vAlign w:val="center"/>
                </w:tcPr>
                <w:p w14:paraId="5382EFB5">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1.17</w:t>
                  </w:r>
                  <w:r>
                    <w:rPr>
                      <w:rFonts w:hint="default" w:ascii="Times New Roman" w:hAnsi="Times New Roman" w:cs="Times New Roman" w:eastAsiaTheme="minorEastAsia"/>
                      <w:color w:val="auto"/>
                      <w:sz w:val="21"/>
                      <w:szCs w:val="21"/>
                      <w:highlight w:val="none"/>
                      <w:shd w:val="clear" w:color="auto" w:fill="auto"/>
                      <w:lang w:val="en-US" w:eastAsia="zh-CN"/>
                    </w:rPr>
                    <w:t>×10</w:t>
                  </w:r>
                  <w:r>
                    <w:rPr>
                      <w:rFonts w:hint="default" w:ascii="Times New Roman" w:hAnsi="Times New Roman" w:cs="Times New Roman" w:eastAsiaTheme="minorEastAsia"/>
                      <w:color w:val="auto"/>
                      <w:sz w:val="21"/>
                      <w:szCs w:val="21"/>
                      <w:highlight w:val="none"/>
                      <w:shd w:val="clear" w:color="auto" w:fill="auto"/>
                      <w:vertAlign w:val="superscript"/>
                      <w:lang w:val="en-US" w:eastAsia="zh-CN"/>
                    </w:rPr>
                    <w:t>3</w:t>
                  </w:r>
                </w:p>
              </w:tc>
              <w:tc>
                <w:tcPr>
                  <w:tcW w:w="825" w:type="pct"/>
                  <w:gridSpan w:val="2"/>
                  <w:tcBorders>
                    <w:tl2br w:val="nil"/>
                    <w:tr2bl w:val="nil"/>
                  </w:tcBorders>
                  <w:shd w:val="clear" w:color="auto" w:fill="auto"/>
                  <w:vAlign w:val="center"/>
                </w:tcPr>
                <w:p w14:paraId="6D46E1F0">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sz w:val="21"/>
                      <w:szCs w:val="21"/>
                      <w:highlight w:val="none"/>
                      <w:lang w:val="en-US" w:eastAsia="zh-CN"/>
                    </w:rPr>
                    <w:t>0.16</w:t>
                  </w:r>
                </w:p>
              </w:tc>
              <w:tc>
                <w:tcPr>
                  <w:tcW w:w="838" w:type="pct"/>
                  <w:gridSpan w:val="2"/>
                  <w:tcBorders>
                    <w:tl2br w:val="nil"/>
                    <w:tr2bl w:val="nil"/>
                  </w:tcBorders>
                  <w:shd w:val="clear" w:color="auto" w:fill="auto"/>
                  <w:vAlign w:val="center"/>
                </w:tcPr>
                <w:p w14:paraId="7C9423E3">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i w:val="0"/>
                      <w:iCs w:val="0"/>
                      <w:color w:val="000000"/>
                      <w:kern w:val="0"/>
                      <w:sz w:val="21"/>
                      <w:szCs w:val="21"/>
                      <w:u w:val="none"/>
                      <w:lang w:val="en-US" w:eastAsia="zh-CN" w:bidi="ar"/>
                    </w:rPr>
                    <w:t>1.87×10</w:t>
                  </w:r>
                  <w:r>
                    <w:rPr>
                      <w:rFonts w:hint="default" w:ascii="Times New Roman" w:hAnsi="Times New Roman" w:cs="Times New Roman" w:eastAsiaTheme="minorEastAsia"/>
                      <w:i w:val="0"/>
                      <w:iCs w:val="0"/>
                      <w:color w:val="000000"/>
                      <w:kern w:val="0"/>
                      <w:sz w:val="21"/>
                      <w:szCs w:val="21"/>
                      <w:u w:val="none"/>
                      <w:vertAlign w:val="superscript"/>
                      <w:lang w:val="en-US" w:eastAsia="zh-CN" w:bidi="ar"/>
                    </w:rPr>
                    <w:t>-4</w:t>
                  </w:r>
                </w:p>
              </w:tc>
            </w:tr>
            <w:tr w14:paraId="5A25E2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wBefore w:w="1" w:type="pct"/>
                <w:trHeight w:val="112" w:hRule="atLeast"/>
                <w:tblHeader/>
                <w:jc w:val="center"/>
              </w:trPr>
              <w:tc>
                <w:tcPr>
                  <w:tcW w:w="687" w:type="pct"/>
                  <w:vMerge w:val="continue"/>
                  <w:tcBorders>
                    <w:tl2br w:val="nil"/>
                    <w:tr2bl w:val="nil"/>
                  </w:tcBorders>
                </w:tcPr>
                <w:p w14:paraId="3C212DCE">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pPr>
                </w:p>
              </w:tc>
              <w:tc>
                <w:tcPr>
                  <w:tcW w:w="736" w:type="pct"/>
                  <w:gridSpan w:val="2"/>
                  <w:vMerge w:val="continue"/>
                  <w:tcBorders>
                    <w:tl2br w:val="nil"/>
                    <w:tr2bl w:val="nil"/>
                  </w:tcBorders>
                  <w:vAlign w:val="center"/>
                </w:tcPr>
                <w:p w14:paraId="2B1F8D4E">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kern w:val="2"/>
                      <w:sz w:val="21"/>
                      <w:szCs w:val="21"/>
                      <w:lang w:val="en-US" w:eastAsia="zh-CN" w:bidi="ar-SA"/>
                    </w:rPr>
                  </w:pPr>
                </w:p>
              </w:tc>
              <w:tc>
                <w:tcPr>
                  <w:tcW w:w="1065" w:type="pct"/>
                  <w:gridSpan w:val="2"/>
                  <w:tcBorders>
                    <w:tl2br w:val="nil"/>
                    <w:tr2bl w:val="nil"/>
                  </w:tcBorders>
                  <w:shd w:val="clear" w:color="auto" w:fill="auto"/>
                  <w:vAlign w:val="center"/>
                </w:tcPr>
                <w:p w14:paraId="38356996">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auto"/>
                      <w:kern w:val="2"/>
                      <w:sz w:val="21"/>
                      <w:szCs w:val="21"/>
                      <w:u w:val="none"/>
                      <w:lang w:val="en-US" w:eastAsia="zh-CN" w:bidi="ar-SA"/>
                    </w:rPr>
                  </w:pPr>
                  <w:r>
                    <w:rPr>
                      <w:rFonts w:hint="default" w:ascii="Times New Roman" w:hAnsi="Times New Roman" w:cs="Times New Roman" w:eastAsiaTheme="minorEastAsia"/>
                      <w:color w:val="auto"/>
                      <w:sz w:val="21"/>
                      <w:szCs w:val="21"/>
                      <w:u w:val="none"/>
                      <w:lang w:val="en-US" w:eastAsia="zh-CN"/>
                    </w:rPr>
                    <w:t>YS2509106Q2-206</w:t>
                  </w:r>
                </w:p>
              </w:tc>
              <w:tc>
                <w:tcPr>
                  <w:tcW w:w="844" w:type="pct"/>
                  <w:gridSpan w:val="2"/>
                  <w:tcBorders>
                    <w:tl2br w:val="nil"/>
                    <w:tr2bl w:val="nil"/>
                  </w:tcBorders>
                  <w:shd w:val="clear" w:color="auto" w:fill="auto"/>
                  <w:vAlign w:val="center"/>
                </w:tcPr>
                <w:p w14:paraId="146A6DF7">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1.26</w:t>
                  </w:r>
                  <w:r>
                    <w:rPr>
                      <w:rFonts w:hint="default" w:ascii="Times New Roman" w:hAnsi="Times New Roman" w:cs="Times New Roman" w:eastAsiaTheme="minorEastAsia"/>
                      <w:color w:val="auto"/>
                      <w:sz w:val="21"/>
                      <w:szCs w:val="21"/>
                      <w:highlight w:val="none"/>
                      <w:shd w:val="clear" w:color="auto" w:fill="auto"/>
                      <w:lang w:val="en-US" w:eastAsia="zh-CN"/>
                    </w:rPr>
                    <w:t>×10</w:t>
                  </w:r>
                  <w:r>
                    <w:rPr>
                      <w:rFonts w:hint="default" w:ascii="Times New Roman" w:hAnsi="Times New Roman" w:cs="Times New Roman" w:eastAsiaTheme="minorEastAsia"/>
                      <w:color w:val="auto"/>
                      <w:sz w:val="21"/>
                      <w:szCs w:val="21"/>
                      <w:highlight w:val="none"/>
                      <w:shd w:val="clear" w:color="auto" w:fill="auto"/>
                      <w:vertAlign w:val="superscript"/>
                      <w:lang w:val="en-US" w:eastAsia="zh-CN"/>
                    </w:rPr>
                    <w:t>3</w:t>
                  </w:r>
                </w:p>
              </w:tc>
              <w:tc>
                <w:tcPr>
                  <w:tcW w:w="825" w:type="pct"/>
                  <w:gridSpan w:val="2"/>
                  <w:tcBorders>
                    <w:tl2br w:val="nil"/>
                    <w:tr2bl w:val="nil"/>
                  </w:tcBorders>
                  <w:shd w:val="clear" w:color="auto" w:fill="auto"/>
                  <w:vAlign w:val="center"/>
                </w:tcPr>
                <w:p w14:paraId="5A8CE518">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sz w:val="21"/>
                      <w:szCs w:val="21"/>
                      <w:highlight w:val="none"/>
                      <w:lang w:val="en-US" w:eastAsia="zh-CN"/>
                    </w:rPr>
                    <w:t>0.16</w:t>
                  </w:r>
                </w:p>
              </w:tc>
              <w:tc>
                <w:tcPr>
                  <w:tcW w:w="838" w:type="pct"/>
                  <w:gridSpan w:val="2"/>
                  <w:tcBorders>
                    <w:tl2br w:val="nil"/>
                    <w:tr2bl w:val="nil"/>
                  </w:tcBorders>
                  <w:shd w:val="clear" w:color="auto" w:fill="auto"/>
                  <w:vAlign w:val="center"/>
                </w:tcPr>
                <w:p w14:paraId="5063F651">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i w:val="0"/>
                      <w:iCs w:val="0"/>
                      <w:color w:val="000000"/>
                      <w:kern w:val="0"/>
                      <w:sz w:val="21"/>
                      <w:szCs w:val="21"/>
                      <w:u w:val="none"/>
                      <w:lang w:val="en-US" w:eastAsia="zh-CN" w:bidi="ar"/>
                    </w:rPr>
                    <w:t>2.02×10</w:t>
                  </w:r>
                  <w:r>
                    <w:rPr>
                      <w:rFonts w:hint="default" w:ascii="Times New Roman" w:hAnsi="Times New Roman" w:cs="Times New Roman" w:eastAsiaTheme="minorEastAsia"/>
                      <w:i w:val="0"/>
                      <w:iCs w:val="0"/>
                      <w:color w:val="000000"/>
                      <w:kern w:val="0"/>
                      <w:sz w:val="21"/>
                      <w:szCs w:val="21"/>
                      <w:u w:val="none"/>
                      <w:vertAlign w:val="superscript"/>
                      <w:lang w:val="en-US" w:eastAsia="zh-CN" w:bidi="ar"/>
                    </w:rPr>
                    <w:t>-4</w:t>
                  </w:r>
                </w:p>
              </w:tc>
            </w:tr>
          </w:tbl>
          <w:p w14:paraId="26655870">
            <w:pPr>
              <w:keepNext w:val="0"/>
              <w:keepLines w:val="0"/>
              <w:pageBreakBefore w:val="0"/>
              <w:widowControl/>
              <w:kinsoku/>
              <w:wordWrap/>
              <w:overflowPunct/>
              <w:topLinePunct w:val="0"/>
              <w:autoSpaceDE/>
              <w:autoSpaceDN/>
              <w:bidi w:val="0"/>
              <w:adjustRightInd/>
              <w:snapToGrid/>
              <w:spacing w:after="0" w:line="520" w:lineRule="exact"/>
              <w:ind w:firstLine="480" w:firstLineChars="200"/>
              <w:jc w:val="both"/>
              <w:textAlignment w:val="auto"/>
              <w:outlineLvl w:val="9"/>
              <w:rPr>
                <w:rFonts w:hint="default" w:ascii="Times New Roman" w:hAnsi="Times New Roman" w:cs="Times New Roman" w:eastAsiaTheme="minorEastAsia"/>
                <w:b/>
                <w:bCs/>
                <w:color w:val="auto"/>
                <w:kern w:val="2"/>
                <w:sz w:val="24"/>
                <w:szCs w:val="24"/>
                <w:lang w:val="en-US" w:eastAsia="zh-CN" w:bidi="ar-SA"/>
              </w:rPr>
            </w:pPr>
            <w:r>
              <w:rPr>
                <w:rFonts w:hint="default" w:ascii="Times New Roman" w:hAnsi="Times New Roman" w:eastAsia="宋体" w:cs="Times New Roman"/>
                <w:color w:val="000000" w:themeColor="text1"/>
                <w:kern w:val="2"/>
                <w:sz w:val="24"/>
                <w:szCs w:val="24"/>
                <w:lang w:val="en-US" w:eastAsia="zh-CN"/>
                <w14:textFill>
                  <w14:solidFill>
                    <w14:schemeClr w14:val="tx1"/>
                  </w14:solidFill>
                </w14:textFill>
              </w:rPr>
              <w:t>根据</w:t>
            </w:r>
            <w:r>
              <w:rPr>
                <w:rFonts w:hint="eastAsia" w:ascii="Times New Roman" w:hAnsi="Times New Roman" w:eastAsia="宋体" w:cs="Times New Roman"/>
                <w:color w:val="000000" w:themeColor="text1"/>
                <w:kern w:val="2"/>
                <w:sz w:val="24"/>
                <w:szCs w:val="24"/>
                <w:lang w:val="en-US" w:eastAsia="zh-CN"/>
                <w14:textFill>
                  <w14:solidFill>
                    <w14:schemeClr w14:val="tx1"/>
                  </w14:solidFill>
                </w14:textFill>
              </w:rPr>
              <w:t>检测</w:t>
            </w:r>
            <w:r>
              <w:rPr>
                <w:rFonts w:hint="default" w:ascii="Times New Roman" w:hAnsi="Times New Roman" w:eastAsia="宋体" w:cs="Times New Roman"/>
                <w:color w:val="000000" w:themeColor="text1"/>
                <w:kern w:val="2"/>
                <w:sz w:val="24"/>
                <w:szCs w:val="24"/>
                <w:lang w:val="en-US" w:eastAsia="zh-CN"/>
                <w14:textFill>
                  <w14:solidFill>
                    <w14:schemeClr w14:val="tx1"/>
                  </w14:solidFill>
                </w14:textFill>
              </w:rPr>
              <w:t>结果，</w:t>
            </w:r>
            <w:r>
              <w:rPr>
                <w:rFonts w:hint="eastAsia" w:ascii="Times New Roman" w:hAnsi="Times New Roman" w:eastAsia="宋体" w:cs="Times New Roman"/>
                <w:color w:val="000000" w:themeColor="text1"/>
                <w:kern w:val="2"/>
                <w:sz w:val="24"/>
                <w:szCs w:val="24"/>
                <w:lang w:val="en-US" w:eastAsia="zh-CN"/>
                <w14:textFill>
                  <w14:solidFill>
                    <w14:schemeClr w14:val="tx1"/>
                  </w14:solidFill>
                </w14:textFill>
              </w:rPr>
              <w:t>本项目污水处理站恶臭中氨排放速率在0.00288~0.00403</w:t>
            </w:r>
            <w:r>
              <w:rPr>
                <w:rFonts w:hint="default" w:ascii="Times New Roman" w:hAnsi="Times New Roman" w:cs="Times New Roman" w:eastAsiaTheme="minorEastAsia"/>
                <w:b w:val="0"/>
                <w:bCs w:val="0"/>
                <w:color w:val="000000" w:themeColor="text1"/>
                <w:sz w:val="24"/>
                <w:szCs w:val="24"/>
                <w:lang w:val="en-US" w:eastAsia="zh-CN"/>
                <w14:textFill>
                  <w14:solidFill>
                    <w14:schemeClr w14:val="tx1"/>
                  </w14:solidFill>
                </w14:textFill>
              </w:rPr>
              <w:t>kg/h</w:t>
            </w:r>
            <w:r>
              <w:rPr>
                <w:rFonts w:hint="eastAsia" w:ascii="Times New Roman" w:hAnsi="Times New Roman" w:eastAsia="宋体" w:cs="Times New Roman"/>
                <w:sz w:val="24"/>
                <w:szCs w:val="24"/>
                <w:vertAlign w:val="baseline"/>
                <w:lang w:eastAsia="zh-CN"/>
              </w:rPr>
              <w:t>之间，</w:t>
            </w:r>
            <w:r>
              <w:rPr>
                <w:rFonts w:hint="eastAsia" w:ascii="Times New Roman" w:hAnsi="Times New Roman" w:eastAsia="宋体" w:cs="Times New Roman"/>
                <w:color w:val="000000" w:themeColor="text1"/>
                <w:kern w:val="2"/>
                <w:sz w:val="24"/>
                <w:szCs w:val="24"/>
                <w:lang w:val="en-US" w:eastAsia="zh-CN"/>
                <w14:textFill>
                  <w14:solidFill>
                    <w14:schemeClr w14:val="tx1"/>
                  </w14:solidFill>
                </w14:textFill>
              </w:rPr>
              <w:t>硫化氢排放速率在0.000174~0.000202</w:t>
            </w:r>
            <w:r>
              <w:rPr>
                <w:rFonts w:hint="default" w:ascii="Times New Roman" w:hAnsi="Times New Roman" w:cs="Times New Roman" w:eastAsiaTheme="minorEastAsia"/>
                <w:b w:val="0"/>
                <w:bCs w:val="0"/>
                <w:color w:val="000000" w:themeColor="text1"/>
                <w:sz w:val="24"/>
                <w:szCs w:val="24"/>
                <w:lang w:val="en-US" w:eastAsia="zh-CN"/>
                <w14:textFill>
                  <w14:solidFill>
                    <w14:schemeClr w14:val="tx1"/>
                  </w14:solidFill>
                </w14:textFill>
              </w:rPr>
              <w:t>kg/h</w:t>
            </w:r>
            <w:r>
              <w:rPr>
                <w:rFonts w:hint="eastAsia" w:ascii="Times New Roman" w:hAnsi="Times New Roman" w:eastAsia="宋体" w:cs="Times New Roman"/>
                <w:sz w:val="24"/>
                <w:szCs w:val="24"/>
                <w:vertAlign w:val="baseline"/>
                <w:lang w:eastAsia="zh-CN"/>
              </w:rPr>
              <w:t>之间，</w:t>
            </w:r>
            <w:r>
              <w:rPr>
                <w:rFonts w:hint="eastAsia" w:ascii="Times New Roman" w:hAnsi="Times New Roman" w:cs="Times New Roman" w:eastAsiaTheme="minorEastAsia"/>
                <w:b w:val="0"/>
                <w:bCs/>
                <w:color w:val="auto"/>
                <w:sz w:val="24"/>
                <w:szCs w:val="24"/>
                <w:lang w:val="en-US" w:eastAsia="zh-CN"/>
              </w:rPr>
              <w:t>满足</w:t>
            </w:r>
            <w:r>
              <w:rPr>
                <w:rFonts w:hint="eastAsia" w:ascii="Times New Roman" w:hAnsi="Times New Roman" w:eastAsia="宋体" w:cs="Times New Roman"/>
                <w:bCs/>
                <w:color w:val="auto"/>
                <w:sz w:val="24"/>
                <w:szCs w:val="24"/>
                <w:highlight w:val="none"/>
                <w:lang w:eastAsia="zh-CN"/>
              </w:rPr>
              <w:t>《恶臭污染物排放标准》（</w:t>
            </w:r>
            <w:r>
              <w:rPr>
                <w:rFonts w:hint="eastAsia" w:ascii="Times New Roman" w:hAnsi="Times New Roman" w:eastAsia="宋体" w:cs="Times New Roman"/>
                <w:bCs/>
                <w:color w:val="auto"/>
                <w:sz w:val="24"/>
                <w:szCs w:val="24"/>
                <w:highlight w:val="none"/>
                <w:lang w:val="en-US" w:eastAsia="zh-CN"/>
              </w:rPr>
              <w:t>GB14554-93）表2标准要求（硫化氢0.33kg/h，氨4.9kg/h）</w:t>
            </w:r>
            <w:r>
              <w:rPr>
                <w:rFonts w:hint="eastAsia" w:ascii="Times New Roman" w:hAnsi="Times New Roman" w:eastAsia="宋体" w:cs="Times New Roman"/>
                <w:b w:val="0"/>
                <w:bCs w:val="0"/>
                <w:color w:val="000000"/>
                <w:sz w:val="24"/>
                <w:szCs w:val="24"/>
                <w:u w:val="none"/>
                <w:lang w:val="en-US" w:eastAsia="zh-CN"/>
              </w:rPr>
              <w:t>。</w:t>
            </w:r>
          </w:p>
          <w:p w14:paraId="3F7D6CB5">
            <w:pPr>
              <w:keepNext w:val="0"/>
              <w:keepLines w:val="0"/>
              <w:pageBreakBefore w:val="0"/>
              <w:widowControl/>
              <w:kinsoku/>
              <w:wordWrap/>
              <w:overflowPunct/>
              <w:topLinePunct w:val="0"/>
              <w:autoSpaceDE/>
              <w:autoSpaceDN/>
              <w:bidi w:val="0"/>
              <w:adjustRightInd/>
              <w:snapToGrid/>
              <w:spacing w:after="0" w:line="520" w:lineRule="exact"/>
              <w:jc w:val="center"/>
              <w:textAlignment w:val="auto"/>
              <w:outlineLvl w:val="9"/>
              <w:rPr>
                <w:rFonts w:hint="default" w:ascii="Times New Roman" w:hAnsi="Times New Roman" w:cs="Times New Roman" w:eastAsiaTheme="minorEastAsia"/>
                <w:b/>
                <w:bCs/>
                <w:color w:val="auto"/>
                <w:kern w:val="2"/>
                <w:sz w:val="24"/>
                <w:szCs w:val="24"/>
                <w:lang w:val="en-US" w:eastAsia="zh-CN" w:bidi="ar-SA"/>
              </w:rPr>
            </w:pPr>
            <w:r>
              <w:rPr>
                <w:rFonts w:hint="default" w:ascii="Times New Roman" w:hAnsi="Times New Roman" w:cs="Times New Roman" w:eastAsiaTheme="minorEastAsia"/>
                <w:b/>
                <w:bCs/>
                <w:color w:val="auto"/>
                <w:kern w:val="2"/>
                <w:sz w:val="24"/>
                <w:szCs w:val="24"/>
                <w:lang w:val="en-US" w:eastAsia="zh-CN" w:bidi="ar-SA"/>
              </w:rPr>
              <w:t>表</w:t>
            </w:r>
            <w:r>
              <w:rPr>
                <w:rFonts w:hint="eastAsia" w:ascii="Times New Roman" w:hAnsi="Times New Roman" w:cs="Times New Roman" w:eastAsiaTheme="minorEastAsia"/>
                <w:b/>
                <w:bCs/>
                <w:color w:val="auto"/>
                <w:kern w:val="2"/>
                <w:sz w:val="24"/>
                <w:szCs w:val="24"/>
                <w:lang w:val="en-US" w:eastAsia="zh-CN" w:bidi="ar-SA"/>
              </w:rPr>
              <w:t>16   食堂油烟有组织废气检测</w:t>
            </w:r>
            <w:r>
              <w:rPr>
                <w:rFonts w:hint="default" w:ascii="Times New Roman" w:hAnsi="Times New Roman" w:cs="Times New Roman" w:eastAsiaTheme="minorEastAsia"/>
                <w:b/>
                <w:bCs/>
                <w:color w:val="auto"/>
                <w:kern w:val="2"/>
                <w:sz w:val="24"/>
                <w:szCs w:val="24"/>
                <w:lang w:val="en-US" w:eastAsia="zh-CN" w:bidi="ar-SA"/>
              </w:rPr>
              <w:t>结果</w:t>
            </w:r>
          </w:p>
          <w:tbl>
            <w:tblPr>
              <w:tblStyle w:val="15"/>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92"/>
              <w:gridCol w:w="1200"/>
              <w:gridCol w:w="2084"/>
              <w:gridCol w:w="1575"/>
              <w:gridCol w:w="1424"/>
              <w:gridCol w:w="1482"/>
            </w:tblGrid>
            <w:tr w14:paraId="59E708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blHeader/>
                <w:jc w:val="center"/>
              </w:trPr>
              <w:tc>
                <w:tcPr>
                  <w:tcW w:w="713" w:type="pct"/>
                  <w:vMerge w:val="restart"/>
                  <w:tcBorders>
                    <w:tl2br w:val="nil"/>
                    <w:tr2bl w:val="nil"/>
                  </w:tcBorders>
                  <w:vAlign w:val="center"/>
                </w:tcPr>
                <w:p w14:paraId="338D02A9">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000000" w:themeColor="text1"/>
                      <w:sz w:val="21"/>
                      <w:szCs w:val="21"/>
                      <w:lang w:eastAsia="zh-CN"/>
                      <w14:textFill>
                        <w14:solidFill>
                          <w14:schemeClr w14:val="tx1"/>
                        </w14:solidFill>
                      </w14:textFill>
                    </w:rPr>
                  </w:pPr>
                  <w:r>
                    <w:rPr>
                      <w:rFonts w:hint="default" w:ascii="Times New Roman" w:hAnsi="Times New Roman" w:cs="Times New Roman" w:eastAsiaTheme="minorEastAsia"/>
                      <w:color w:val="000000" w:themeColor="text1"/>
                      <w:sz w:val="21"/>
                      <w:szCs w:val="21"/>
                      <w:lang w:eastAsia="zh-CN"/>
                      <w14:textFill>
                        <w14:solidFill>
                          <w14:schemeClr w14:val="tx1"/>
                        </w14:solidFill>
                      </w14:textFill>
                    </w:rPr>
                    <w:t>采样日期</w:t>
                  </w:r>
                </w:p>
              </w:tc>
              <w:tc>
                <w:tcPr>
                  <w:tcW w:w="662" w:type="pct"/>
                  <w:vMerge w:val="restart"/>
                  <w:tcBorders>
                    <w:tl2br w:val="nil"/>
                    <w:tr2bl w:val="nil"/>
                  </w:tcBorders>
                  <w:vAlign w:val="center"/>
                </w:tcPr>
                <w:p w14:paraId="3621E216">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pPr>
                  <w:r>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t>采样位置</w:t>
                  </w:r>
                </w:p>
              </w:tc>
              <w:tc>
                <w:tcPr>
                  <w:tcW w:w="1150" w:type="pct"/>
                  <w:vMerge w:val="restart"/>
                  <w:tcBorders>
                    <w:tl2br w:val="nil"/>
                    <w:tr2bl w:val="nil"/>
                  </w:tcBorders>
                  <w:vAlign w:val="center"/>
                </w:tcPr>
                <w:p w14:paraId="416337EB">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pPr>
                  <w:r>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t>样品编号</w:t>
                  </w:r>
                </w:p>
              </w:tc>
              <w:tc>
                <w:tcPr>
                  <w:tcW w:w="2473" w:type="pct"/>
                  <w:gridSpan w:val="3"/>
                  <w:tcBorders>
                    <w:tl2br w:val="nil"/>
                    <w:tr2bl w:val="nil"/>
                  </w:tcBorders>
                  <w:vAlign w:val="center"/>
                </w:tcPr>
                <w:p w14:paraId="482931BF">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000000" w:themeColor="text1"/>
                      <w:sz w:val="21"/>
                      <w:szCs w:val="21"/>
                      <w:lang w:eastAsia="zh-CN"/>
                      <w14:textFill>
                        <w14:solidFill>
                          <w14:schemeClr w14:val="tx1"/>
                        </w14:solidFill>
                      </w14:textFill>
                    </w:rPr>
                  </w:pPr>
                  <w:r>
                    <w:rPr>
                      <w:rFonts w:hint="default" w:ascii="Times New Roman" w:hAnsi="Times New Roman" w:cs="Times New Roman" w:eastAsiaTheme="minorEastAsia"/>
                      <w:color w:val="000000" w:themeColor="text1"/>
                      <w:sz w:val="21"/>
                      <w:szCs w:val="21"/>
                      <w:lang w:eastAsia="zh-CN"/>
                      <w14:textFill>
                        <w14:solidFill>
                          <w14:schemeClr w14:val="tx1"/>
                        </w14:solidFill>
                      </w14:textFill>
                    </w:rPr>
                    <w:t>检测结果</w:t>
                  </w:r>
                </w:p>
              </w:tc>
            </w:tr>
            <w:tr w14:paraId="64E3EC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713" w:type="pct"/>
                  <w:vMerge w:val="continue"/>
                  <w:tcBorders>
                    <w:tl2br w:val="nil"/>
                    <w:tr2bl w:val="nil"/>
                  </w:tcBorders>
                  <w:vAlign w:val="center"/>
                </w:tcPr>
                <w:p w14:paraId="4818B9AC">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000000" w:themeColor="text1"/>
                      <w:sz w:val="21"/>
                      <w:szCs w:val="21"/>
                      <w14:textFill>
                        <w14:solidFill>
                          <w14:schemeClr w14:val="tx1"/>
                        </w14:solidFill>
                      </w14:textFill>
                    </w:rPr>
                  </w:pPr>
                </w:p>
              </w:tc>
              <w:tc>
                <w:tcPr>
                  <w:tcW w:w="662" w:type="pct"/>
                  <w:vMerge w:val="continue"/>
                  <w:tcBorders>
                    <w:tl2br w:val="nil"/>
                    <w:tr2bl w:val="nil"/>
                  </w:tcBorders>
                  <w:vAlign w:val="center"/>
                </w:tcPr>
                <w:p w14:paraId="26C23CAD">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pPr>
                </w:p>
              </w:tc>
              <w:tc>
                <w:tcPr>
                  <w:tcW w:w="1150" w:type="pct"/>
                  <w:vMerge w:val="continue"/>
                  <w:tcBorders>
                    <w:tl2br w:val="nil"/>
                    <w:tr2bl w:val="nil"/>
                  </w:tcBorders>
                  <w:vAlign w:val="center"/>
                </w:tcPr>
                <w:p w14:paraId="375A1D1E">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pPr>
                </w:p>
              </w:tc>
              <w:tc>
                <w:tcPr>
                  <w:tcW w:w="869" w:type="pct"/>
                  <w:tcBorders>
                    <w:tl2br w:val="nil"/>
                    <w:tr2bl w:val="nil"/>
                  </w:tcBorders>
                  <w:vAlign w:val="center"/>
                </w:tcPr>
                <w:p w14:paraId="38D21622">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pPr>
                  <w:r>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t>标干流量</w:t>
                  </w:r>
                </w:p>
                <w:p w14:paraId="52AD8C45">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pPr>
                  <w:r>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t>（m</w:t>
                  </w:r>
                  <w:r>
                    <w:rPr>
                      <w:rFonts w:hint="default" w:ascii="Times New Roman" w:hAnsi="Times New Roman" w:cs="Times New Roman" w:eastAsiaTheme="minorEastAsia"/>
                      <w:color w:val="000000" w:themeColor="text1"/>
                      <w:sz w:val="21"/>
                      <w:szCs w:val="21"/>
                      <w:vertAlign w:val="superscript"/>
                      <w:lang w:val="en-US" w:eastAsia="zh-CN"/>
                      <w14:textFill>
                        <w14:solidFill>
                          <w14:schemeClr w14:val="tx1"/>
                        </w14:solidFill>
                      </w14:textFill>
                    </w:rPr>
                    <w:t>3</w:t>
                  </w:r>
                  <w:r>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t>/h）</w:t>
                  </w:r>
                </w:p>
              </w:tc>
              <w:tc>
                <w:tcPr>
                  <w:tcW w:w="786" w:type="pct"/>
                  <w:tcBorders>
                    <w:tl2br w:val="nil"/>
                    <w:tr2bl w:val="nil"/>
                  </w:tcBorders>
                  <w:vAlign w:val="center"/>
                </w:tcPr>
                <w:p w14:paraId="7B5D7F01">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pPr>
                  <w:r>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t>油烟</w:t>
                  </w:r>
                </w:p>
                <w:p w14:paraId="690D27A4">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pPr>
                  <w:r>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t>（mg/m</w:t>
                  </w:r>
                  <w:r>
                    <w:rPr>
                      <w:rFonts w:hint="default" w:ascii="Times New Roman" w:hAnsi="Times New Roman" w:cs="Times New Roman" w:eastAsiaTheme="minorEastAsia"/>
                      <w:color w:val="000000" w:themeColor="text1"/>
                      <w:sz w:val="21"/>
                      <w:szCs w:val="21"/>
                      <w:vertAlign w:val="superscript"/>
                      <w:lang w:val="en-US" w:eastAsia="zh-CN"/>
                      <w14:textFill>
                        <w14:solidFill>
                          <w14:schemeClr w14:val="tx1"/>
                        </w14:solidFill>
                      </w14:textFill>
                    </w:rPr>
                    <w:t>3</w:t>
                  </w:r>
                  <w:r>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t>）</w:t>
                  </w:r>
                </w:p>
              </w:tc>
              <w:tc>
                <w:tcPr>
                  <w:tcW w:w="817" w:type="pct"/>
                  <w:tcBorders>
                    <w:tl2br w:val="nil"/>
                    <w:tr2bl w:val="nil"/>
                  </w:tcBorders>
                  <w:vAlign w:val="center"/>
                </w:tcPr>
                <w:p w14:paraId="18E496C5">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b w:val="0"/>
                      <w:bCs w:val="0"/>
                      <w:color w:val="000000" w:themeColor="text1"/>
                      <w:sz w:val="21"/>
                      <w:szCs w:val="21"/>
                      <w:lang w:val="en-US" w:eastAsia="zh-CN"/>
                      <w14:textFill>
                        <w14:solidFill>
                          <w14:schemeClr w14:val="tx1"/>
                        </w14:solidFill>
                      </w14:textFill>
                    </w:rPr>
                  </w:pPr>
                  <w:r>
                    <w:rPr>
                      <w:rFonts w:hint="default" w:ascii="Times New Roman" w:hAnsi="Times New Roman" w:cs="Times New Roman" w:eastAsiaTheme="minorEastAsia"/>
                      <w:b w:val="0"/>
                      <w:bCs w:val="0"/>
                      <w:color w:val="000000" w:themeColor="text1"/>
                      <w:sz w:val="21"/>
                      <w:szCs w:val="21"/>
                      <w:lang w:val="en-US" w:eastAsia="zh-CN"/>
                      <w14:textFill>
                        <w14:solidFill>
                          <w14:schemeClr w14:val="tx1"/>
                        </w14:solidFill>
                      </w14:textFill>
                    </w:rPr>
                    <w:t>排放速率</w:t>
                  </w:r>
                </w:p>
                <w:p w14:paraId="4102A8D4">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b w:val="0"/>
                      <w:bCs w:val="0"/>
                      <w:color w:val="000000" w:themeColor="text1"/>
                      <w:sz w:val="21"/>
                      <w:szCs w:val="21"/>
                      <w:lang w:val="en-US" w:eastAsia="zh-CN"/>
                      <w14:textFill>
                        <w14:solidFill>
                          <w14:schemeClr w14:val="tx1"/>
                        </w14:solidFill>
                      </w14:textFill>
                    </w:rPr>
                  </w:pPr>
                  <w:r>
                    <w:rPr>
                      <w:rFonts w:hint="default" w:ascii="Times New Roman" w:hAnsi="Times New Roman" w:cs="Times New Roman" w:eastAsiaTheme="minorEastAsia"/>
                      <w:b w:val="0"/>
                      <w:bCs w:val="0"/>
                      <w:color w:val="000000" w:themeColor="text1"/>
                      <w:sz w:val="21"/>
                      <w:szCs w:val="21"/>
                      <w:lang w:val="en-US" w:eastAsia="zh-CN"/>
                      <w14:textFill>
                        <w14:solidFill>
                          <w14:schemeClr w14:val="tx1"/>
                        </w14:solidFill>
                      </w14:textFill>
                    </w:rPr>
                    <w:t>（kg/h）</w:t>
                  </w:r>
                </w:p>
              </w:tc>
            </w:tr>
            <w:tr w14:paraId="56E9E4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5" w:hRule="atLeast"/>
                <w:tblHeader/>
                <w:jc w:val="center"/>
              </w:trPr>
              <w:tc>
                <w:tcPr>
                  <w:tcW w:w="713" w:type="pct"/>
                  <w:vMerge w:val="restart"/>
                  <w:tcBorders>
                    <w:tl2br w:val="nil"/>
                    <w:tr2bl w:val="nil"/>
                  </w:tcBorders>
                  <w:shd w:val="clear" w:color="auto" w:fill="auto"/>
                  <w:vAlign w:val="center"/>
                </w:tcPr>
                <w:p w14:paraId="0ACD1B6B">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2025.10.14</w:t>
                  </w:r>
                </w:p>
                <w:p w14:paraId="128B0A60">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pPr>
                </w:p>
              </w:tc>
              <w:tc>
                <w:tcPr>
                  <w:tcW w:w="662" w:type="pct"/>
                  <w:vMerge w:val="restart"/>
                  <w:tcBorders>
                    <w:tl2br w:val="nil"/>
                    <w:tr2bl w:val="nil"/>
                  </w:tcBorders>
                  <w:vAlign w:val="center"/>
                </w:tcPr>
                <w:p w14:paraId="37D5CA93">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sz w:val="21"/>
                      <w:szCs w:val="21"/>
                      <w:lang w:val="en-US" w:eastAsia="zh-CN"/>
                    </w:rPr>
                    <w:t>出口</w:t>
                  </w:r>
                </w:p>
              </w:tc>
              <w:tc>
                <w:tcPr>
                  <w:tcW w:w="1150" w:type="pct"/>
                  <w:tcBorders>
                    <w:tl2br w:val="nil"/>
                    <w:tr2bl w:val="nil"/>
                  </w:tcBorders>
                  <w:vAlign w:val="center"/>
                </w:tcPr>
                <w:p w14:paraId="3D26E52F">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u w:val="none"/>
                      <w:lang w:val="en-US" w:eastAsia="zh-CN"/>
                    </w:rPr>
                    <w:t>YS2509106Q1-301</w:t>
                  </w:r>
                </w:p>
              </w:tc>
              <w:tc>
                <w:tcPr>
                  <w:tcW w:w="869" w:type="pct"/>
                  <w:tcBorders>
                    <w:tl2br w:val="nil"/>
                    <w:tr2bl w:val="nil"/>
                  </w:tcBorders>
                  <w:vAlign w:val="center"/>
                </w:tcPr>
                <w:p w14:paraId="16F98F0E">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3.23</w:t>
                  </w:r>
                  <w:r>
                    <w:rPr>
                      <w:rFonts w:hint="default" w:ascii="Times New Roman" w:hAnsi="Times New Roman" w:cs="Times New Roman" w:eastAsiaTheme="minorEastAsia"/>
                      <w:color w:val="auto"/>
                      <w:sz w:val="21"/>
                      <w:szCs w:val="21"/>
                      <w:highlight w:val="none"/>
                      <w:shd w:val="clear" w:color="auto" w:fill="auto"/>
                      <w:lang w:val="en-US" w:eastAsia="zh-CN"/>
                    </w:rPr>
                    <w:t>×10</w:t>
                  </w:r>
                  <w:r>
                    <w:rPr>
                      <w:rFonts w:hint="default" w:ascii="Times New Roman" w:hAnsi="Times New Roman" w:cs="Times New Roman" w:eastAsiaTheme="minorEastAsia"/>
                      <w:color w:val="auto"/>
                      <w:sz w:val="21"/>
                      <w:szCs w:val="21"/>
                      <w:highlight w:val="none"/>
                      <w:shd w:val="clear" w:color="auto" w:fill="auto"/>
                      <w:vertAlign w:val="superscript"/>
                      <w:lang w:val="en-US" w:eastAsia="zh-CN"/>
                    </w:rPr>
                    <w:t>3</w:t>
                  </w:r>
                </w:p>
              </w:tc>
              <w:tc>
                <w:tcPr>
                  <w:tcW w:w="786" w:type="pct"/>
                  <w:tcBorders>
                    <w:tl2br w:val="nil"/>
                    <w:tr2bl w:val="nil"/>
                  </w:tcBorders>
                  <w:vAlign w:val="center"/>
                </w:tcPr>
                <w:p w14:paraId="71EE07B2">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0.6</w:t>
                  </w:r>
                </w:p>
              </w:tc>
              <w:tc>
                <w:tcPr>
                  <w:tcW w:w="817" w:type="pct"/>
                  <w:tcBorders>
                    <w:tl2br w:val="nil"/>
                    <w:tr2bl w:val="nil"/>
                  </w:tcBorders>
                  <w:vAlign w:val="center"/>
                </w:tcPr>
                <w:p w14:paraId="264D5C92">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i w:val="0"/>
                      <w:iCs w:val="0"/>
                      <w:color w:val="000000"/>
                      <w:kern w:val="0"/>
                      <w:sz w:val="21"/>
                      <w:szCs w:val="21"/>
                      <w:u w:val="none"/>
                      <w:lang w:val="en-US" w:eastAsia="zh-CN" w:bidi="ar"/>
                    </w:rPr>
                    <w:t>1.94×10</w:t>
                  </w:r>
                  <w:r>
                    <w:rPr>
                      <w:rFonts w:hint="default" w:ascii="Times New Roman" w:hAnsi="Times New Roman" w:cs="Times New Roman" w:eastAsiaTheme="minorEastAsia"/>
                      <w:i w:val="0"/>
                      <w:iCs w:val="0"/>
                      <w:color w:val="000000"/>
                      <w:kern w:val="0"/>
                      <w:sz w:val="21"/>
                      <w:szCs w:val="21"/>
                      <w:u w:val="none"/>
                      <w:vertAlign w:val="superscript"/>
                      <w:lang w:val="en-US" w:eastAsia="zh-CN" w:bidi="ar"/>
                    </w:rPr>
                    <w:t>-3</w:t>
                  </w:r>
                </w:p>
              </w:tc>
            </w:tr>
            <w:tr w14:paraId="6A20C7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tblHeader/>
                <w:jc w:val="center"/>
              </w:trPr>
              <w:tc>
                <w:tcPr>
                  <w:tcW w:w="713" w:type="pct"/>
                  <w:vMerge w:val="continue"/>
                  <w:tcBorders>
                    <w:tl2br w:val="nil"/>
                    <w:tr2bl w:val="nil"/>
                  </w:tcBorders>
                  <w:vAlign w:val="center"/>
                </w:tcPr>
                <w:p w14:paraId="02AECE89">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pPr>
                </w:p>
              </w:tc>
              <w:tc>
                <w:tcPr>
                  <w:tcW w:w="662" w:type="pct"/>
                  <w:vMerge w:val="continue"/>
                  <w:tcBorders>
                    <w:tl2br w:val="nil"/>
                    <w:tr2bl w:val="nil"/>
                  </w:tcBorders>
                  <w:vAlign w:val="center"/>
                </w:tcPr>
                <w:p w14:paraId="6D0FD963">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kern w:val="2"/>
                      <w:sz w:val="21"/>
                      <w:szCs w:val="21"/>
                      <w:lang w:val="en-US" w:eastAsia="zh-CN" w:bidi="ar-SA"/>
                    </w:rPr>
                  </w:pPr>
                </w:p>
              </w:tc>
              <w:tc>
                <w:tcPr>
                  <w:tcW w:w="1150" w:type="pct"/>
                  <w:tcBorders>
                    <w:tl2br w:val="nil"/>
                    <w:tr2bl w:val="nil"/>
                  </w:tcBorders>
                  <w:vAlign w:val="center"/>
                </w:tcPr>
                <w:p w14:paraId="6604B653">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auto"/>
                      <w:sz w:val="21"/>
                      <w:szCs w:val="21"/>
                      <w:u w:val="none"/>
                      <w:lang w:val="en-US" w:eastAsia="zh-CN"/>
                    </w:rPr>
                  </w:pPr>
                  <w:r>
                    <w:rPr>
                      <w:rFonts w:hint="default" w:ascii="Times New Roman" w:hAnsi="Times New Roman" w:cs="Times New Roman" w:eastAsiaTheme="minorEastAsia"/>
                      <w:color w:val="auto"/>
                      <w:sz w:val="21"/>
                      <w:szCs w:val="21"/>
                      <w:u w:val="none"/>
                      <w:lang w:val="en-US" w:eastAsia="zh-CN"/>
                    </w:rPr>
                    <w:t>YS2509106Q1-302</w:t>
                  </w:r>
                </w:p>
              </w:tc>
              <w:tc>
                <w:tcPr>
                  <w:tcW w:w="869" w:type="pct"/>
                  <w:tcBorders>
                    <w:tl2br w:val="nil"/>
                    <w:tr2bl w:val="nil"/>
                  </w:tcBorders>
                  <w:vAlign w:val="center"/>
                </w:tcPr>
                <w:p w14:paraId="407D607D">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3.17</w:t>
                  </w:r>
                  <w:r>
                    <w:rPr>
                      <w:rFonts w:hint="default" w:ascii="Times New Roman" w:hAnsi="Times New Roman" w:cs="Times New Roman" w:eastAsiaTheme="minorEastAsia"/>
                      <w:color w:val="auto"/>
                      <w:sz w:val="21"/>
                      <w:szCs w:val="21"/>
                      <w:highlight w:val="none"/>
                      <w:shd w:val="clear" w:color="auto" w:fill="auto"/>
                      <w:lang w:val="en-US" w:eastAsia="zh-CN"/>
                    </w:rPr>
                    <w:t>×10</w:t>
                  </w:r>
                  <w:r>
                    <w:rPr>
                      <w:rFonts w:hint="default" w:ascii="Times New Roman" w:hAnsi="Times New Roman" w:cs="Times New Roman" w:eastAsiaTheme="minorEastAsia"/>
                      <w:color w:val="auto"/>
                      <w:sz w:val="21"/>
                      <w:szCs w:val="21"/>
                      <w:highlight w:val="none"/>
                      <w:shd w:val="clear" w:color="auto" w:fill="auto"/>
                      <w:vertAlign w:val="superscript"/>
                      <w:lang w:val="en-US" w:eastAsia="zh-CN"/>
                    </w:rPr>
                    <w:t>3</w:t>
                  </w:r>
                </w:p>
              </w:tc>
              <w:tc>
                <w:tcPr>
                  <w:tcW w:w="786" w:type="pct"/>
                  <w:tcBorders>
                    <w:tl2br w:val="nil"/>
                    <w:tr2bl w:val="nil"/>
                  </w:tcBorders>
                  <w:vAlign w:val="center"/>
                </w:tcPr>
                <w:p w14:paraId="145CB71F">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0.7</w:t>
                  </w:r>
                </w:p>
              </w:tc>
              <w:tc>
                <w:tcPr>
                  <w:tcW w:w="817" w:type="pct"/>
                  <w:tcBorders>
                    <w:tl2br w:val="nil"/>
                    <w:tr2bl w:val="nil"/>
                  </w:tcBorders>
                  <w:vAlign w:val="center"/>
                </w:tcPr>
                <w:p w14:paraId="0C902686">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i w:val="0"/>
                      <w:iCs w:val="0"/>
                      <w:color w:val="000000"/>
                      <w:kern w:val="0"/>
                      <w:sz w:val="21"/>
                      <w:szCs w:val="21"/>
                      <w:u w:val="none"/>
                      <w:lang w:val="en-US" w:eastAsia="zh-CN" w:bidi="ar"/>
                    </w:rPr>
                    <w:t>2.22×10</w:t>
                  </w:r>
                  <w:r>
                    <w:rPr>
                      <w:rFonts w:hint="default" w:ascii="Times New Roman" w:hAnsi="Times New Roman" w:cs="Times New Roman" w:eastAsiaTheme="minorEastAsia"/>
                      <w:i w:val="0"/>
                      <w:iCs w:val="0"/>
                      <w:color w:val="000000"/>
                      <w:kern w:val="0"/>
                      <w:sz w:val="21"/>
                      <w:szCs w:val="21"/>
                      <w:u w:val="none"/>
                      <w:vertAlign w:val="superscript"/>
                      <w:lang w:val="en-US" w:eastAsia="zh-CN" w:bidi="ar"/>
                    </w:rPr>
                    <w:t>-3</w:t>
                  </w:r>
                </w:p>
              </w:tc>
            </w:tr>
            <w:tr w14:paraId="287B38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0" w:hRule="atLeast"/>
                <w:tblHeader/>
                <w:jc w:val="center"/>
              </w:trPr>
              <w:tc>
                <w:tcPr>
                  <w:tcW w:w="713" w:type="pct"/>
                  <w:vMerge w:val="continue"/>
                  <w:tcBorders>
                    <w:tl2br w:val="nil"/>
                    <w:tr2bl w:val="nil"/>
                  </w:tcBorders>
                  <w:vAlign w:val="center"/>
                </w:tcPr>
                <w:p w14:paraId="33D2247C">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pPr>
                </w:p>
              </w:tc>
              <w:tc>
                <w:tcPr>
                  <w:tcW w:w="662" w:type="pct"/>
                  <w:vMerge w:val="continue"/>
                  <w:tcBorders>
                    <w:tl2br w:val="nil"/>
                    <w:tr2bl w:val="nil"/>
                  </w:tcBorders>
                  <w:vAlign w:val="center"/>
                </w:tcPr>
                <w:p w14:paraId="248B91CE">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kern w:val="2"/>
                      <w:sz w:val="21"/>
                      <w:szCs w:val="21"/>
                      <w:lang w:val="en-US" w:eastAsia="zh-CN" w:bidi="ar-SA"/>
                    </w:rPr>
                  </w:pPr>
                </w:p>
              </w:tc>
              <w:tc>
                <w:tcPr>
                  <w:tcW w:w="1150" w:type="pct"/>
                  <w:tcBorders>
                    <w:tl2br w:val="nil"/>
                    <w:tr2bl w:val="nil"/>
                  </w:tcBorders>
                  <w:vAlign w:val="center"/>
                </w:tcPr>
                <w:p w14:paraId="1AB068FA">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auto"/>
                      <w:sz w:val="21"/>
                      <w:szCs w:val="21"/>
                      <w:u w:val="none"/>
                      <w:lang w:val="en-US" w:eastAsia="zh-CN"/>
                    </w:rPr>
                  </w:pPr>
                  <w:r>
                    <w:rPr>
                      <w:rFonts w:hint="default" w:ascii="Times New Roman" w:hAnsi="Times New Roman" w:cs="Times New Roman" w:eastAsiaTheme="minorEastAsia"/>
                      <w:color w:val="auto"/>
                      <w:sz w:val="21"/>
                      <w:szCs w:val="21"/>
                      <w:u w:val="none"/>
                      <w:lang w:val="en-US" w:eastAsia="zh-CN"/>
                    </w:rPr>
                    <w:t>YS2509106Q1-303</w:t>
                  </w:r>
                </w:p>
              </w:tc>
              <w:tc>
                <w:tcPr>
                  <w:tcW w:w="869" w:type="pct"/>
                  <w:tcBorders>
                    <w:tl2br w:val="nil"/>
                    <w:tr2bl w:val="nil"/>
                  </w:tcBorders>
                  <w:vAlign w:val="center"/>
                </w:tcPr>
                <w:p w14:paraId="5A5961C3">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3.19</w:t>
                  </w:r>
                  <w:r>
                    <w:rPr>
                      <w:rFonts w:hint="default" w:ascii="Times New Roman" w:hAnsi="Times New Roman" w:cs="Times New Roman" w:eastAsiaTheme="minorEastAsia"/>
                      <w:color w:val="auto"/>
                      <w:sz w:val="21"/>
                      <w:szCs w:val="21"/>
                      <w:highlight w:val="none"/>
                      <w:shd w:val="clear" w:color="auto" w:fill="auto"/>
                      <w:lang w:val="en-US" w:eastAsia="zh-CN"/>
                    </w:rPr>
                    <w:t>×10</w:t>
                  </w:r>
                  <w:r>
                    <w:rPr>
                      <w:rFonts w:hint="default" w:ascii="Times New Roman" w:hAnsi="Times New Roman" w:cs="Times New Roman" w:eastAsiaTheme="minorEastAsia"/>
                      <w:color w:val="auto"/>
                      <w:sz w:val="21"/>
                      <w:szCs w:val="21"/>
                      <w:highlight w:val="none"/>
                      <w:shd w:val="clear" w:color="auto" w:fill="auto"/>
                      <w:vertAlign w:val="superscript"/>
                      <w:lang w:val="en-US" w:eastAsia="zh-CN"/>
                    </w:rPr>
                    <w:t>3</w:t>
                  </w:r>
                </w:p>
              </w:tc>
              <w:tc>
                <w:tcPr>
                  <w:tcW w:w="786" w:type="pct"/>
                  <w:tcBorders>
                    <w:tl2br w:val="nil"/>
                    <w:tr2bl w:val="nil"/>
                  </w:tcBorders>
                  <w:vAlign w:val="center"/>
                </w:tcPr>
                <w:p w14:paraId="1978A92A">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0.6</w:t>
                  </w:r>
                </w:p>
              </w:tc>
              <w:tc>
                <w:tcPr>
                  <w:tcW w:w="817" w:type="pct"/>
                  <w:tcBorders>
                    <w:tl2br w:val="nil"/>
                    <w:tr2bl w:val="nil"/>
                  </w:tcBorders>
                  <w:vAlign w:val="center"/>
                </w:tcPr>
                <w:p w14:paraId="5917889C">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i w:val="0"/>
                      <w:iCs w:val="0"/>
                      <w:color w:val="000000"/>
                      <w:kern w:val="0"/>
                      <w:sz w:val="21"/>
                      <w:szCs w:val="21"/>
                      <w:u w:val="none"/>
                      <w:lang w:val="en-US" w:eastAsia="zh-CN" w:bidi="ar"/>
                    </w:rPr>
                    <w:t>1.91×10</w:t>
                  </w:r>
                  <w:r>
                    <w:rPr>
                      <w:rFonts w:hint="default" w:ascii="Times New Roman" w:hAnsi="Times New Roman" w:cs="Times New Roman" w:eastAsiaTheme="minorEastAsia"/>
                      <w:i w:val="0"/>
                      <w:iCs w:val="0"/>
                      <w:color w:val="000000"/>
                      <w:kern w:val="0"/>
                      <w:sz w:val="21"/>
                      <w:szCs w:val="21"/>
                      <w:u w:val="none"/>
                      <w:vertAlign w:val="superscript"/>
                      <w:lang w:val="en-US" w:eastAsia="zh-CN" w:bidi="ar"/>
                    </w:rPr>
                    <w:t>-3</w:t>
                  </w:r>
                </w:p>
              </w:tc>
            </w:tr>
            <w:tr w14:paraId="17D2BA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5" w:hRule="atLeast"/>
                <w:tblHeader/>
                <w:jc w:val="center"/>
              </w:trPr>
              <w:tc>
                <w:tcPr>
                  <w:tcW w:w="713" w:type="pct"/>
                  <w:vMerge w:val="continue"/>
                  <w:tcBorders>
                    <w:tl2br w:val="nil"/>
                    <w:tr2bl w:val="nil"/>
                  </w:tcBorders>
                  <w:vAlign w:val="center"/>
                </w:tcPr>
                <w:p w14:paraId="784FE77F">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pPr>
                </w:p>
              </w:tc>
              <w:tc>
                <w:tcPr>
                  <w:tcW w:w="662" w:type="pct"/>
                  <w:vMerge w:val="continue"/>
                  <w:tcBorders>
                    <w:tl2br w:val="nil"/>
                    <w:tr2bl w:val="nil"/>
                  </w:tcBorders>
                  <w:vAlign w:val="center"/>
                </w:tcPr>
                <w:p w14:paraId="7FB2F28A">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kern w:val="2"/>
                      <w:sz w:val="21"/>
                      <w:szCs w:val="21"/>
                      <w:lang w:val="en-US" w:eastAsia="zh-CN" w:bidi="ar-SA"/>
                    </w:rPr>
                  </w:pPr>
                </w:p>
              </w:tc>
              <w:tc>
                <w:tcPr>
                  <w:tcW w:w="1150" w:type="pct"/>
                  <w:tcBorders>
                    <w:tl2br w:val="nil"/>
                    <w:tr2bl w:val="nil"/>
                  </w:tcBorders>
                  <w:vAlign w:val="center"/>
                </w:tcPr>
                <w:p w14:paraId="08C8B0B1">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auto"/>
                      <w:sz w:val="21"/>
                      <w:szCs w:val="21"/>
                      <w:u w:val="none"/>
                      <w:lang w:val="en-US" w:eastAsia="zh-CN"/>
                    </w:rPr>
                  </w:pPr>
                  <w:r>
                    <w:rPr>
                      <w:rFonts w:hint="default" w:ascii="Times New Roman" w:hAnsi="Times New Roman" w:cs="Times New Roman" w:eastAsiaTheme="minorEastAsia"/>
                      <w:color w:val="auto"/>
                      <w:sz w:val="21"/>
                      <w:szCs w:val="21"/>
                      <w:u w:val="none"/>
                      <w:lang w:val="en-US" w:eastAsia="zh-CN"/>
                    </w:rPr>
                    <w:t>YS2509106Q1-304</w:t>
                  </w:r>
                </w:p>
              </w:tc>
              <w:tc>
                <w:tcPr>
                  <w:tcW w:w="869" w:type="pct"/>
                  <w:tcBorders>
                    <w:tl2br w:val="nil"/>
                    <w:tr2bl w:val="nil"/>
                  </w:tcBorders>
                  <w:vAlign w:val="center"/>
                </w:tcPr>
                <w:p w14:paraId="17A346A3">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3.02</w:t>
                  </w:r>
                  <w:r>
                    <w:rPr>
                      <w:rFonts w:hint="default" w:ascii="Times New Roman" w:hAnsi="Times New Roman" w:cs="Times New Roman" w:eastAsiaTheme="minorEastAsia"/>
                      <w:color w:val="auto"/>
                      <w:sz w:val="21"/>
                      <w:szCs w:val="21"/>
                      <w:highlight w:val="none"/>
                      <w:shd w:val="clear" w:color="auto" w:fill="auto"/>
                      <w:lang w:val="en-US" w:eastAsia="zh-CN"/>
                    </w:rPr>
                    <w:t>×10</w:t>
                  </w:r>
                  <w:r>
                    <w:rPr>
                      <w:rFonts w:hint="default" w:ascii="Times New Roman" w:hAnsi="Times New Roman" w:cs="Times New Roman" w:eastAsiaTheme="minorEastAsia"/>
                      <w:color w:val="auto"/>
                      <w:sz w:val="21"/>
                      <w:szCs w:val="21"/>
                      <w:highlight w:val="none"/>
                      <w:shd w:val="clear" w:color="auto" w:fill="auto"/>
                      <w:vertAlign w:val="superscript"/>
                      <w:lang w:val="en-US" w:eastAsia="zh-CN"/>
                    </w:rPr>
                    <w:t>3</w:t>
                  </w:r>
                </w:p>
              </w:tc>
              <w:tc>
                <w:tcPr>
                  <w:tcW w:w="786" w:type="pct"/>
                  <w:tcBorders>
                    <w:tl2br w:val="nil"/>
                    <w:tr2bl w:val="nil"/>
                  </w:tcBorders>
                  <w:vAlign w:val="center"/>
                </w:tcPr>
                <w:p w14:paraId="44D3C569">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0.6</w:t>
                  </w:r>
                </w:p>
              </w:tc>
              <w:tc>
                <w:tcPr>
                  <w:tcW w:w="817" w:type="pct"/>
                  <w:tcBorders>
                    <w:tl2br w:val="nil"/>
                    <w:tr2bl w:val="nil"/>
                  </w:tcBorders>
                  <w:vAlign w:val="center"/>
                </w:tcPr>
                <w:p w14:paraId="41E624A5">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i w:val="0"/>
                      <w:iCs w:val="0"/>
                      <w:color w:val="000000"/>
                      <w:kern w:val="0"/>
                      <w:sz w:val="21"/>
                      <w:szCs w:val="21"/>
                      <w:u w:val="none"/>
                      <w:lang w:val="en-US" w:eastAsia="zh-CN" w:bidi="ar"/>
                    </w:rPr>
                    <w:t>1.81×10</w:t>
                  </w:r>
                  <w:r>
                    <w:rPr>
                      <w:rFonts w:hint="default" w:ascii="Times New Roman" w:hAnsi="Times New Roman" w:cs="Times New Roman" w:eastAsiaTheme="minorEastAsia"/>
                      <w:i w:val="0"/>
                      <w:iCs w:val="0"/>
                      <w:color w:val="000000"/>
                      <w:kern w:val="0"/>
                      <w:sz w:val="21"/>
                      <w:szCs w:val="21"/>
                      <w:u w:val="none"/>
                      <w:vertAlign w:val="superscript"/>
                      <w:lang w:val="en-US" w:eastAsia="zh-CN" w:bidi="ar"/>
                    </w:rPr>
                    <w:t>-3</w:t>
                  </w:r>
                </w:p>
              </w:tc>
            </w:tr>
            <w:tr w14:paraId="42D69C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tblHeader/>
                <w:jc w:val="center"/>
              </w:trPr>
              <w:tc>
                <w:tcPr>
                  <w:tcW w:w="713" w:type="pct"/>
                  <w:vMerge w:val="continue"/>
                  <w:tcBorders>
                    <w:tl2br w:val="nil"/>
                    <w:tr2bl w:val="nil"/>
                  </w:tcBorders>
                  <w:vAlign w:val="center"/>
                </w:tcPr>
                <w:p w14:paraId="271F60EF">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pPr>
                </w:p>
              </w:tc>
              <w:tc>
                <w:tcPr>
                  <w:tcW w:w="662" w:type="pct"/>
                  <w:vMerge w:val="continue"/>
                  <w:tcBorders>
                    <w:tl2br w:val="nil"/>
                    <w:tr2bl w:val="nil"/>
                  </w:tcBorders>
                  <w:vAlign w:val="center"/>
                </w:tcPr>
                <w:p w14:paraId="5DC4311A">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kern w:val="2"/>
                      <w:sz w:val="21"/>
                      <w:szCs w:val="21"/>
                      <w:lang w:val="en-US" w:eastAsia="zh-CN" w:bidi="ar-SA"/>
                    </w:rPr>
                  </w:pPr>
                </w:p>
              </w:tc>
              <w:tc>
                <w:tcPr>
                  <w:tcW w:w="1150" w:type="pct"/>
                  <w:tcBorders>
                    <w:tl2br w:val="nil"/>
                    <w:tr2bl w:val="nil"/>
                  </w:tcBorders>
                  <w:vAlign w:val="center"/>
                </w:tcPr>
                <w:p w14:paraId="41D8A428">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auto"/>
                      <w:sz w:val="21"/>
                      <w:szCs w:val="21"/>
                      <w:u w:val="none"/>
                      <w:lang w:val="en-US" w:eastAsia="zh-CN"/>
                    </w:rPr>
                  </w:pPr>
                  <w:r>
                    <w:rPr>
                      <w:rFonts w:hint="default" w:ascii="Times New Roman" w:hAnsi="Times New Roman" w:cs="Times New Roman" w:eastAsiaTheme="minorEastAsia"/>
                      <w:color w:val="auto"/>
                      <w:sz w:val="21"/>
                      <w:szCs w:val="21"/>
                      <w:u w:val="none"/>
                      <w:lang w:val="en-US" w:eastAsia="zh-CN"/>
                    </w:rPr>
                    <w:t>YS2509106Q1-305</w:t>
                  </w:r>
                </w:p>
              </w:tc>
              <w:tc>
                <w:tcPr>
                  <w:tcW w:w="869" w:type="pct"/>
                  <w:tcBorders>
                    <w:tl2br w:val="nil"/>
                    <w:tr2bl w:val="nil"/>
                  </w:tcBorders>
                  <w:vAlign w:val="center"/>
                </w:tcPr>
                <w:p w14:paraId="358EA457">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3.08</w:t>
                  </w:r>
                  <w:r>
                    <w:rPr>
                      <w:rFonts w:hint="default" w:ascii="Times New Roman" w:hAnsi="Times New Roman" w:cs="Times New Roman" w:eastAsiaTheme="minorEastAsia"/>
                      <w:color w:val="auto"/>
                      <w:sz w:val="21"/>
                      <w:szCs w:val="21"/>
                      <w:highlight w:val="none"/>
                      <w:shd w:val="clear" w:color="auto" w:fill="auto"/>
                      <w:lang w:val="en-US" w:eastAsia="zh-CN"/>
                    </w:rPr>
                    <w:t>×10</w:t>
                  </w:r>
                  <w:r>
                    <w:rPr>
                      <w:rFonts w:hint="default" w:ascii="Times New Roman" w:hAnsi="Times New Roman" w:cs="Times New Roman" w:eastAsiaTheme="minorEastAsia"/>
                      <w:color w:val="auto"/>
                      <w:sz w:val="21"/>
                      <w:szCs w:val="21"/>
                      <w:highlight w:val="none"/>
                      <w:shd w:val="clear" w:color="auto" w:fill="auto"/>
                      <w:vertAlign w:val="superscript"/>
                      <w:lang w:val="en-US" w:eastAsia="zh-CN"/>
                    </w:rPr>
                    <w:t>3</w:t>
                  </w:r>
                </w:p>
              </w:tc>
              <w:tc>
                <w:tcPr>
                  <w:tcW w:w="786" w:type="pct"/>
                  <w:tcBorders>
                    <w:tl2br w:val="nil"/>
                    <w:tr2bl w:val="nil"/>
                  </w:tcBorders>
                  <w:vAlign w:val="center"/>
                </w:tcPr>
                <w:p w14:paraId="62AFD3A4">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0.7</w:t>
                  </w:r>
                </w:p>
              </w:tc>
              <w:tc>
                <w:tcPr>
                  <w:tcW w:w="817" w:type="pct"/>
                  <w:tcBorders>
                    <w:tl2br w:val="nil"/>
                    <w:tr2bl w:val="nil"/>
                  </w:tcBorders>
                  <w:vAlign w:val="center"/>
                </w:tcPr>
                <w:p w14:paraId="78BC92DE">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i w:val="0"/>
                      <w:iCs w:val="0"/>
                      <w:color w:val="000000"/>
                      <w:kern w:val="0"/>
                      <w:sz w:val="21"/>
                      <w:szCs w:val="21"/>
                      <w:u w:val="none"/>
                      <w:lang w:val="en-US" w:eastAsia="zh-CN" w:bidi="ar"/>
                    </w:rPr>
                    <w:t>2.16×10</w:t>
                  </w:r>
                  <w:r>
                    <w:rPr>
                      <w:rFonts w:hint="default" w:ascii="Times New Roman" w:hAnsi="Times New Roman" w:cs="Times New Roman" w:eastAsiaTheme="minorEastAsia"/>
                      <w:i w:val="0"/>
                      <w:iCs w:val="0"/>
                      <w:color w:val="000000"/>
                      <w:kern w:val="0"/>
                      <w:sz w:val="21"/>
                      <w:szCs w:val="21"/>
                      <w:u w:val="none"/>
                      <w:vertAlign w:val="superscript"/>
                      <w:lang w:val="en-US" w:eastAsia="zh-CN" w:bidi="ar"/>
                    </w:rPr>
                    <w:t>-3</w:t>
                  </w:r>
                </w:p>
              </w:tc>
            </w:tr>
            <w:tr w14:paraId="799F05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1" w:hRule="atLeast"/>
                <w:tblHeader/>
                <w:jc w:val="center"/>
              </w:trPr>
              <w:tc>
                <w:tcPr>
                  <w:tcW w:w="713" w:type="pct"/>
                  <w:vMerge w:val="continue"/>
                  <w:tcBorders>
                    <w:tl2br w:val="nil"/>
                    <w:tr2bl w:val="nil"/>
                  </w:tcBorders>
                  <w:vAlign w:val="center"/>
                </w:tcPr>
                <w:p w14:paraId="4532295D">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pPr>
                </w:p>
              </w:tc>
              <w:tc>
                <w:tcPr>
                  <w:tcW w:w="662" w:type="pct"/>
                  <w:vMerge w:val="continue"/>
                  <w:tcBorders>
                    <w:tl2br w:val="nil"/>
                    <w:tr2bl w:val="nil"/>
                  </w:tcBorders>
                  <w:vAlign w:val="center"/>
                </w:tcPr>
                <w:p w14:paraId="3F83954E">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kern w:val="2"/>
                      <w:sz w:val="21"/>
                      <w:szCs w:val="21"/>
                      <w:lang w:val="en-US" w:eastAsia="zh-CN" w:bidi="ar-SA"/>
                    </w:rPr>
                  </w:pPr>
                </w:p>
              </w:tc>
              <w:tc>
                <w:tcPr>
                  <w:tcW w:w="1150" w:type="pct"/>
                  <w:tcBorders>
                    <w:tl2br w:val="nil"/>
                    <w:tr2bl w:val="nil"/>
                  </w:tcBorders>
                  <w:vAlign w:val="center"/>
                </w:tcPr>
                <w:p w14:paraId="0DDDB3E5">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auto"/>
                      <w:sz w:val="21"/>
                      <w:szCs w:val="21"/>
                      <w:u w:val="none"/>
                      <w:lang w:val="en-US" w:eastAsia="zh-CN"/>
                    </w:rPr>
                  </w:pPr>
                  <w:r>
                    <w:rPr>
                      <w:rFonts w:hint="default" w:ascii="Times New Roman" w:hAnsi="Times New Roman" w:cs="Times New Roman" w:eastAsiaTheme="minorEastAsia"/>
                      <w:color w:val="auto"/>
                      <w:sz w:val="21"/>
                      <w:szCs w:val="21"/>
                      <w:u w:val="none"/>
                      <w:lang w:val="en-US" w:eastAsia="zh-CN"/>
                    </w:rPr>
                    <w:t>均值</w:t>
                  </w:r>
                </w:p>
              </w:tc>
              <w:tc>
                <w:tcPr>
                  <w:tcW w:w="869" w:type="pct"/>
                  <w:tcBorders>
                    <w:tl2br w:val="nil"/>
                    <w:tr2bl w:val="nil"/>
                  </w:tcBorders>
                  <w:vAlign w:val="center"/>
                </w:tcPr>
                <w:p w14:paraId="2A0ACC8D">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3.14</w:t>
                  </w:r>
                  <w:r>
                    <w:rPr>
                      <w:rFonts w:hint="default" w:ascii="Times New Roman" w:hAnsi="Times New Roman" w:cs="Times New Roman" w:eastAsiaTheme="minorEastAsia"/>
                      <w:color w:val="auto"/>
                      <w:sz w:val="21"/>
                      <w:szCs w:val="21"/>
                      <w:highlight w:val="none"/>
                      <w:shd w:val="clear" w:color="auto" w:fill="auto"/>
                      <w:lang w:val="en-US" w:eastAsia="zh-CN"/>
                    </w:rPr>
                    <w:t>×10</w:t>
                  </w:r>
                  <w:r>
                    <w:rPr>
                      <w:rFonts w:hint="default" w:ascii="Times New Roman" w:hAnsi="Times New Roman" w:cs="Times New Roman" w:eastAsiaTheme="minorEastAsia"/>
                      <w:color w:val="auto"/>
                      <w:sz w:val="21"/>
                      <w:szCs w:val="21"/>
                      <w:highlight w:val="none"/>
                      <w:shd w:val="clear" w:color="auto" w:fill="auto"/>
                      <w:vertAlign w:val="superscript"/>
                      <w:lang w:val="en-US" w:eastAsia="zh-CN"/>
                    </w:rPr>
                    <w:t>3</w:t>
                  </w:r>
                </w:p>
              </w:tc>
              <w:tc>
                <w:tcPr>
                  <w:tcW w:w="786" w:type="pct"/>
                  <w:tcBorders>
                    <w:tl2br w:val="nil"/>
                    <w:tr2bl w:val="nil"/>
                  </w:tcBorders>
                  <w:vAlign w:val="center"/>
                </w:tcPr>
                <w:p w14:paraId="096E49D5">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0.6</w:t>
                  </w:r>
                </w:p>
              </w:tc>
              <w:tc>
                <w:tcPr>
                  <w:tcW w:w="817" w:type="pct"/>
                  <w:tcBorders>
                    <w:tl2br w:val="nil"/>
                    <w:tr2bl w:val="nil"/>
                  </w:tcBorders>
                  <w:vAlign w:val="center"/>
                </w:tcPr>
                <w:p w14:paraId="34176B3D">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i w:val="0"/>
                      <w:iCs w:val="0"/>
                      <w:color w:val="000000"/>
                      <w:kern w:val="0"/>
                      <w:sz w:val="21"/>
                      <w:szCs w:val="21"/>
                      <w:u w:val="none"/>
                      <w:lang w:val="en-US" w:eastAsia="zh-CN" w:bidi="ar"/>
                    </w:rPr>
                    <w:t>1.88×10</w:t>
                  </w:r>
                  <w:r>
                    <w:rPr>
                      <w:rFonts w:hint="default" w:ascii="Times New Roman" w:hAnsi="Times New Roman" w:cs="Times New Roman" w:eastAsiaTheme="minorEastAsia"/>
                      <w:i w:val="0"/>
                      <w:iCs w:val="0"/>
                      <w:color w:val="000000"/>
                      <w:kern w:val="0"/>
                      <w:sz w:val="21"/>
                      <w:szCs w:val="21"/>
                      <w:u w:val="none"/>
                      <w:vertAlign w:val="superscript"/>
                      <w:lang w:val="en-US" w:eastAsia="zh-CN" w:bidi="ar"/>
                    </w:rPr>
                    <w:t>-3</w:t>
                  </w:r>
                </w:p>
              </w:tc>
            </w:tr>
            <w:tr w14:paraId="5FAED4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blHeader/>
                <w:jc w:val="center"/>
              </w:trPr>
              <w:tc>
                <w:tcPr>
                  <w:tcW w:w="713" w:type="pct"/>
                  <w:vMerge w:val="restart"/>
                  <w:tcBorders>
                    <w:tl2br w:val="nil"/>
                    <w:tr2bl w:val="nil"/>
                  </w:tcBorders>
                  <w:shd w:val="clear" w:color="auto" w:fill="auto"/>
                  <w:vAlign w:val="center"/>
                </w:tcPr>
                <w:p w14:paraId="142D08E5">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2025.10.15</w:t>
                  </w:r>
                </w:p>
              </w:tc>
              <w:tc>
                <w:tcPr>
                  <w:tcW w:w="662" w:type="pct"/>
                  <w:vMerge w:val="restart"/>
                  <w:tcBorders>
                    <w:tl2br w:val="nil"/>
                    <w:tr2bl w:val="nil"/>
                  </w:tcBorders>
                  <w:vAlign w:val="center"/>
                </w:tcPr>
                <w:p w14:paraId="4570C7B5">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eastAsiaTheme="minorEastAsia"/>
                      <w:sz w:val="21"/>
                      <w:szCs w:val="21"/>
                      <w:lang w:val="en-US" w:eastAsia="zh-CN"/>
                    </w:rPr>
                    <w:t>出口</w:t>
                  </w:r>
                </w:p>
              </w:tc>
              <w:tc>
                <w:tcPr>
                  <w:tcW w:w="1150" w:type="pct"/>
                  <w:tcBorders>
                    <w:tl2br w:val="nil"/>
                    <w:tr2bl w:val="nil"/>
                  </w:tcBorders>
                  <w:shd w:val="clear" w:color="auto" w:fill="auto"/>
                  <w:vAlign w:val="center"/>
                </w:tcPr>
                <w:p w14:paraId="6AA9916A">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sz w:val="21"/>
                      <w:szCs w:val="21"/>
                      <w:u w:val="none"/>
                      <w:lang w:val="en-US" w:eastAsia="zh-CN"/>
                    </w:rPr>
                    <w:t>YS2509106Q2-301</w:t>
                  </w:r>
                </w:p>
              </w:tc>
              <w:tc>
                <w:tcPr>
                  <w:tcW w:w="869" w:type="pct"/>
                  <w:tcBorders>
                    <w:tl2br w:val="nil"/>
                    <w:tr2bl w:val="nil"/>
                  </w:tcBorders>
                  <w:vAlign w:val="center"/>
                </w:tcPr>
                <w:p w14:paraId="431855D3">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2.57</w:t>
                  </w:r>
                  <w:r>
                    <w:rPr>
                      <w:rFonts w:hint="default" w:ascii="Times New Roman" w:hAnsi="Times New Roman" w:cs="Times New Roman" w:eastAsiaTheme="minorEastAsia"/>
                      <w:color w:val="auto"/>
                      <w:sz w:val="21"/>
                      <w:szCs w:val="21"/>
                      <w:highlight w:val="none"/>
                      <w:shd w:val="clear" w:color="auto" w:fill="auto"/>
                      <w:lang w:val="en-US" w:eastAsia="zh-CN"/>
                    </w:rPr>
                    <w:t>×10</w:t>
                  </w:r>
                  <w:r>
                    <w:rPr>
                      <w:rFonts w:hint="default" w:ascii="Times New Roman" w:hAnsi="Times New Roman" w:cs="Times New Roman" w:eastAsiaTheme="minorEastAsia"/>
                      <w:color w:val="auto"/>
                      <w:sz w:val="21"/>
                      <w:szCs w:val="21"/>
                      <w:highlight w:val="none"/>
                      <w:shd w:val="clear" w:color="auto" w:fill="auto"/>
                      <w:vertAlign w:val="superscript"/>
                      <w:lang w:val="en-US" w:eastAsia="zh-CN"/>
                    </w:rPr>
                    <w:t>3</w:t>
                  </w:r>
                </w:p>
              </w:tc>
              <w:tc>
                <w:tcPr>
                  <w:tcW w:w="786" w:type="pct"/>
                  <w:tcBorders>
                    <w:tl2br w:val="nil"/>
                    <w:tr2bl w:val="nil"/>
                  </w:tcBorders>
                  <w:vAlign w:val="center"/>
                </w:tcPr>
                <w:p w14:paraId="1E2A5E79">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0.6</w:t>
                  </w:r>
                </w:p>
              </w:tc>
              <w:tc>
                <w:tcPr>
                  <w:tcW w:w="817" w:type="pct"/>
                  <w:tcBorders>
                    <w:tl2br w:val="nil"/>
                    <w:tr2bl w:val="nil"/>
                  </w:tcBorders>
                  <w:vAlign w:val="center"/>
                </w:tcPr>
                <w:p w14:paraId="73D8112A">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i w:val="0"/>
                      <w:iCs w:val="0"/>
                      <w:color w:val="000000"/>
                      <w:kern w:val="0"/>
                      <w:sz w:val="21"/>
                      <w:szCs w:val="21"/>
                      <w:u w:val="none"/>
                      <w:lang w:val="en-US" w:eastAsia="zh-CN" w:bidi="ar"/>
                    </w:rPr>
                    <w:t>1.54×10</w:t>
                  </w:r>
                  <w:r>
                    <w:rPr>
                      <w:rFonts w:hint="default" w:ascii="Times New Roman" w:hAnsi="Times New Roman" w:cs="Times New Roman" w:eastAsiaTheme="minorEastAsia"/>
                      <w:i w:val="0"/>
                      <w:iCs w:val="0"/>
                      <w:color w:val="000000"/>
                      <w:kern w:val="0"/>
                      <w:sz w:val="21"/>
                      <w:szCs w:val="21"/>
                      <w:u w:val="none"/>
                      <w:vertAlign w:val="superscript"/>
                      <w:lang w:val="en-US" w:eastAsia="zh-CN" w:bidi="ar"/>
                    </w:rPr>
                    <w:t>-3</w:t>
                  </w:r>
                </w:p>
              </w:tc>
            </w:tr>
            <w:tr w14:paraId="765A64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5" w:hRule="atLeast"/>
                <w:tblHeader/>
                <w:jc w:val="center"/>
              </w:trPr>
              <w:tc>
                <w:tcPr>
                  <w:tcW w:w="713" w:type="pct"/>
                  <w:vMerge w:val="continue"/>
                  <w:tcBorders>
                    <w:tl2br w:val="nil"/>
                    <w:tr2bl w:val="nil"/>
                  </w:tcBorders>
                  <w:vAlign w:val="center"/>
                </w:tcPr>
                <w:p w14:paraId="5D8D5A9E">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pPr>
                </w:p>
              </w:tc>
              <w:tc>
                <w:tcPr>
                  <w:tcW w:w="662" w:type="pct"/>
                  <w:vMerge w:val="continue"/>
                  <w:tcBorders>
                    <w:tl2br w:val="nil"/>
                    <w:tr2bl w:val="nil"/>
                  </w:tcBorders>
                  <w:vAlign w:val="center"/>
                </w:tcPr>
                <w:p w14:paraId="0F347171">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kern w:val="2"/>
                      <w:sz w:val="21"/>
                      <w:szCs w:val="21"/>
                      <w:lang w:val="en-US" w:eastAsia="zh-CN" w:bidi="ar-SA"/>
                    </w:rPr>
                  </w:pPr>
                </w:p>
              </w:tc>
              <w:tc>
                <w:tcPr>
                  <w:tcW w:w="1150" w:type="pct"/>
                  <w:tcBorders>
                    <w:tl2br w:val="nil"/>
                    <w:tr2bl w:val="nil"/>
                  </w:tcBorders>
                  <w:shd w:val="clear" w:color="auto" w:fill="auto"/>
                  <w:vAlign w:val="center"/>
                </w:tcPr>
                <w:p w14:paraId="61284FB6">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auto"/>
                      <w:kern w:val="2"/>
                      <w:sz w:val="21"/>
                      <w:szCs w:val="21"/>
                      <w:u w:val="none"/>
                      <w:lang w:val="en-US" w:eastAsia="zh-CN" w:bidi="ar-SA"/>
                    </w:rPr>
                  </w:pPr>
                  <w:r>
                    <w:rPr>
                      <w:rFonts w:hint="default" w:ascii="Times New Roman" w:hAnsi="Times New Roman" w:cs="Times New Roman" w:eastAsiaTheme="minorEastAsia"/>
                      <w:color w:val="auto"/>
                      <w:sz w:val="21"/>
                      <w:szCs w:val="21"/>
                      <w:u w:val="none"/>
                      <w:lang w:val="en-US" w:eastAsia="zh-CN"/>
                    </w:rPr>
                    <w:t>YS2509106Q2-302</w:t>
                  </w:r>
                </w:p>
              </w:tc>
              <w:tc>
                <w:tcPr>
                  <w:tcW w:w="869" w:type="pct"/>
                  <w:tcBorders>
                    <w:tl2br w:val="nil"/>
                    <w:tr2bl w:val="nil"/>
                  </w:tcBorders>
                  <w:vAlign w:val="center"/>
                </w:tcPr>
                <w:p w14:paraId="56A34D9D">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2.54</w:t>
                  </w:r>
                  <w:r>
                    <w:rPr>
                      <w:rFonts w:hint="default" w:ascii="Times New Roman" w:hAnsi="Times New Roman" w:cs="Times New Roman" w:eastAsiaTheme="minorEastAsia"/>
                      <w:color w:val="auto"/>
                      <w:sz w:val="21"/>
                      <w:szCs w:val="21"/>
                      <w:highlight w:val="none"/>
                      <w:shd w:val="clear" w:color="auto" w:fill="auto"/>
                      <w:lang w:val="en-US" w:eastAsia="zh-CN"/>
                    </w:rPr>
                    <w:t>×10</w:t>
                  </w:r>
                  <w:r>
                    <w:rPr>
                      <w:rFonts w:hint="default" w:ascii="Times New Roman" w:hAnsi="Times New Roman" w:cs="Times New Roman" w:eastAsiaTheme="minorEastAsia"/>
                      <w:color w:val="auto"/>
                      <w:sz w:val="21"/>
                      <w:szCs w:val="21"/>
                      <w:highlight w:val="none"/>
                      <w:shd w:val="clear" w:color="auto" w:fill="auto"/>
                      <w:vertAlign w:val="superscript"/>
                      <w:lang w:val="en-US" w:eastAsia="zh-CN"/>
                    </w:rPr>
                    <w:t>3</w:t>
                  </w:r>
                </w:p>
              </w:tc>
              <w:tc>
                <w:tcPr>
                  <w:tcW w:w="786" w:type="pct"/>
                  <w:tcBorders>
                    <w:tl2br w:val="nil"/>
                    <w:tr2bl w:val="nil"/>
                  </w:tcBorders>
                  <w:vAlign w:val="center"/>
                </w:tcPr>
                <w:p w14:paraId="6411A98B">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0.5</w:t>
                  </w:r>
                </w:p>
              </w:tc>
              <w:tc>
                <w:tcPr>
                  <w:tcW w:w="817" w:type="pct"/>
                  <w:tcBorders>
                    <w:tl2br w:val="nil"/>
                    <w:tr2bl w:val="nil"/>
                  </w:tcBorders>
                  <w:vAlign w:val="center"/>
                </w:tcPr>
                <w:p w14:paraId="6A3A1195">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i w:val="0"/>
                      <w:iCs w:val="0"/>
                      <w:color w:val="000000"/>
                      <w:kern w:val="0"/>
                      <w:sz w:val="21"/>
                      <w:szCs w:val="21"/>
                      <w:u w:val="none"/>
                      <w:lang w:val="en-US" w:eastAsia="zh-CN" w:bidi="ar"/>
                    </w:rPr>
                    <w:t>1.27×10</w:t>
                  </w:r>
                  <w:r>
                    <w:rPr>
                      <w:rFonts w:hint="default" w:ascii="Times New Roman" w:hAnsi="Times New Roman" w:cs="Times New Roman" w:eastAsiaTheme="minorEastAsia"/>
                      <w:i w:val="0"/>
                      <w:iCs w:val="0"/>
                      <w:color w:val="000000"/>
                      <w:kern w:val="0"/>
                      <w:sz w:val="21"/>
                      <w:szCs w:val="21"/>
                      <w:u w:val="none"/>
                      <w:vertAlign w:val="superscript"/>
                      <w:lang w:val="en-US" w:eastAsia="zh-CN" w:bidi="ar"/>
                    </w:rPr>
                    <w:t>-3</w:t>
                  </w:r>
                </w:p>
              </w:tc>
            </w:tr>
            <w:tr w14:paraId="157EA6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0" w:hRule="atLeast"/>
                <w:tblHeader/>
                <w:jc w:val="center"/>
              </w:trPr>
              <w:tc>
                <w:tcPr>
                  <w:tcW w:w="713" w:type="pct"/>
                  <w:vMerge w:val="continue"/>
                  <w:tcBorders>
                    <w:tl2br w:val="nil"/>
                    <w:tr2bl w:val="nil"/>
                  </w:tcBorders>
                  <w:vAlign w:val="center"/>
                </w:tcPr>
                <w:p w14:paraId="5AE67F09">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pPr>
                </w:p>
              </w:tc>
              <w:tc>
                <w:tcPr>
                  <w:tcW w:w="662" w:type="pct"/>
                  <w:vMerge w:val="continue"/>
                  <w:tcBorders>
                    <w:tl2br w:val="nil"/>
                    <w:tr2bl w:val="nil"/>
                  </w:tcBorders>
                  <w:vAlign w:val="center"/>
                </w:tcPr>
                <w:p w14:paraId="2E25223C">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kern w:val="2"/>
                      <w:sz w:val="21"/>
                      <w:szCs w:val="21"/>
                      <w:lang w:val="en-US" w:eastAsia="zh-CN" w:bidi="ar-SA"/>
                    </w:rPr>
                  </w:pPr>
                </w:p>
              </w:tc>
              <w:tc>
                <w:tcPr>
                  <w:tcW w:w="1150" w:type="pct"/>
                  <w:tcBorders>
                    <w:tl2br w:val="nil"/>
                    <w:tr2bl w:val="nil"/>
                  </w:tcBorders>
                  <w:shd w:val="clear" w:color="auto" w:fill="auto"/>
                  <w:vAlign w:val="center"/>
                </w:tcPr>
                <w:p w14:paraId="50E18CF3">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auto"/>
                      <w:kern w:val="2"/>
                      <w:sz w:val="21"/>
                      <w:szCs w:val="21"/>
                      <w:u w:val="none"/>
                      <w:lang w:val="en-US" w:eastAsia="zh-CN" w:bidi="ar-SA"/>
                    </w:rPr>
                  </w:pPr>
                  <w:r>
                    <w:rPr>
                      <w:rFonts w:hint="default" w:ascii="Times New Roman" w:hAnsi="Times New Roman" w:cs="Times New Roman" w:eastAsiaTheme="minorEastAsia"/>
                      <w:color w:val="auto"/>
                      <w:sz w:val="21"/>
                      <w:szCs w:val="21"/>
                      <w:u w:val="none"/>
                      <w:lang w:val="en-US" w:eastAsia="zh-CN"/>
                    </w:rPr>
                    <w:t>YS2509106Q2-303</w:t>
                  </w:r>
                </w:p>
              </w:tc>
              <w:tc>
                <w:tcPr>
                  <w:tcW w:w="869" w:type="pct"/>
                  <w:tcBorders>
                    <w:tl2br w:val="nil"/>
                    <w:tr2bl w:val="nil"/>
                  </w:tcBorders>
                  <w:vAlign w:val="center"/>
                </w:tcPr>
                <w:p w14:paraId="47AAEB0E">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2.46</w:t>
                  </w:r>
                  <w:r>
                    <w:rPr>
                      <w:rFonts w:hint="default" w:ascii="Times New Roman" w:hAnsi="Times New Roman" w:cs="Times New Roman" w:eastAsiaTheme="minorEastAsia"/>
                      <w:color w:val="auto"/>
                      <w:sz w:val="21"/>
                      <w:szCs w:val="21"/>
                      <w:highlight w:val="none"/>
                      <w:shd w:val="clear" w:color="auto" w:fill="auto"/>
                      <w:lang w:val="en-US" w:eastAsia="zh-CN"/>
                    </w:rPr>
                    <w:t>×10</w:t>
                  </w:r>
                  <w:r>
                    <w:rPr>
                      <w:rFonts w:hint="default" w:ascii="Times New Roman" w:hAnsi="Times New Roman" w:cs="Times New Roman" w:eastAsiaTheme="minorEastAsia"/>
                      <w:color w:val="auto"/>
                      <w:sz w:val="21"/>
                      <w:szCs w:val="21"/>
                      <w:highlight w:val="none"/>
                      <w:shd w:val="clear" w:color="auto" w:fill="auto"/>
                      <w:vertAlign w:val="superscript"/>
                      <w:lang w:val="en-US" w:eastAsia="zh-CN"/>
                    </w:rPr>
                    <w:t>3</w:t>
                  </w:r>
                </w:p>
              </w:tc>
              <w:tc>
                <w:tcPr>
                  <w:tcW w:w="786" w:type="pct"/>
                  <w:tcBorders>
                    <w:tl2br w:val="nil"/>
                    <w:tr2bl w:val="nil"/>
                  </w:tcBorders>
                  <w:vAlign w:val="center"/>
                </w:tcPr>
                <w:p w14:paraId="76AE9051">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0.6</w:t>
                  </w:r>
                </w:p>
              </w:tc>
              <w:tc>
                <w:tcPr>
                  <w:tcW w:w="817" w:type="pct"/>
                  <w:tcBorders>
                    <w:tl2br w:val="nil"/>
                    <w:tr2bl w:val="nil"/>
                  </w:tcBorders>
                  <w:vAlign w:val="center"/>
                </w:tcPr>
                <w:p w14:paraId="3BC75F8A">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i w:val="0"/>
                      <w:iCs w:val="0"/>
                      <w:color w:val="000000"/>
                      <w:kern w:val="0"/>
                      <w:sz w:val="21"/>
                      <w:szCs w:val="21"/>
                      <w:u w:val="none"/>
                      <w:lang w:val="en-US" w:eastAsia="zh-CN" w:bidi="ar"/>
                    </w:rPr>
                    <w:t>1.48×10</w:t>
                  </w:r>
                  <w:r>
                    <w:rPr>
                      <w:rFonts w:hint="default" w:ascii="Times New Roman" w:hAnsi="Times New Roman" w:cs="Times New Roman" w:eastAsiaTheme="minorEastAsia"/>
                      <w:i w:val="0"/>
                      <w:iCs w:val="0"/>
                      <w:color w:val="000000"/>
                      <w:kern w:val="0"/>
                      <w:sz w:val="21"/>
                      <w:szCs w:val="21"/>
                      <w:u w:val="none"/>
                      <w:vertAlign w:val="superscript"/>
                      <w:lang w:val="en-US" w:eastAsia="zh-CN" w:bidi="ar"/>
                    </w:rPr>
                    <w:t>-3</w:t>
                  </w:r>
                </w:p>
              </w:tc>
            </w:tr>
            <w:tr w14:paraId="527BA5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0" w:hRule="atLeast"/>
                <w:tblHeader/>
                <w:jc w:val="center"/>
              </w:trPr>
              <w:tc>
                <w:tcPr>
                  <w:tcW w:w="713" w:type="pct"/>
                  <w:vMerge w:val="continue"/>
                  <w:tcBorders>
                    <w:tl2br w:val="nil"/>
                    <w:tr2bl w:val="nil"/>
                  </w:tcBorders>
                  <w:vAlign w:val="center"/>
                </w:tcPr>
                <w:p w14:paraId="79496FA3">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pPr>
                </w:p>
              </w:tc>
              <w:tc>
                <w:tcPr>
                  <w:tcW w:w="662" w:type="pct"/>
                  <w:vMerge w:val="continue"/>
                  <w:tcBorders>
                    <w:tl2br w:val="nil"/>
                    <w:tr2bl w:val="nil"/>
                  </w:tcBorders>
                  <w:vAlign w:val="center"/>
                </w:tcPr>
                <w:p w14:paraId="27BE5CB0">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kern w:val="2"/>
                      <w:sz w:val="21"/>
                      <w:szCs w:val="21"/>
                      <w:lang w:val="en-US" w:eastAsia="zh-CN" w:bidi="ar-SA"/>
                    </w:rPr>
                  </w:pPr>
                </w:p>
              </w:tc>
              <w:tc>
                <w:tcPr>
                  <w:tcW w:w="1150" w:type="pct"/>
                  <w:tcBorders>
                    <w:tl2br w:val="nil"/>
                    <w:tr2bl w:val="nil"/>
                  </w:tcBorders>
                  <w:shd w:val="clear" w:color="auto" w:fill="auto"/>
                  <w:vAlign w:val="center"/>
                </w:tcPr>
                <w:p w14:paraId="29C234A0">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auto"/>
                      <w:kern w:val="2"/>
                      <w:sz w:val="21"/>
                      <w:szCs w:val="21"/>
                      <w:u w:val="none"/>
                      <w:lang w:val="en-US" w:eastAsia="zh-CN" w:bidi="ar-SA"/>
                    </w:rPr>
                  </w:pPr>
                  <w:r>
                    <w:rPr>
                      <w:rFonts w:hint="default" w:ascii="Times New Roman" w:hAnsi="Times New Roman" w:cs="Times New Roman" w:eastAsiaTheme="minorEastAsia"/>
                      <w:color w:val="auto"/>
                      <w:sz w:val="21"/>
                      <w:szCs w:val="21"/>
                      <w:u w:val="none"/>
                      <w:lang w:val="en-US" w:eastAsia="zh-CN"/>
                    </w:rPr>
                    <w:t>YS2509106Q2-304</w:t>
                  </w:r>
                </w:p>
              </w:tc>
              <w:tc>
                <w:tcPr>
                  <w:tcW w:w="869" w:type="pct"/>
                  <w:tcBorders>
                    <w:tl2br w:val="nil"/>
                    <w:tr2bl w:val="nil"/>
                  </w:tcBorders>
                  <w:vAlign w:val="center"/>
                </w:tcPr>
                <w:p w14:paraId="7E2725E5">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2.55</w:t>
                  </w:r>
                  <w:r>
                    <w:rPr>
                      <w:rFonts w:hint="default" w:ascii="Times New Roman" w:hAnsi="Times New Roman" w:cs="Times New Roman" w:eastAsiaTheme="minorEastAsia"/>
                      <w:color w:val="auto"/>
                      <w:sz w:val="21"/>
                      <w:szCs w:val="21"/>
                      <w:highlight w:val="none"/>
                      <w:shd w:val="clear" w:color="auto" w:fill="auto"/>
                      <w:lang w:val="en-US" w:eastAsia="zh-CN"/>
                    </w:rPr>
                    <w:t>×10</w:t>
                  </w:r>
                  <w:r>
                    <w:rPr>
                      <w:rFonts w:hint="default" w:ascii="Times New Roman" w:hAnsi="Times New Roman" w:cs="Times New Roman" w:eastAsiaTheme="minorEastAsia"/>
                      <w:color w:val="auto"/>
                      <w:sz w:val="21"/>
                      <w:szCs w:val="21"/>
                      <w:highlight w:val="none"/>
                      <w:shd w:val="clear" w:color="auto" w:fill="auto"/>
                      <w:vertAlign w:val="superscript"/>
                      <w:lang w:val="en-US" w:eastAsia="zh-CN"/>
                    </w:rPr>
                    <w:t>3</w:t>
                  </w:r>
                </w:p>
              </w:tc>
              <w:tc>
                <w:tcPr>
                  <w:tcW w:w="786" w:type="pct"/>
                  <w:tcBorders>
                    <w:tl2br w:val="nil"/>
                    <w:tr2bl w:val="nil"/>
                  </w:tcBorders>
                  <w:vAlign w:val="center"/>
                </w:tcPr>
                <w:p w14:paraId="5892CDEB">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0.6</w:t>
                  </w:r>
                </w:p>
              </w:tc>
              <w:tc>
                <w:tcPr>
                  <w:tcW w:w="817" w:type="pct"/>
                  <w:tcBorders>
                    <w:tl2br w:val="nil"/>
                    <w:tr2bl w:val="nil"/>
                  </w:tcBorders>
                  <w:vAlign w:val="center"/>
                </w:tcPr>
                <w:p w14:paraId="59DEDE1D">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i w:val="0"/>
                      <w:iCs w:val="0"/>
                      <w:color w:val="000000"/>
                      <w:kern w:val="0"/>
                      <w:sz w:val="21"/>
                      <w:szCs w:val="21"/>
                      <w:u w:val="none"/>
                      <w:lang w:val="en-US" w:eastAsia="zh-CN" w:bidi="ar"/>
                    </w:rPr>
                    <w:t>1.53×10</w:t>
                  </w:r>
                  <w:r>
                    <w:rPr>
                      <w:rFonts w:hint="default" w:ascii="Times New Roman" w:hAnsi="Times New Roman" w:cs="Times New Roman" w:eastAsiaTheme="minorEastAsia"/>
                      <w:i w:val="0"/>
                      <w:iCs w:val="0"/>
                      <w:color w:val="000000"/>
                      <w:kern w:val="0"/>
                      <w:sz w:val="21"/>
                      <w:szCs w:val="21"/>
                      <w:u w:val="none"/>
                      <w:vertAlign w:val="superscript"/>
                      <w:lang w:val="en-US" w:eastAsia="zh-CN" w:bidi="ar"/>
                    </w:rPr>
                    <w:t>-3</w:t>
                  </w:r>
                </w:p>
              </w:tc>
            </w:tr>
            <w:tr w14:paraId="56D8D9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5" w:hRule="atLeast"/>
                <w:tblHeader/>
                <w:jc w:val="center"/>
              </w:trPr>
              <w:tc>
                <w:tcPr>
                  <w:tcW w:w="713" w:type="pct"/>
                  <w:vMerge w:val="continue"/>
                  <w:tcBorders>
                    <w:tl2br w:val="nil"/>
                    <w:tr2bl w:val="nil"/>
                  </w:tcBorders>
                  <w:vAlign w:val="center"/>
                </w:tcPr>
                <w:p w14:paraId="495D6CB2">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pPr>
                </w:p>
              </w:tc>
              <w:tc>
                <w:tcPr>
                  <w:tcW w:w="662" w:type="pct"/>
                  <w:vMerge w:val="continue"/>
                  <w:tcBorders>
                    <w:tl2br w:val="nil"/>
                    <w:tr2bl w:val="nil"/>
                  </w:tcBorders>
                  <w:vAlign w:val="center"/>
                </w:tcPr>
                <w:p w14:paraId="27831454">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kern w:val="2"/>
                      <w:sz w:val="21"/>
                      <w:szCs w:val="21"/>
                      <w:lang w:val="en-US" w:eastAsia="zh-CN" w:bidi="ar-SA"/>
                    </w:rPr>
                  </w:pPr>
                </w:p>
              </w:tc>
              <w:tc>
                <w:tcPr>
                  <w:tcW w:w="1150" w:type="pct"/>
                  <w:tcBorders>
                    <w:tl2br w:val="nil"/>
                    <w:tr2bl w:val="nil"/>
                  </w:tcBorders>
                  <w:shd w:val="clear" w:color="auto" w:fill="auto"/>
                  <w:vAlign w:val="center"/>
                </w:tcPr>
                <w:p w14:paraId="477CC3CA">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auto"/>
                      <w:kern w:val="2"/>
                      <w:sz w:val="21"/>
                      <w:szCs w:val="21"/>
                      <w:u w:val="none"/>
                      <w:lang w:val="en-US" w:eastAsia="zh-CN" w:bidi="ar-SA"/>
                    </w:rPr>
                  </w:pPr>
                  <w:r>
                    <w:rPr>
                      <w:rFonts w:hint="default" w:ascii="Times New Roman" w:hAnsi="Times New Roman" w:cs="Times New Roman" w:eastAsiaTheme="minorEastAsia"/>
                      <w:color w:val="auto"/>
                      <w:sz w:val="21"/>
                      <w:szCs w:val="21"/>
                      <w:u w:val="none"/>
                      <w:lang w:val="en-US" w:eastAsia="zh-CN"/>
                    </w:rPr>
                    <w:t>YS2509106Q2-305</w:t>
                  </w:r>
                </w:p>
              </w:tc>
              <w:tc>
                <w:tcPr>
                  <w:tcW w:w="869" w:type="pct"/>
                  <w:tcBorders>
                    <w:tl2br w:val="nil"/>
                    <w:tr2bl w:val="nil"/>
                  </w:tcBorders>
                  <w:vAlign w:val="center"/>
                </w:tcPr>
                <w:p w14:paraId="7BD3E4B1">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2.58</w:t>
                  </w:r>
                  <w:r>
                    <w:rPr>
                      <w:rFonts w:hint="default" w:ascii="Times New Roman" w:hAnsi="Times New Roman" w:cs="Times New Roman" w:eastAsiaTheme="minorEastAsia"/>
                      <w:color w:val="auto"/>
                      <w:sz w:val="21"/>
                      <w:szCs w:val="21"/>
                      <w:highlight w:val="none"/>
                      <w:shd w:val="clear" w:color="auto" w:fill="auto"/>
                      <w:lang w:val="en-US" w:eastAsia="zh-CN"/>
                    </w:rPr>
                    <w:t>×10</w:t>
                  </w:r>
                  <w:r>
                    <w:rPr>
                      <w:rFonts w:hint="default" w:ascii="Times New Roman" w:hAnsi="Times New Roman" w:cs="Times New Roman" w:eastAsiaTheme="minorEastAsia"/>
                      <w:color w:val="auto"/>
                      <w:sz w:val="21"/>
                      <w:szCs w:val="21"/>
                      <w:highlight w:val="none"/>
                      <w:shd w:val="clear" w:color="auto" w:fill="auto"/>
                      <w:vertAlign w:val="superscript"/>
                      <w:lang w:val="en-US" w:eastAsia="zh-CN"/>
                    </w:rPr>
                    <w:t>3</w:t>
                  </w:r>
                </w:p>
              </w:tc>
              <w:tc>
                <w:tcPr>
                  <w:tcW w:w="786" w:type="pct"/>
                  <w:tcBorders>
                    <w:tl2br w:val="nil"/>
                    <w:tr2bl w:val="nil"/>
                  </w:tcBorders>
                  <w:vAlign w:val="center"/>
                </w:tcPr>
                <w:p w14:paraId="70064C81">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0.7</w:t>
                  </w:r>
                </w:p>
              </w:tc>
              <w:tc>
                <w:tcPr>
                  <w:tcW w:w="817" w:type="pct"/>
                  <w:tcBorders>
                    <w:tl2br w:val="nil"/>
                    <w:tr2bl w:val="nil"/>
                  </w:tcBorders>
                  <w:vAlign w:val="center"/>
                </w:tcPr>
                <w:p w14:paraId="3185D46B">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i w:val="0"/>
                      <w:iCs w:val="0"/>
                      <w:color w:val="000000"/>
                      <w:kern w:val="0"/>
                      <w:sz w:val="21"/>
                      <w:szCs w:val="21"/>
                      <w:u w:val="none"/>
                      <w:lang w:val="en-US" w:eastAsia="zh-CN" w:bidi="ar"/>
                    </w:rPr>
                    <w:t>1.81×10</w:t>
                  </w:r>
                  <w:r>
                    <w:rPr>
                      <w:rFonts w:hint="default" w:ascii="Times New Roman" w:hAnsi="Times New Roman" w:cs="Times New Roman" w:eastAsiaTheme="minorEastAsia"/>
                      <w:i w:val="0"/>
                      <w:iCs w:val="0"/>
                      <w:color w:val="000000"/>
                      <w:kern w:val="0"/>
                      <w:sz w:val="21"/>
                      <w:szCs w:val="21"/>
                      <w:u w:val="none"/>
                      <w:vertAlign w:val="superscript"/>
                      <w:lang w:val="en-US" w:eastAsia="zh-CN" w:bidi="ar"/>
                    </w:rPr>
                    <w:t>-3</w:t>
                  </w:r>
                </w:p>
              </w:tc>
            </w:tr>
            <w:tr w14:paraId="2BF383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7" w:hRule="atLeast"/>
                <w:tblHeader/>
                <w:jc w:val="center"/>
              </w:trPr>
              <w:tc>
                <w:tcPr>
                  <w:tcW w:w="713" w:type="pct"/>
                  <w:vMerge w:val="continue"/>
                  <w:tcBorders>
                    <w:tl2br w:val="nil"/>
                    <w:tr2bl w:val="nil"/>
                  </w:tcBorders>
                  <w:vAlign w:val="center"/>
                </w:tcPr>
                <w:p w14:paraId="6582906A">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pPr>
                </w:p>
              </w:tc>
              <w:tc>
                <w:tcPr>
                  <w:tcW w:w="662" w:type="pct"/>
                  <w:vMerge w:val="continue"/>
                  <w:tcBorders>
                    <w:tl2br w:val="nil"/>
                    <w:tr2bl w:val="nil"/>
                  </w:tcBorders>
                  <w:vAlign w:val="center"/>
                </w:tcPr>
                <w:p w14:paraId="26B7CA94">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kern w:val="2"/>
                      <w:sz w:val="21"/>
                      <w:szCs w:val="21"/>
                      <w:lang w:val="en-US" w:eastAsia="zh-CN" w:bidi="ar-SA"/>
                    </w:rPr>
                  </w:pPr>
                </w:p>
              </w:tc>
              <w:tc>
                <w:tcPr>
                  <w:tcW w:w="1150" w:type="pct"/>
                  <w:tcBorders>
                    <w:tl2br w:val="nil"/>
                    <w:tr2bl w:val="nil"/>
                  </w:tcBorders>
                  <w:shd w:val="clear" w:color="auto" w:fill="auto"/>
                  <w:vAlign w:val="center"/>
                </w:tcPr>
                <w:p w14:paraId="1C8EF60D">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auto"/>
                      <w:kern w:val="2"/>
                      <w:sz w:val="21"/>
                      <w:szCs w:val="21"/>
                      <w:u w:val="none"/>
                      <w:lang w:val="en-US" w:eastAsia="zh-CN" w:bidi="ar-SA"/>
                    </w:rPr>
                  </w:pPr>
                  <w:r>
                    <w:rPr>
                      <w:rFonts w:hint="default" w:ascii="Times New Roman" w:hAnsi="Times New Roman" w:cs="Times New Roman" w:eastAsiaTheme="minorEastAsia"/>
                      <w:color w:val="auto"/>
                      <w:sz w:val="21"/>
                      <w:szCs w:val="21"/>
                      <w:u w:val="none"/>
                      <w:lang w:val="en-US" w:eastAsia="zh-CN"/>
                    </w:rPr>
                    <w:t>均值</w:t>
                  </w:r>
                </w:p>
              </w:tc>
              <w:tc>
                <w:tcPr>
                  <w:tcW w:w="869" w:type="pct"/>
                  <w:tcBorders>
                    <w:tl2br w:val="nil"/>
                    <w:tr2bl w:val="nil"/>
                  </w:tcBorders>
                  <w:vAlign w:val="center"/>
                </w:tcPr>
                <w:p w14:paraId="2A11414D">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2.54</w:t>
                  </w:r>
                  <w:r>
                    <w:rPr>
                      <w:rFonts w:hint="default" w:ascii="Times New Roman" w:hAnsi="Times New Roman" w:cs="Times New Roman" w:eastAsiaTheme="minorEastAsia"/>
                      <w:color w:val="auto"/>
                      <w:sz w:val="21"/>
                      <w:szCs w:val="21"/>
                      <w:highlight w:val="none"/>
                      <w:shd w:val="clear" w:color="auto" w:fill="auto"/>
                      <w:lang w:val="en-US" w:eastAsia="zh-CN"/>
                    </w:rPr>
                    <w:t>×10</w:t>
                  </w:r>
                  <w:r>
                    <w:rPr>
                      <w:rFonts w:hint="default" w:ascii="Times New Roman" w:hAnsi="Times New Roman" w:cs="Times New Roman" w:eastAsiaTheme="minorEastAsia"/>
                      <w:color w:val="auto"/>
                      <w:sz w:val="21"/>
                      <w:szCs w:val="21"/>
                      <w:highlight w:val="none"/>
                      <w:shd w:val="clear" w:color="auto" w:fill="auto"/>
                      <w:vertAlign w:val="superscript"/>
                      <w:lang w:val="en-US" w:eastAsia="zh-CN"/>
                    </w:rPr>
                    <w:t>3</w:t>
                  </w:r>
                </w:p>
              </w:tc>
              <w:tc>
                <w:tcPr>
                  <w:tcW w:w="786" w:type="pct"/>
                  <w:tcBorders>
                    <w:tl2br w:val="nil"/>
                    <w:tr2bl w:val="nil"/>
                  </w:tcBorders>
                  <w:vAlign w:val="center"/>
                </w:tcPr>
                <w:p w14:paraId="2BFA8D6E">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0.6</w:t>
                  </w:r>
                </w:p>
              </w:tc>
              <w:tc>
                <w:tcPr>
                  <w:tcW w:w="817" w:type="pct"/>
                  <w:tcBorders>
                    <w:tl2br w:val="nil"/>
                    <w:tr2bl w:val="nil"/>
                  </w:tcBorders>
                  <w:vAlign w:val="center"/>
                </w:tcPr>
                <w:p w14:paraId="59383CDB">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i w:val="0"/>
                      <w:iCs w:val="0"/>
                      <w:color w:val="000000"/>
                      <w:kern w:val="0"/>
                      <w:sz w:val="21"/>
                      <w:szCs w:val="21"/>
                      <w:u w:val="none"/>
                      <w:lang w:val="en-US" w:eastAsia="zh-CN" w:bidi="ar"/>
                    </w:rPr>
                    <w:t>1.52×10</w:t>
                  </w:r>
                  <w:r>
                    <w:rPr>
                      <w:rFonts w:hint="default" w:ascii="Times New Roman" w:hAnsi="Times New Roman" w:cs="Times New Roman" w:eastAsiaTheme="minorEastAsia"/>
                      <w:i w:val="0"/>
                      <w:iCs w:val="0"/>
                      <w:color w:val="000000"/>
                      <w:kern w:val="0"/>
                      <w:sz w:val="21"/>
                      <w:szCs w:val="21"/>
                      <w:u w:val="none"/>
                      <w:vertAlign w:val="superscript"/>
                      <w:lang w:val="en-US" w:eastAsia="zh-CN" w:bidi="ar"/>
                    </w:rPr>
                    <w:t>-3</w:t>
                  </w:r>
                </w:p>
              </w:tc>
            </w:tr>
          </w:tbl>
          <w:p w14:paraId="42DDBCA8">
            <w:pPr>
              <w:keepNext w:val="0"/>
              <w:keepLines w:val="0"/>
              <w:pageBreakBefore w:val="0"/>
              <w:widowControl/>
              <w:kinsoku/>
              <w:wordWrap/>
              <w:overflowPunct/>
              <w:topLinePunct w:val="0"/>
              <w:autoSpaceDE/>
              <w:autoSpaceDN/>
              <w:bidi w:val="0"/>
              <w:adjustRightInd/>
              <w:snapToGrid/>
              <w:spacing w:after="0" w:line="520" w:lineRule="exact"/>
              <w:ind w:firstLine="480" w:firstLineChars="200"/>
              <w:jc w:val="both"/>
              <w:textAlignment w:val="auto"/>
              <w:outlineLvl w:val="9"/>
              <w:rPr>
                <w:rFonts w:hint="default" w:ascii="Times New Roman" w:hAnsi="Times New Roman" w:cs="Times New Roman" w:eastAsiaTheme="minorEastAsia"/>
                <w:b/>
                <w:bCs/>
                <w:color w:val="auto"/>
                <w:kern w:val="2"/>
                <w:sz w:val="24"/>
                <w:szCs w:val="24"/>
                <w:lang w:val="en-US" w:eastAsia="zh-CN" w:bidi="ar-SA"/>
              </w:rPr>
            </w:pPr>
            <w:r>
              <w:rPr>
                <w:rFonts w:hint="default" w:ascii="Times New Roman" w:hAnsi="Times New Roman" w:eastAsia="宋体" w:cs="Times New Roman"/>
                <w:color w:val="000000" w:themeColor="text1"/>
                <w:kern w:val="2"/>
                <w:sz w:val="24"/>
                <w:szCs w:val="24"/>
                <w:lang w:val="en-US" w:eastAsia="zh-CN"/>
                <w14:textFill>
                  <w14:solidFill>
                    <w14:schemeClr w14:val="tx1"/>
                  </w14:solidFill>
                </w14:textFill>
              </w:rPr>
              <w:t>根据</w:t>
            </w:r>
            <w:r>
              <w:rPr>
                <w:rFonts w:hint="eastAsia" w:ascii="Times New Roman" w:hAnsi="Times New Roman" w:eastAsia="宋体" w:cs="Times New Roman"/>
                <w:color w:val="000000" w:themeColor="text1"/>
                <w:kern w:val="2"/>
                <w:sz w:val="24"/>
                <w:szCs w:val="24"/>
                <w:lang w:val="en-US" w:eastAsia="zh-CN"/>
                <w14:textFill>
                  <w14:solidFill>
                    <w14:schemeClr w14:val="tx1"/>
                  </w14:solidFill>
                </w14:textFill>
              </w:rPr>
              <w:t>检测</w:t>
            </w:r>
            <w:r>
              <w:rPr>
                <w:rFonts w:hint="default" w:ascii="Times New Roman" w:hAnsi="Times New Roman" w:eastAsia="宋体" w:cs="Times New Roman"/>
                <w:color w:val="000000" w:themeColor="text1"/>
                <w:kern w:val="2"/>
                <w:sz w:val="24"/>
                <w:szCs w:val="24"/>
                <w:lang w:val="en-US" w:eastAsia="zh-CN"/>
                <w14:textFill>
                  <w14:solidFill>
                    <w14:schemeClr w14:val="tx1"/>
                  </w14:solidFill>
                </w14:textFill>
              </w:rPr>
              <w:t>结果，</w:t>
            </w:r>
            <w:r>
              <w:rPr>
                <w:rFonts w:hint="eastAsia" w:ascii="Times New Roman" w:hAnsi="Times New Roman" w:eastAsia="宋体" w:cs="Times New Roman"/>
                <w:color w:val="000000" w:themeColor="text1"/>
                <w:kern w:val="2"/>
                <w:sz w:val="24"/>
                <w:szCs w:val="24"/>
                <w:lang w:val="en-US" w:eastAsia="zh-CN"/>
                <w14:textFill>
                  <w14:solidFill>
                    <w14:schemeClr w14:val="tx1"/>
                  </w14:solidFill>
                </w14:textFill>
              </w:rPr>
              <w:t>本项目食堂油烟排放浓度在0.5~0.7</w:t>
            </w:r>
            <w:r>
              <w:rPr>
                <w:rFonts w:hint="default" w:ascii="Times New Roman" w:hAnsi="Times New Roman" w:eastAsia="宋体" w:cs="Times New Roman"/>
                <w:sz w:val="24"/>
                <w:szCs w:val="24"/>
              </w:rPr>
              <w:t>mg/m</w:t>
            </w:r>
            <w:r>
              <w:rPr>
                <w:rFonts w:hint="default" w:ascii="Times New Roman" w:hAnsi="Times New Roman" w:eastAsia="宋体" w:cs="Times New Roman"/>
                <w:sz w:val="24"/>
                <w:szCs w:val="24"/>
                <w:vertAlign w:val="superscript"/>
              </w:rPr>
              <w:t>3</w:t>
            </w:r>
            <w:r>
              <w:rPr>
                <w:rFonts w:hint="eastAsia" w:ascii="Times New Roman" w:hAnsi="Times New Roman" w:eastAsia="宋体" w:cs="Times New Roman"/>
                <w:sz w:val="24"/>
                <w:szCs w:val="24"/>
                <w:vertAlign w:val="baseline"/>
                <w:lang w:eastAsia="zh-CN"/>
              </w:rPr>
              <w:t>之间，</w:t>
            </w:r>
            <w:r>
              <w:rPr>
                <w:rFonts w:hint="eastAsia" w:ascii="Times New Roman" w:hAnsi="Times New Roman" w:eastAsia="宋体" w:cs="Times New Roman"/>
                <w:sz w:val="24"/>
                <w:szCs w:val="24"/>
                <w:vertAlign w:val="baseline"/>
                <w:lang w:val="en-US" w:eastAsia="zh-CN"/>
              </w:rPr>
              <w:t>满足</w:t>
            </w:r>
            <w:r>
              <w:rPr>
                <w:rFonts w:hint="default" w:ascii="Times New Roman" w:hAnsi="Times New Roman" w:cs="Times New Roman" w:eastAsiaTheme="minorEastAsia"/>
                <w:b w:val="0"/>
                <w:bCs w:val="0"/>
                <w:sz w:val="24"/>
                <w:szCs w:val="24"/>
                <w:u w:val="none"/>
                <w:lang w:val="en-US" w:eastAsia="zh-CN"/>
              </w:rPr>
              <w:t>《餐饮业油烟污染物排放标准》</w:t>
            </w:r>
            <w:r>
              <w:rPr>
                <w:rFonts w:hint="eastAsia" w:ascii="Times New Roman" w:hAnsi="Times New Roman" w:cs="Times New Roman" w:eastAsiaTheme="minorEastAsia"/>
                <w:b w:val="0"/>
                <w:bCs w:val="0"/>
                <w:sz w:val="24"/>
                <w:szCs w:val="24"/>
                <w:u w:val="none"/>
                <w:lang w:val="en-US" w:eastAsia="zh-CN"/>
              </w:rPr>
              <w:t>（</w:t>
            </w:r>
            <w:r>
              <w:rPr>
                <w:rFonts w:hint="default" w:ascii="Times New Roman" w:hAnsi="Times New Roman" w:cs="Times New Roman" w:eastAsiaTheme="minorEastAsia"/>
                <w:b w:val="0"/>
                <w:bCs w:val="0"/>
                <w:sz w:val="24"/>
                <w:szCs w:val="24"/>
                <w:u w:val="none"/>
                <w:lang w:val="en-US" w:eastAsia="zh-CN"/>
              </w:rPr>
              <w:t>DB41 1604-2018</w:t>
            </w:r>
            <w:r>
              <w:rPr>
                <w:rFonts w:hint="eastAsia" w:ascii="Times New Roman" w:hAnsi="Times New Roman" w:cs="Times New Roman" w:eastAsiaTheme="minorEastAsia"/>
                <w:b w:val="0"/>
                <w:bCs w:val="0"/>
                <w:sz w:val="24"/>
                <w:szCs w:val="24"/>
                <w:u w:val="none"/>
                <w:lang w:val="en-US" w:eastAsia="zh-CN"/>
              </w:rPr>
              <w:t>）</w:t>
            </w:r>
            <w:r>
              <w:rPr>
                <w:rFonts w:hint="default" w:ascii="Times New Roman" w:hAnsi="Times New Roman" w:cs="Times New Roman" w:eastAsiaTheme="minorEastAsia"/>
                <w:b w:val="0"/>
                <w:bCs w:val="0"/>
                <w:sz w:val="24"/>
                <w:szCs w:val="24"/>
                <w:u w:val="none"/>
                <w:lang w:val="en-US" w:eastAsia="zh-CN"/>
              </w:rPr>
              <w:t>表1要求</w:t>
            </w:r>
            <w:r>
              <w:rPr>
                <w:rFonts w:hint="eastAsia" w:ascii="Times New Roman" w:hAnsi="Times New Roman" w:cs="Times New Roman" w:eastAsiaTheme="minorEastAsia"/>
                <w:b w:val="0"/>
                <w:bCs w:val="0"/>
                <w:sz w:val="24"/>
                <w:szCs w:val="24"/>
                <w:u w:val="none"/>
                <w:lang w:val="en-US" w:eastAsia="zh-CN"/>
              </w:rPr>
              <w:t>（油烟1.5</w:t>
            </w:r>
            <w:r>
              <w:rPr>
                <w:rFonts w:hint="default" w:ascii="Times New Roman" w:hAnsi="Times New Roman" w:eastAsia="宋体" w:cs="Times New Roman"/>
                <w:sz w:val="24"/>
                <w:szCs w:val="24"/>
              </w:rPr>
              <w:t>mg/m</w:t>
            </w:r>
            <w:r>
              <w:rPr>
                <w:rFonts w:hint="default" w:ascii="Times New Roman" w:hAnsi="Times New Roman" w:eastAsia="宋体" w:cs="Times New Roman"/>
                <w:sz w:val="24"/>
                <w:szCs w:val="24"/>
                <w:vertAlign w:val="superscript"/>
              </w:rPr>
              <w:t>3</w:t>
            </w:r>
            <w:r>
              <w:rPr>
                <w:rFonts w:hint="eastAsia" w:ascii="Times New Roman" w:hAnsi="Times New Roman" w:cs="Times New Roman" w:eastAsiaTheme="minorEastAsia"/>
                <w:b w:val="0"/>
                <w:bCs w:val="0"/>
                <w:sz w:val="24"/>
                <w:szCs w:val="24"/>
                <w:u w:val="none"/>
                <w:lang w:val="en-US" w:eastAsia="zh-CN"/>
              </w:rPr>
              <w:t>）</w:t>
            </w:r>
            <w:r>
              <w:rPr>
                <w:rFonts w:hint="eastAsia" w:ascii="Times New Roman" w:hAnsi="Times New Roman" w:eastAsia="宋体" w:cs="Times New Roman"/>
                <w:b w:val="0"/>
                <w:bCs w:val="0"/>
                <w:color w:val="000000"/>
                <w:sz w:val="24"/>
                <w:szCs w:val="24"/>
                <w:u w:val="none"/>
                <w:lang w:val="en-US" w:eastAsia="zh-CN"/>
              </w:rPr>
              <w:t>。</w:t>
            </w:r>
          </w:p>
          <w:p w14:paraId="73F99FF1">
            <w:pPr>
              <w:keepNext w:val="0"/>
              <w:keepLines w:val="0"/>
              <w:pageBreakBefore w:val="0"/>
              <w:widowControl/>
              <w:kinsoku/>
              <w:wordWrap/>
              <w:overflowPunct/>
              <w:topLinePunct w:val="0"/>
              <w:autoSpaceDE/>
              <w:autoSpaceDN/>
              <w:bidi w:val="0"/>
              <w:adjustRightInd/>
              <w:snapToGrid/>
              <w:spacing w:after="0" w:line="520" w:lineRule="exact"/>
              <w:jc w:val="center"/>
              <w:textAlignment w:val="auto"/>
              <w:outlineLvl w:val="9"/>
              <w:rPr>
                <w:rFonts w:hint="default" w:ascii="Times New Roman" w:hAnsi="Times New Roman" w:eastAsia="宋体" w:cs="Times New Roman"/>
                <w:color w:val="000000" w:themeColor="text1"/>
                <w:kern w:val="2"/>
                <w:sz w:val="24"/>
                <w:szCs w:val="24"/>
                <w:lang w:val="en-US" w:eastAsia="zh-CN"/>
                <w14:textFill>
                  <w14:solidFill>
                    <w14:schemeClr w14:val="tx1"/>
                  </w14:solidFill>
                </w14:textFill>
              </w:rPr>
            </w:pPr>
            <w:r>
              <w:rPr>
                <w:rFonts w:hint="default" w:ascii="Times New Roman" w:hAnsi="Times New Roman" w:cs="Times New Roman" w:eastAsiaTheme="minorEastAsia"/>
                <w:b/>
                <w:bCs/>
                <w:color w:val="auto"/>
                <w:kern w:val="2"/>
                <w:sz w:val="24"/>
                <w:szCs w:val="24"/>
                <w:lang w:val="en-US" w:eastAsia="zh-CN" w:bidi="ar-SA"/>
              </w:rPr>
              <w:t>表</w:t>
            </w:r>
            <w:r>
              <w:rPr>
                <w:rFonts w:hint="eastAsia" w:ascii="Times New Roman" w:hAnsi="Times New Roman" w:cs="Times New Roman" w:eastAsiaTheme="minorEastAsia"/>
                <w:b/>
                <w:bCs/>
                <w:color w:val="auto"/>
                <w:kern w:val="2"/>
                <w:sz w:val="24"/>
                <w:szCs w:val="24"/>
                <w:lang w:val="en-US" w:eastAsia="zh-CN" w:bidi="ar-SA"/>
              </w:rPr>
              <w:t>17   无组织废气检测</w:t>
            </w:r>
            <w:r>
              <w:rPr>
                <w:rFonts w:hint="default" w:ascii="Times New Roman" w:hAnsi="Times New Roman" w:cs="Times New Roman" w:eastAsiaTheme="minorEastAsia"/>
                <w:b/>
                <w:bCs/>
                <w:color w:val="auto"/>
                <w:kern w:val="2"/>
                <w:sz w:val="24"/>
                <w:szCs w:val="24"/>
                <w:lang w:val="en-US" w:eastAsia="zh-CN" w:bidi="ar-SA"/>
              </w:rPr>
              <w:t>结果</w:t>
            </w:r>
          </w:p>
          <w:tbl>
            <w:tblPr>
              <w:tblStyle w:val="16"/>
              <w:tblpPr w:leftFromText="180" w:rightFromText="180" w:vertAnchor="text" w:horzAnchor="page" w:tblpXSpec="center" w:tblpY="75"/>
              <w:tblOverlap w:val="never"/>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
              <w:gridCol w:w="719"/>
              <w:gridCol w:w="1393"/>
              <w:gridCol w:w="5"/>
              <w:gridCol w:w="1"/>
              <w:gridCol w:w="849"/>
              <w:gridCol w:w="5"/>
              <w:gridCol w:w="1"/>
              <w:gridCol w:w="1237"/>
              <w:gridCol w:w="5"/>
              <w:gridCol w:w="2"/>
              <w:gridCol w:w="774"/>
              <w:gridCol w:w="5"/>
              <w:gridCol w:w="2"/>
              <w:gridCol w:w="1295"/>
              <w:gridCol w:w="5"/>
              <w:gridCol w:w="3"/>
              <w:gridCol w:w="714"/>
              <w:gridCol w:w="5"/>
              <w:gridCol w:w="3"/>
              <w:gridCol w:w="1293"/>
              <w:gridCol w:w="5"/>
              <w:gridCol w:w="4"/>
              <w:gridCol w:w="724"/>
              <w:gridCol w:w="5"/>
              <w:gridCol w:w="4"/>
            </w:tblGrid>
            <w:tr w14:paraId="08D28B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2"/>
                <w:wAfter w:w="4" w:type="pct"/>
                <w:trHeight w:val="112" w:hRule="atLeast"/>
                <w:jc w:val="center"/>
              </w:trPr>
              <w:tc>
                <w:tcPr>
                  <w:tcW w:w="399" w:type="pct"/>
                  <w:gridSpan w:val="2"/>
                  <w:vMerge w:val="restart"/>
                  <w:tcBorders>
                    <w:tl2br w:val="nil"/>
                    <w:tr2bl w:val="nil"/>
                  </w:tcBorders>
                  <w:vAlign w:val="center"/>
                </w:tcPr>
                <w:p w14:paraId="6304E2E8">
                  <w:pPr>
                    <w:keepNext w:val="0"/>
                    <w:keepLines w:val="0"/>
                    <w:pageBreakBefore w:val="0"/>
                    <w:widowControl w:val="0"/>
                    <w:tabs>
                      <w:tab w:val="left" w:pos="5625"/>
                    </w:tabs>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default" w:ascii="Times New Roman" w:hAnsi="Times New Roman" w:cs="Times New Roman" w:eastAsiaTheme="minorEastAsia"/>
                      <w:b w:val="0"/>
                      <w:bCs w:val="0"/>
                      <w:sz w:val="21"/>
                      <w:szCs w:val="21"/>
                      <w:vertAlign w:val="baseline"/>
                      <w:lang w:val="en-US" w:eastAsia="zh-CN"/>
                    </w:rPr>
                  </w:pPr>
                  <w:r>
                    <w:rPr>
                      <w:rFonts w:hint="default" w:ascii="Times New Roman" w:hAnsi="Times New Roman" w:cs="Times New Roman" w:eastAsiaTheme="minorEastAsia"/>
                      <w:color w:val="auto"/>
                      <w:sz w:val="21"/>
                      <w:szCs w:val="21"/>
                      <w:lang w:val="en-US" w:eastAsia="zh-CN"/>
                    </w:rPr>
                    <w:t>采样时间</w:t>
                  </w:r>
                </w:p>
              </w:tc>
              <w:tc>
                <w:tcPr>
                  <w:tcW w:w="4595" w:type="pct"/>
                  <w:gridSpan w:val="22"/>
                  <w:tcBorders>
                    <w:tl2br w:val="nil"/>
                    <w:tr2bl w:val="nil"/>
                  </w:tcBorders>
                  <w:vAlign w:val="center"/>
                </w:tcPr>
                <w:p w14:paraId="068E12F4">
                  <w:pPr>
                    <w:keepNext w:val="0"/>
                    <w:keepLines w:val="0"/>
                    <w:pageBreakBefore w:val="0"/>
                    <w:widowControl w:val="0"/>
                    <w:tabs>
                      <w:tab w:val="left" w:pos="5625"/>
                    </w:tabs>
                    <w:kinsoku/>
                    <w:wordWrap/>
                    <w:overflowPunct/>
                    <w:topLinePunct w:val="0"/>
                    <w:autoSpaceDE/>
                    <w:autoSpaceDN/>
                    <w:bidi w:val="0"/>
                    <w:adjustRightInd/>
                    <w:snapToGrid/>
                    <w:spacing w:after="0" w:line="240" w:lineRule="auto"/>
                    <w:ind w:right="0" w:rightChars="0"/>
                    <w:jc w:val="center"/>
                    <w:textAlignment w:val="auto"/>
                    <w:outlineLvl w:val="9"/>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氨（mg/m</w:t>
                  </w:r>
                  <w:r>
                    <w:rPr>
                      <w:rFonts w:hint="default" w:ascii="Times New Roman" w:hAnsi="Times New Roman" w:cs="Times New Roman" w:eastAsiaTheme="minorEastAsia"/>
                      <w:color w:val="auto"/>
                      <w:sz w:val="21"/>
                      <w:szCs w:val="21"/>
                      <w:highlight w:val="none"/>
                      <w:vertAlign w:val="superscript"/>
                      <w:lang w:val="en-US" w:eastAsia="zh-CN"/>
                    </w:rPr>
                    <w:t>3</w:t>
                  </w:r>
                  <w:r>
                    <w:rPr>
                      <w:rFonts w:hint="default" w:ascii="Times New Roman" w:hAnsi="Times New Roman" w:cs="Times New Roman" w:eastAsiaTheme="minorEastAsia"/>
                      <w:color w:val="auto"/>
                      <w:sz w:val="21"/>
                      <w:szCs w:val="21"/>
                      <w:highlight w:val="none"/>
                      <w:lang w:val="en-US" w:eastAsia="zh-CN"/>
                    </w:rPr>
                    <w:t>）</w:t>
                  </w:r>
                </w:p>
              </w:tc>
            </w:tr>
            <w:tr w14:paraId="72B816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2"/>
                <w:wAfter w:w="4" w:type="pct"/>
                <w:trHeight w:val="325" w:hRule="atLeast"/>
                <w:jc w:val="center"/>
              </w:trPr>
              <w:tc>
                <w:tcPr>
                  <w:tcW w:w="399" w:type="pct"/>
                  <w:gridSpan w:val="2"/>
                  <w:vMerge w:val="continue"/>
                  <w:tcBorders>
                    <w:tl2br w:val="nil"/>
                    <w:tr2bl w:val="nil"/>
                  </w:tcBorders>
                  <w:vAlign w:val="center"/>
                </w:tcPr>
                <w:p w14:paraId="0F0A7890">
                  <w:pPr>
                    <w:keepNext w:val="0"/>
                    <w:keepLines w:val="0"/>
                    <w:pageBreakBefore w:val="0"/>
                    <w:widowControl w:val="0"/>
                    <w:tabs>
                      <w:tab w:val="left" w:pos="5625"/>
                    </w:tabs>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default" w:ascii="Times New Roman" w:hAnsi="Times New Roman" w:cs="Times New Roman" w:eastAsiaTheme="minorEastAsia"/>
                      <w:b w:val="0"/>
                      <w:bCs w:val="0"/>
                      <w:sz w:val="21"/>
                      <w:szCs w:val="21"/>
                      <w:vertAlign w:val="baseline"/>
                      <w:lang w:val="en-US" w:eastAsia="zh-CN"/>
                    </w:rPr>
                  </w:pPr>
                </w:p>
              </w:tc>
              <w:tc>
                <w:tcPr>
                  <w:tcW w:w="768" w:type="pct"/>
                  <w:tcBorders>
                    <w:tl2br w:val="nil"/>
                    <w:tr2bl w:val="nil"/>
                  </w:tcBorders>
                  <w:vAlign w:val="center"/>
                </w:tcPr>
                <w:p w14:paraId="6947ABD3">
                  <w:pPr>
                    <w:keepNext w:val="0"/>
                    <w:keepLines w:val="0"/>
                    <w:pageBreakBefore w:val="0"/>
                    <w:widowControl w:val="0"/>
                    <w:tabs>
                      <w:tab w:val="left" w:pos="5625"/>
                    </w:tabs>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default" w:ascii="Times New Roman" w:hAnsi="Times New Roman" w:cs="Times New Roman" w:eastAsiaTheme="minorEastAsia"/>
                      <w:b w:val="0"/>
                      <w:bCs w:val="0"/>
                      <w:sz w:val="21"/>
                      <w:szCs w:val="21"/>
                      <w:vertAlign w:val="baseline"/>
                      <w:lang w:val="en-US" w:eastAsia="zh-CN"/>
                    </w:rPr>
                  </w:pPr>
                  <w:r>
                    <w:rPr>
                      <w:rFonts w:hint="default" w:ascii="Times New Roman" w:hAnsi="Times New Roman" w:cs="Times New Roman" w:eastAsiaTheme="minorEastAsia"/>
                      <w:color w:val="auto"/>
                      <w:sz w:val="21"/>
                      <w:szCs w:val="21"/>
                      <w:lang w:val="en-US" w:eastAsia="zh-CN"/>
                    </w:rPr>
                    <w:t>样品编号</w:t>
                  </w:r>
                </w:p>
              </w:tc>
              <w:tc>
                <w:tcPr>
                  <w:tcW w:w="471" w:type="pct"/>
                  <w:gridSpan w:val="3"/>
                  <w:tcBorders>
                    <w:tl2br w:val="nil"/>
                    <w:tr2bl w:val="nil"/>
                  </w:tcBorders>
                  <w:vAlign w:val="center"/>
                </w:tcPr>
                <w:p w14:paraId="3390A5B3">
                  <w:pPr>
                    <w:keepNext w:val="0"/>
                    <w:keepLines w:val="0"/>
                    <w:pageBreakBefore w:val="0"/>
                    <w:widowControl w:val="0"/>
                    <w:tabs>
                      <w:tab w:val="left" w:pos="5625"/>
                    </w:tabs>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default" w:ascii="Times New Roman" w:hAnsi="Times New Roman" w:cs="Times New Roman" w:eastAsiaTheme="minorEastAsia"/>
                      <w:sz w:val="21"/>
                      <w:szCs w:val="21"/>
                      <w:lang w:val="en-US" w:eastAsia="zh-CN"/>
                    </w:rPr>
                  </w:pPr>
                  <w:r>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t>1#</w:t>
                  </w:r>
                </w:p>
              </w:tc>
              <w:tc>
                <w:tcPr>
                  <w:tcW w:w="685" w:type="pct"/>
                  <w:gridSpan w:val="3"/>
                  <w:tcBorders>
                    <w:tl2br w:val="nil"/>
                    <w:tr2bl w:val="nil"/>
                  </w:tcBorders>
                  <w:vAlign w:val="center"/>
                </w:tcPr>
                <w:p w14:paraId="0BBB3A51">
                  <w:pPr>
                    <w:keepNext w:val="0"/>
                    <w:keepLines w:val="0"/>
                    <w:pageBreakBefore w:val="0"/>
                    <w:widowControl w:val="0"/>
                    <w:tabs>
                      <w:tab w:val="left" w:pos="5625"/>
                    </w:tabs>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default" w:ascii="Times New Roman" w:hAnsi="Times New Roman" w:cs="Times New Roman" w:eastAsiaTheme="minorEastAsia"/>
                      <w:sz w:val="21"/>
                      <w:szCs w:val="21"/>
                    </w:rPr>
                  </w:pPr>
                  <w:r>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t>样品编号</w:t>
                  </w:r>
                </w:p>
              </w:tc>
              <w:tc>
                <w:tcPr>
                  <w:tcW w:w="430" w:type="pct"/>
                  <w:gridSpan w:val="3"/>
                  <w:tcBorders>
                    <w:tl2br w:val="nil"/>
                    <w:tr2bl w:val="nil"/>
                  </w:tcBorders>
                  <w:vAlign w:val="center"/>
                </w:tcPr>
                <w:p w14:paraId="57BA09D0">
                  <w:pPr>
                    <w:keepNext w:val="0"/>
                    <w:keepLines w:val="0"/>
                    <w:pageBreakBefore w:val="0"/>
                    <w:widowControl w:val="0"/>
                    <w:tabs>
                      <w:tab w:val="left" w:pos="5625"/>
                    </w:tabs>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default" w:ascii="Times New Roman" w:hAnsi="Times New Roman" w:cs="Times New Roman" w:eastAsiaTheme="minorEastAsia"/>
                      <w:sz w:val="21"/>
                      <w:szCs w:val="21"/>
                    </w:rPr>
                  </w:pPr>
                  <w:r>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t>2#</w:t>
                  </w:r>
                </w:p>
              </w:tc>
              <w:tc>
                <w:tcPr>
                  <w:tcW w:w="718" w:type="pct"/>
                  <w:gridSpan w:val="3"/>
                  <w:tcBorders>
                    <w:tl2br w:val="nil"/>
                    <w:tr2bl w:val="nil"/>
                  </w:tcBorders>
                  <w:vAlign w:val="center"/>
                </w:tcPr>
                <w:p w14:paraId="64BD9523">
                  <w:pPr>
                    <w:keepNext w:val="0"/>
                    <w:keepLines w:val="0"/>
                    <w:pageBreakBefore w:val="0"/>
                    <w:widowControl w:val="0"/>
                    <w:tabs>
                      <w:tab w:val="left" w:pos="5625"/>
                    </w:tabs>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default" w:ascii="Times New Roman" w:hAnsi="Times New Roman" w:cs="Times New Roman" w:eastAsiaTheme="minorEastAsia"/>
                      <w:b w:val="0"/>
                      <w:bCs w:val="0"/>
                      <w:sz w:val="21"/>
                      <w:szCs w:val="21"/>
                      <w:vertAlign w:val="baseline"/>
                      <w:lang w:val="en-US" w:eastAsia="zh-CN"/>
                    </w:rPr>
                  </w:pPr>
                  <w:r>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t>样品编号</w:t>
                  </w:r>
                </w:p>
              </w:tc>
              <w:tc>
                <w:tcPr>
                  <w:tcW w:w="398" w:type="pct"/>
                  <w:gridSpan w:val="3"/>
                  <w:tcBorders>
                    <w:tl2br w:val="nil"/>
                    <w:tr2bl w:val="nil"/>
                  </w:tcBorders>
                  <w:vAlign w:val="center"/>
                </w:tcPr>
                <w:p w14:paraId="3D0FF79E">
                  <w:pPr>
                    <w:keepNext w:val="0"/>
                    <w:keepLines w:val="0"/>
                    <w:pageBreakBefore w:val="0"/>
                    <w:widowControl w:val="0"/>
                    <w:tabs>
                      <w:tab w:val="left" w:pos="5625"/>
                    </w:tabs>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default" w:ascii="Times New Roman" w:hAnsi="Times New Roman" w:cs="Times New Roman" w:eastAsiaTheme="minorEastAsia"/>
                      <w:b w:val="0"/>
                      <w:bCs w:val="0"/>
                      <w:sz w:val="21"/>
                      <w:szCs w:val="21"/>
                      <w:vertAlign w:val="baseline"/>
                      <w:lang w:val="en-US" w:eastAsia="zh-CN"/>
                    </w:rPr>
                  </w:pPr>
                  <w:r>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t>3#</w:t>
                  </w:r>
                </w:p>
              </w:tc>
              <w:tc>
                <w:tcPr>
                  <w:tcW w:w="717" w:type="pct"/>
                  <w:gridSpan w:val="3"/>
                  <w:tcBorders>
                    <w:tl2br w:val="nil"/>
                    <w:tr2bl w:val="nil"/>
                  </w:tcBorders>
                  <w:vAlign w:val="center"/>
                </w:tcPr>
                <w:p w14:paraId="46C02A35">
                  <w:pPr>
                    <w:keepNext w:val="0"/>
                    <w:keepLines w:val="0"/>
                    <w:pageBreakBefore w:val="0"/>
                    <w:widowControl w:val="0"/>
                    <w:tabs>
                      <w:tab w:val="left" w:pos="5625"/>
                    </w:tabs>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pPr>
                  <w:r>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t>样品编号</w:t>
                  </w:r>
                </w:p>
              </w:tc>
              <w:tc>
                <w:tcPr>
                  <w:tcW w:w="404" w:type="pct"/>
                  <w:gridSpan w:val="3"/>
                  <w:tcBorders>
                    <w:tl2br w:val="nil"/>
                    <w:tr2bl w:val="nil"/>
                  </w:tcBorders>
                  <w:vAlign w:val="center"/>
                </w:tcPr>
                <w:p w14:paraId="18F52F67">
                  <w:pPr>
                    <w:keepNext w:val="0"/>
                    <w:keepLines w:val="0"/>
                    <w:pageBreakBefore w:val="0"/>
                    <w:widowControl w:val="0"/>
                    <w:tabs>
                      <w:tab w:val="left" w:pos="5625"/>
                    </w:tabs>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pPr>
                  <w:r>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t>4#</w:t>
                  </w:r>
                </w:p>
              </w:tc>
            </w:tr>
            <w:tr w14:paraId="34041A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2"/>
                <w:wAfter w:w="4" w:type="pct"/>
                <w:trHeight w:val="332" w:hRule="atLeast"/>
                <w:jc w:val="center"/>
              </w:trPr>
              <w:tc>
                <w:tcPr>
                  <w:tcW w:w="399" w:type="pct"/>
                  <w:gridSpan w:val="2"/>
                  <w:vMerge w:val="restart"/>
                  <w:tcBorders>
                    <w:tl2br w:val="nil"/>
                    <w:tr2bl w:val="nil"/>
                  </w:tcBorders>
                  <w:vAlign w:val="center"/>
                </w:tcPr>
                <w:p w14:paraId="1EA20D7B">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2025.10.14</w:t>
                  </w:r>
                </w:p>
              </w:tc>
              <w:tc>
                <w:tcPr>
                  <w:tcW w:w="768" w:type="pct"/>
                  <w:tcBorders>
                    <w:tl2br w:val="nil"/>
                    <w:tr2bl w:val="nil"/>
                  </w:tcBorders>
                  <w:shd w:val="clear" w:color="auto" w:fill="auto"/>
                  <w:vAlign w:val="center"/>
                </w:tcPr>
                <w:p w14:paraId="5D65A24D">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YS2509106W1-101</w:t>
                  </w:r>
                </w:p>
              </w:tc>
              <w:tc>
                <w:tcPr>
                  <w:tcW w:w="471" w:type="pct"/>
                  <w:gridSpan w:val="3"/>
                  <w:tcBorders>
                    <w:tl2br w:val="nil"/>
                    <w:tr2bl w:val="nil"/>
                  </w:tcBorders>
                  <w:shd w:val="clear" w:color="auto" w:fill="auto"/>
                  <w:vAlign w:val="center"/>
                </w:tcPr>
                <w:p w14:paraId="23044350">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0.12</w:t>
                  </w:r>
                </w:p>
              </w:tc>
              <w:tc>
                <w:tcPr>
                  <w:tcW w:w="685" w:type="pct"/>
                  <w:gridSpan w:val="3"/>
                  <w:tcBorders>
                    <w:tl2br w:val="nil"/>
                    <w:tr2bl w:val="nil"/>
                  </w:tcBorders>
                  <w:shd w:val="clear" w:color="auto" w:fill="auto"/>
                  <w:vAlign w:val="center"/>
                </w:tcPr>
                <w:p w14:paraId="1B99D15F">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YS2509106W1-201</w:t>
                  </w:r>
                </w:p>
              </w:tc>
              <w:tc>
                <w:tcPr>
                  <w:tcW w:w="430" w:type="pct"/>
                  <w:gridSpan w:val="3"/>
                  <w:tcBorders>
                    <w:tl2br w:val="nil"/>
                    <w:tr2bl w:val="nil"/>
                  </w:tcBorders>
                  <w:shd w:val="clear" w:color="auto" w:fill="auto"/>
                  <w:vAlign w:val="center"/>
                </w:tcPr>
                <w:p w14:paraId="5669CD42">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0.23</w:t>
                  </w:r>
                </w:p>
              </w:tc>
              <w:tc>
                <w:tcPr>
                  <w:tcW w:w="718" w:type="pct"/>
                  <w:gridSpan w:val="3"/>
                  <w:tcBorders>
                    <w:tl2br w:val="nil"/>
                    <w:tr2bl w:val="nil"/>
                  </w:tcBorders>
                  <w:shd w:val="clear" w:color="auto" w:fill="auto"/>
                  <w:vAlign w:val="center"/>
                </w:tcPr>
                <w:p w14:paraId="4854887F">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YS2509106W1-301</w:t>
                  </w:r>
                </w:p>
              </w:tc>
              <w:tc>
                <w:tcPr>
                  <w:tcW w:w="398" w:type="pct"/>
                  <w:gridSpan w:val="3"/>
                  <w:tcBorders>
                    <w:tl2br w:val="nil"/>
                    <w:tr2bl w:val="nil"/>
                  </w:tcBorders>
                  <w:shd w:val="clear" w:color="auto" w:fill="auto"/>
                  <w:vAlign w:val="center"/>
                </w:tcPr>
                <w:p w14:paraId="4BD6FEC1">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0.25</w:t>
                  </w:r>
                </w:p>
              </w:tc>
              <w:tc>
                <w:tcPr>
                  <w:tcW w:w="717" w:type="pct"/>
                  <w:gridSpan w:val="3"/>
                  <w:tcBorders>
                    <w:tl2br w:val="nil"/>
                    <w:tr2bl w:val="nil"/>
                  </w:tcBorders>
                  <w:shd w:val="clear" w:color="auto" w:fill="auto"/>
                  <w:vAlign w:val="center"/>
                </w:tcPr>
                <w:p w14:paraId="6343ED6B">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YS2509106W1-401</w:t>
                  </w:r>
                </w:p>
              </w:tc>
              <w:tc>
                <w:tcPr>
                  <w:tcW w:w="404" w:type="pct"/>
                  <w:gridSpan w:val="3"/>
                  <w:tcBorders>
                    <w:tl2br w:val="nil"/>
                    <w:tr2bl w:val="nil"/>
                  </w:tcBorders>
                  <w:shd w:val="clear" w:color="auto" w:fill="auto"/>
                  <w:vAlign w:val="center"/>
                </w:tcPr>
                <w:p w14:paraId="36FADDA3">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0.24</w:t>
                  </w:r>
                </w:p>
              </w:tc>
            </w:tr>
            <w:tr w14:paraId="6DF7C7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2"/>
                <w:wAfter w:w="4" w:type="pct"/>
                <w:trHeight w:val="209" w:hRule="atLeast"/>
                <w:jc w:val="center"/>
              </w:trPr>
              <w:tc>
                <w:tcPr>
                  <w:tcW w:w="399" w:type="pct"/>
                  <w:gridSpan w:val="2"/>
                  <w:vMerge w:val="continue"/>
                  <w:tcBorders>
                    <w:tl2br w:val="nil"/>
                    <w:tr2bl w:val="nil"/>
                  </w:tcBorders>
                  <w:vAlign w:val="center"/>
                </w:tcPr>
                <w:p w14:paraId="4318E9A0">
                  <w:pPr>
                    <w:keepNext w:val="0"/>
                    <w:keepLines w:val="0"/>
                    <w:pageBreakBefore w:val="0"/>
                    <w:widowControl w:val="0"/>
                    <w:tabs>
                      <w:tab w:val="left" w:pos="5625"/>
                    </w:tabs>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default" w:ascii="Times New Roman" w:hAnsi="Times New Roman" w:cs="Times New Roman" w:eastAsiaTheme="minorEastAsia"/>
                      <w:b w:val="0"/>
                      <w:bCs w:val="0"/>
                      <w:color w:val="000000" w:themeColor="text1"/>
                      <w:sz w:val="21"/>
                      <w:szCs w:val="21"/>
                      <w:vertAlign w:val="baseline"/>
                      <w:lang w:val="en-US" w:eastAsia="zh-CN"/>
                      <w14:textFill>
                        <w14:solidFill>
                          <w14:schemeClr w14:val="tx1"/>
                        </w14:solidFill>
                      </w14:textFill>
                    </w:rPr>
                  </w:pPr>
                </w:p>
              </w:tc>
              <w:tc>
                <w:tcPr>
                  <w:tcW w:w="768" w:type="pct"/>
                  <w:tcBorders>
                    <w:tl2br w:val="nil"/>
                    <w:tr2bl w:val="nil"/>
                  </w:tcBorders>
                  <w:shd w:val="clear" w:color="auto" w:fill="auto"/>
                  <w:vAlign w:val="center"/>
                </w:tcPr>
                <w:p w14:paraId="2804B3BB">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YS2509106W1-102</w:t>
                  </w:r>
                </w:p>
              </w:tc>
              <w:tc>
                <w:tcPr>
                  <w:tcW w:w="471" w:type="pct"/>
                  <w:gridSpan w:val="3"/>
                  <w:tcBorders>
                    <w:tl2br w:val="nil"/>
                    <w:tr2bl w:val="nil"/>
                  </w:tcBorders>
                  <w:shd w:val="clear" w:color="auto" w:fill="auto"/>
                  <w:vAlign w:val="center"/>
                </w:tcPr>
                <w:p w14:paraId="1B1A4638">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0.13</w:t>
                  </w:r>
                </w:p>
              </w:tc>
              <w:tc>
                <w:tcPr>
                  <w:tcW w:w="685" w:type="pct"/>
                  <w:gridSpan w:val="3"/>
                  <w:tcBorders>
                    <w:tl2br w:val="nil"/>
                    <w:tr2bl w:val="nil"/>
                  </w:tcBorders>
                  <w:shd w:val="clear" w:color="auto" w:fill="auto"/>
                  <w:vAlign w:val="center"/>
                </w:tcPr>
                <w:p w14:paraId="1A6F715C">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YS2509106W1-202</w:t>
                  </w:r>
                </w:p>
              </w:tc>
              <w:tc>
                <w:tcPr>
                  <w:tcW w:w="430" w:type="pct"/>
                  <w:gridSpan w:val="3"/>
                  <w:tcBorders>
                    <w:tl2br w:val="nil"/>
                    <w:tr2bl w:val="nil"/>
                  </w:tcBorders>
                  <w:shd w:val="clear" w:color="auto" w:fill="auto"/>
                  <w:vAlign w:val="center"/>
                </w:tcPr>
                <w:p w14:paraId="4E9BA270">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0.24</w:t>
                  </w:r>
                </w:p>
              </w:tc>
              <w:tc>
                <w:tcPr>
                  <w:tcW w:w="718" w:type="pct"/>
                  <w:gridSpan w:val="3"/>
                  <w:tcBorders>
                    <w:tl2br w:val="nil"/>
                    <w:tr2bl w:val="nil"/>
                  </w:tcBorders>
                  <w:shd w:val="clear" w:color="auto" w:fill="auto"/>
                  <w:vAlign w:val="center"/>
                </w:tcPr>
                <w:p w14:paraId="1EF2D167">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YS2509106W1-302</w:t>
                  </w:r>
                </w:p>
              </w:tc>
              <w:tc>
                <w:tcPr>
                  <w:tcW w:w="398" w:type="pct"/>
                  <w:gridSpan w:val="3"/>
                  <w:tcBorders>
                    <w:tl2br w:val="nil"/>
                    <w:tr2bl w:val="nil"/>
                  </w:tcBorders>
                  <w:shd w:val="clear" w:color="auto" w:fill="auto"/>
                  <w:vAlign w:val="center"/>
                </w:tcPr>
                <w:p w14:paraId="32343861">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0.26</w:t>
                  </w:r>
                </w:p>
              </w:tc>
              <w:tc>
                <w:tcPr>
                  <w:tcW w:w="717" w:type="pct"/>
                  <w:gridSpan w:val="3"/>
                  <w:tcBorders>
                    <w:tl2br w:val="nil"/>
                    <w:tr2bl w:val="nil"/>
                  </w:tcBorders>
                  <w:shd w:val="clear" w:color="auto" w:fill="auto"/>
                  <w:vAlign w:val="center"/>
                </w:tcPr>
                <w:p w14:paraId="14246C8F">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YS2509106W1-402</w:t>
                  </w:r>
                </w:p>
              </w:tc>
              <w:tc>
                <w:tcPr>
                  <w:tcW w:w="404" w:type="pct"/>
                  <w:gridSpan w:val="3"/>
                  <w:tcBorders>
                    <w:tl2br w:val="nil"/>
                    <w:tr2bl w:val="nil"/>
                  </w:tcBorders>
                  <w:shd w:val="clear" w:color="auto" w:fill="auto"/>
                  <w:vAlign w:val="center"/>
                </w:tcPr>
                <w:p w14:paraId="1700E5DD">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0.23</w:t>
                  </w:r>
                </w:p>
              </w:tc>
            </w:tr>
            <w:tr w14:paraId="4BD93E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2"/>
                <w:wAfter w:w="4" w:type="pct"/>
                <w:trHeight w:val="257" w:hRule="atLeast"/>
                <w:jc w:val="center"/>
              </w:trPr>
              <w:tc>
                <w:tcPr>
                  <w:tcW w:w="399" w:type="pct"/>
                  <w:gridSpan w:val="2"/>
                  <w:vMerge w:val="continue"/>
                  <w:tcBorders>
                    <w:tl2br w:val="nil"/>
                    <w:tr2bl w:val="nil"/>
                  </w:tcBorders>
                  <w:vAlign w:val="center"/>
                </w:tcPr>
                <w:p w14:paraId="3E4DC581">
                  <w:pPr>
                    <w:keepNext w:val="0"/>
                    <w:keepLines w:val="0"/>
                    <w:pageBreakBefore w:val="0"/>
                    <w:widowControl w:val="0"/>
                    <w:tabs>
                      <w:tab w:val="left" w:pos="5625"/>
                    </w:tabs>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default" w:ascii="Times New Roman" w:hAnsi="Times New Roman" w:cs="Times New Roman" w:eastAsiaTheme="minorEastAsia"/>
                      <w:b w:val="0"/>
                      <w:bCs w:val="0"/>
                      <w:sz w:val="21"/>
                      <w:szCs w:val="21"/>
                      <w:vertAlign w:val="baseline"/>
                      <w:lang w:val="en-US" w:eastAsia="zh-CN"/>
                    </w:rPr>
                  </w:pPr>
                </w:p>
              </w:tc>
              <w:tc>
                <w:tcPr>
                  <w:tcW w:w="768" w:type="pct"/>
                  <w:tcBorders>
                    <w:tl2br w:val="nil"/>
                    <w:tr2bl w:val="nil"/>
                  </w:tcBorders>
                  <w:shd w:val="clear" w:color="auto" w:fill="auto"/>
                  <w:vAlign w:val="center"/>
                </w:tcPr>
                <w:p w14:paraId="187DCE12">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YS2509106W1-103</w:t>
                  </w:r>
                </w:p>
              </w:tc>
              <w:tc>
                <w:tcPr>
                  <w:tcW w:w="471" w:type="pct"/>
                  <w:gridSpan w:val="3"/>
                  <w:tcBorders>
                    <w:tl2br w:val="nil"/>
                    <w:tr2bl w:val="nil"/>
                  </w:tcBorders>
                  <w:shd w:val="clear" w:color="auto" w:fill="auto"/>
                  <w:vAlign w:val="center"/>
                </w:tcPr>
                <w:p w14:paraId="2D9739E0">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0.14</w:t>
                  </w:r>
                </w:p>
              </w:tc>
              <w:tc>
                <w:tcPr>
                  <w:tcW w:w="685" w:type="pct"/>
                  <w:gridSpan w:val="3"/>
                  <w:tcBorders>
                    <w:tl2br w:val="nil"/>
                    <w:tr2bl w:val="nil"/>
                  </w:tcBorders>
                  <w:shd w:val="clear" w:color="auto" w:fill="auto"/>
                  <w:vAlign w:val="center"/>
                </w:tcPr>
                <w:p w14:paraId="4109BDC4">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YS2509106W1-203</w:t>
                  </w:r>
                </w:p>
              </w:tc>
              <w:tc>
                <w:tcPr>
                  <w:tcW w:w="430" w:type="pct"/>
                  <w:gridSpan w:val="3"/>
                  <w:tcBorders>
                    <w:tl2br w:val="nil"/>
                    <w:tr2bl w:val="nil"/>
                  </w:tcBorders>
                  <w:shd w:val="clear" w:color="auto" w:fill="auto"/>
                  <w:vAlign w:val="center"/>
                </w:tcPr>
                <w:p w14:paraId="3AE86D79">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0.26</w:t>
                  </w:r>
                </w:p>
              </w:tc>
              <w:tc>
                <w:tcPr>
                  <w:tcW w:w="718" w:type="pct"/>
                  <w:gridSpan w:val="3"/>
                  <w:tcBorders>
                    <w:tl2br w:val="nil"/>
                    <w:tr2bl w:val="nil"/>
                  </w:tcBorders>
                  <w:shd w:val="clear" w:color="auto" w:fill="auto"/>
                  <w:vAlign w:val="center"/>
                </w:tcPr>
                <w:p w14:paraId="21A64CB4">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YS2509106W1-303</w:t>
                  </w:r>
                </w:p>
              </w:tc>
              <w:tc>
                <w:tcPr>
                  <w:tcW w:w="398" w:type="pct"/>
                  <w:gridSpan w:val="3"/>
                  <w:tcBorders>
                    <w:tl2br w:val="nil"/>
                    <w:tr2bl w:val="nil"/>
                  </w:tcBorders>
                  <w:shd w:val="clear" w:color="auto" w:fill="auto"/>
                  <w:vAlign w:val="center"/>
                </w:tcPr>
                <w:p w14:paraId="458CDF2E">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0.23</w:t>
                  </w:r>
                </w:p>
              </w:tc>
              <w:tc>
                <w:tcPr>
                  <w:tcW w:w="717" w:type="pct"/>
                  <w:gridSpan w:val="3"/>
                  <w:tcBorders>
                    <w:tl2br w:val="nil"/>
                    <w:tr2bl w:val="nil"/>
                  </w:tcBorders>
                  <w:shd w:val="clear" w:color="auto" w:fill="auto"/>
                  <w:vAlign w:val="center"/>
                </w:tcPr>
                <w:p w14:paraId="194A7A96">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YS2509106W1-403</w:t>
                  </w:r>
                </w:p>
              </w:tc>
              <w:tc>
                <w:tcPr>
                  <w:tcW w:w="404" w:type="pct"/>
                  <w:gridSpan w:val="3"/>
                  <w:tcBorders>
                    <w:tl2br w:val="nil"/>
                    <w:tr2bl w:val="nil"/>
                  </w:tcBorders>
                  <w:shd w:val="clear" w:color="auto" w:fill="auto"/>
                  <w:vAlign w:val="center"/>
                </w:tcPr>
                <w:p w14:paraId="2D53B7A7">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0.25</w:t>
                  </w:r>
                </w:p>
              </w:tc>
            </w:tr>
            <w:tr w14:paraId="2D631C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2"/>
                <w:wAfter w:w="4" w:type="pct"/>
                <w:trHeight w:val="272" w:hRule="atLeast"/>
                <w:jc w:val="center"/>
              </w:trPr>
              <w:tc>
                <w:tcPr>
                  <w:tcW w:w="399" w:type="pct"/>
                  <w:gridSpan w:val="2"/>
                  <w:vMerge w:val="continue"/>
                  <w:tcBorders>
                    <w:tl2br w:val="nil"/>
                    <w:tr2bl w:val="nil"/>
                  </w:tcBorders>
                  <w:vAlign w:val="center"/>
                </w:tcPr>
                <w:p w14:paraId="1F96D930">
                  <w:pPr>
                    <w:keepNext w:val="0"/>
                    <w:keepLines w:val="0"/>
                    <w:pageBreakBefore w:val="0"/>
                    <w:widowControl w:val="0"/>
                    <w:tabs>
                      <w:tab w:val="left" w:pos="5625"/>
                    </w:tabs>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default" w:ascii="Times New Roman" w:hAnsi="Times New Roman" w:cs="Times New Roman" w:eastAsiaTheme="minorEastAsia"/>
                      <w:b w:val="0"/>
                      <w:bCs w:val="0"/>
                      <w:sz w:val="21"/>
                      <w:szCs w:val="21"/>
                      <w:vertAlign w:val="baseline"/>
                      <w:lang w:val="en-US" w:eastAsia="zh-CN"/>
                    </w:rPr>
                  </w:pPr>
                </w:p>
              </w:tc>
              <w:tc>
                <w:tcPr>
                  <w:tcW w:w="768" w:type="pct"/>
                  <w:tcBorders>
                    <w:tl2br w:val="nil"/>
                    <w:tr2bl w:val="nil"/>
                  </w:tcBorders>
                  <w:shd w:val="clear" w:color="auto" w:fill="auto"/>
                  <w:vAlign w:val="center"/>
                </w:tcPr>
                <w:p w14:paraId="2D421FF8">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YS2509106W1-104</w:t>
                  </w:r>
                </w:p>
              </w:tc>
              <w:tc>
                <w:tcPr>
                  <w:tcW w:w="471" w:type="pct"/>
                  <w:gridSpan w:val="3"/>
                  <w:tcBorders>
                    <w:tl2br w:val="nil"/>
                    <w:tr2bl w:val="nil"/>
                  </w:tcBorders>
                  <w:shd w:val="clear" w:color="auto" w:fill="auto"/>
                  <w:vAlign w:val="center"/>
                </w:tcPr>
                <w:p w14:paraId="5CC165EA">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0.12</w:t>
                  </w:r>
                </w:p>
              </w:tc>
              <w:tc>
                <w:tcPr>
                  <w:tcW w:w="685" w:type="pct"/>
                  <w:gridSpan w:val="3"/>
                  <w:tcBorders>
                    <w:tl2br w:val="nil"/>
                    <w:tr2bl w:val="nil"/>
                  </w:tcBorders>
                  <w:shd w:val="clear" w:color="auto" w:fill="auto"/>
                  <w:vAlign w:val="center"/>
                </w:tcPr>
                <w:p w14:paraId="30821BDF">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YS2509106W1-204</w:t>
                  </w:r>
                </w:p>
              </w:tc>
              <w:tc>
                <w:tcPr>
                  <w:tcW w:w="430" w:type="pct"/>
                  <w:gridSpan w:val="3"/>
                  <w:tcBorders>
                    <w:tl2br w:val="nil"/>
                    <w:tr2bl w:val="nil"/>
                  </w:tcBorders>
                  <w:shd w:val="clear" w:color="auto" w:fill="auto"/>
                  <w:vAlign w:val="center"/>
                </w:tcPr>
                <w:p w14:paraId="250D2A35">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0.25</w:t>
                  </w:r>
                </w:p>
              </w:tc>
              <w:tc>
                <w:tcPr>
                  <w:tcW w:w="718" w:type="pct"/>
                  <w:gridSpan w:val="3"/>
                  <w:tcBorders>
                    <w:tl2br w:val="nil"/>
                    <w:tr2bl w:val="nil"/>
                  </w:tcBorders>
                  <w:shd w:val="clear" w:color="auto" w:fill="auto"/>
                  <w:vAlign w:val="center"/>
                </w:tcPr>
                <w:p w14:paraId="1911363C">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YS2509106W1-304</w:t>
                  </w:r>
                </w:p>
              </w:tc>
              <w:tc>
                <w:tcPr>
                  <w:tcW w:w="398" w:type="pct"/>
                  <w:gridSpan w:val="3"/>
                  <w:tcBorders>
                    <w:tl2br w:val="nil"/>
                    <w:tr2bl w:val="nil"/>
                  </w:tcBorders>
                  <w:shd w:val="clear" w:color="auto" w:fill="auto"/>
                  <w:vAlign w:val="center"/>
                </w:tcPr>
                <w:p w14:paraId="6AD798EC">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0.24</w:t>
                  </w:r>
                </w:p>
              </w:tc>
              <w:tc>
                <w:tcPr>
                  <w:tcW w:w="717" w:type="pct"/>
                  <w:gridSpan w:val="3"/>
                  <w:tcBorders>
                    <w:tl2br w:val="nil"/>
                    <w:tr2bl w:val="nil"/>
                  </w:tcBorders>
                  <w:shd w:val="clear" w:color="auto" w:fill="auto"/>
                  <w:vAlign w:val="center"/>
                </w:tcPr>
                <w:p w14:paraId="09AFBC2A">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YS2509106W1-404</w:t>
                  </w:r>
                </w:p>
              </w:tc>
              <w:tc>
                <w:tcPr>
                  <w:tcW w:w="404" w:type="pct"/>
                  <w:gridSpan w:val="3"/>
                  <w:tcBorders>
                    <w:tl2br w:val="nil"/>
                    <w:tr2bl w:val="nil"/>
                  </w:tcBorders>
                  <w:shd w:val="clear" w:color="auto" w:fill="auto"/>
                  <w:vAlign w:val="center"/>
                </w:tcPr>
                <w:p w14:paraId="651ACEB4">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0.23</w:t>
                  </w:r>
                </w:p>
              </w:tc>
            </w:tr>
            <w:tr w14:paraId="1AA1E5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2"/>
                <w:wAfter w:w="4" w:type="pct"/>
                <w:trHeight w:val="167" w:hRule="atLeast"/>
                <w:jc w:val="center"/>
              </w:trPr>
              <w:tc>
                <w:tcPr>
                  <w:tcW w:w="399" w:type="pct"/>
                  <w:gridSpan w:val="2"/>
                  <w:vMerge w:val="restart"/>
                  <w:tcBorders>
                    <w:tl2br w:val="nil"/>
                    <w:tr2bl w:val="nil"/>
                  </w:tcBorders>
                  <w:shd w:val="clear" w:color="auto" w:fill="auto"/>
                  <w:vAlign w:val="center"/>
                </w:tcPr>
                <w:p w14:paraId="4DAA5636">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2025.10.15</w:t>
                  </w:r>
                </w:p>
              </w:tc>
              <w:tc>
                <w:tcPr>
                  <w:tcW w:w="768" w:type="pct"/>
                  <w:tcBorders>
                    <w:tl2br w:val="nil"/>
                    <w:tr2bl w:val="nil"/>
                  </w:tcBorders>
                  <w:shd w:val="clear" w:color="auto" w:fill="auto"/>
                  <w:vAlign w:val="center"/>
                </w:tcPr>
                <w:p w14:paraId="2C81EE8B">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YS2509106W2-101</w:t>
                  </w:r>
                </w:p>
              </w:tc>
              <w:tc>
                <w:tcPr>
                  <w:tcW w:w="471" w:type="pct"/>
                  <w:gridSpan w:val="3"/>
                  <w:tcBorders>
                    <w:tl2br w:val="nil"/>
                    <w:tr2bl w:val="nil"/>
                  </w:tcBorders>
                  <w:shd w:val="clear" w:color="auto" w:fill="auto"/>
                  <w:vAlign w:val="center"/>
                </w:tcPr>
                <w:p w14:paraId="2B50F6D3">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0.14</w:t>
                  </w:r>
                </w:p>
              </w:tc>
              <w:tc>
                <w:tcPr>
                  <w:tcW w:w="685" w:type="pct"/>
                  <w:gridSpan w:val="3"/>
                  <w:tcBorders>
                    <w:tl2br w:val="nil"/>
                    <w:tr2bl w:val="nil"/>
                  </w:tcBorders>
                  <w:shd w:val="clear" w:color="auto" w:fill="auto"/>
                  <w:vAlign w:val="center"/>
                </w:tcPr>
                <w:p w14:paraId="2A554C0E">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YS2509106W2-201</w:t>
                  </w:r>
                </w:p>
              </w:tc>
              <w:tc>
                <w:tcPr>
                  <w:tcW w:w="430" w:type="pct"/>
                  <w:gridSpan w:val="3"/>
                  <w:tcBorders>
                    <w:tl2br w:val="nil"/>
                    <w:tr2bl w:val="nil"/>
                  </w:tcBorders>
                  <w:shd w:val="clear" w:color="auto" w:fill="auto"/>
                  <w:vAlign w:val="center"/>
                </w:tcPr>
                <w:p w14:paraId="629B8743">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0.26</w:t>
                  </w:r>
                </w:p>
              </w:tc>
              <w:tc>
                <w:tcPr>
                  <w:tcW w:w="718" w:type="pct"/>
                  <w:gridSpan w:val="3"/>
                  <w:tcBorders>
                    <w:tl2br w:val="nil"/>
                    <w:tr2bl w:val="nil"/>
                  </w:tcBorders>
                  <w:shd w:val="clear" w:color="auto" w:fill="auto"/>
                  <w:vAlign w:val="center"/>
                </w:tcPr>
                <w:p w14:paraId="07E9AD5D">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YS2509106W2-301</w:t>
                  </w:r>
                </w:p>
              </w:tc>
              <w:tc>
                <w:tcPr>
                  <w:tcW w:w="398" w:type="pct"/>
                  <w:gridSpan w:val="3"/>
                  <w:tcBorders>
                    <w:tl2br w:val="nil"/>
                    <w:tr2bl w:val="nil"/>
                  </w:tcBorders>
                  <w:shd w:val="clear" w:color="auto" w:fill="auto"/>
                  <w:vAlign w:val="center"/>
                </w:tcPr>
                <w:p w14:paraId="14FBE6AB">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0.26</w:t>
                  </w:r>
                </w:p>
              </w:tc>
              <w:tc>
                <w:tcPr>
                  <w:tcW w:w="717" w:type="pct"/>
                  <w:gridSpan w:val="3"/>
                  <w:tcBorders>
                    <w:tl2br w:val="nil"/>
                    <w:tr2bl w:val="nil"/>
                  </w:tcBorders>
                  <w:shd w:val="clear" w:color="auto" w:fill="auto"/>
                  <w:vAlign w:val="center"/>
                </w:tcPr>
                <w:p w14:paraId="1DC81099">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YS2509106W2-401</w:t>
                  </w:r>
                </w:p>
              </w:tc>
              <w:tc>
                <w:tcPr>
                  <w:tcW w:w="404" w:type="pct"/>
                  <w:gridSpan w:val="3"/>
                  <w:tcBorders>
                    <w:tl2br w:val="nil"/>
                    <w:tr2bl w:val="nil"/>
                  </w:tcBorders>
                  <w:shd w:val="clear" w:color="auto" w:fill="auto"/>
                  <w:vAlign w:val="center"/>
                </w:tcPr>
                <w:p w14:paraId="3477B1E2">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0.24</w:t>
                  </w:r>
                </w:p>
              </w:tc>
            </w:tr>
            <w:tr w14:paraId="4295C0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2"/>
                <w:wAfter w:w="4" w:type="pct"/>
                <w:trHeight w:val="90" w:hRule="atLeast"/>
                <w:jc w:val="center"/>
              </w:trPr>
              <w:tc>
                <w:tcPr>
                  <w:tcW w:w="399" w:type="pct"/>
                  <w:gridSpan w:val="2"/>
                  <w:vMerge w:val="continue"/>
                  <w:tcBorders>
                    <w:tl2br w:val="nil"/>
                    <w:tr2bl w:val="nil"/>
                  </w:tcBorders>
                  <w:vAlign w:val="center"/>
                </w:tcPr>
                <w:p w14:paraId="2972F49D">
                  <w:pPr>
                    <w:keepNext w:val="0"/>
                    <w:keepLines w:val="0"/>
                    <w:pageBreakBefore w:val="0"/>
                    <w:widowControl w:val="0"/>
                    <w:tabs>
                      <w:tab w:val="left" w:pos="5625"/>
                    </w:tabs>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default" w:ascii="Times New Roman" w:hAnsi="Times New Roman" w:cs="Times New Roman" w:eastAsiaTheme="minorEastAsia"/>
                      <w:b w:val="0"/>
                      <w:bCs w:val="0"/>
                      <w:sz w:val="21"/>
                      <w:szCs w:val="21"/>
                      <w:vertAlign w:val="baseline"/>
                      <w:lang w:val="en-US" w:eastAsia="zh-CN"/>
                    </w:rPr>
                  </w:pPr>
                </w:p>
              </w:tc>
              <w:tc>
                <w:tcPr>
                  <w:tcW w:w="768" w:type="pct"/>
                  <w:tcBorders>
                    <w:tl2br w:val="nil"/>
                    <w:tr2bl w:val="nil"/>
                  </w:tcBorders>
                  <w:shd w:val="clear" w:color="auto" w:fill="auto"/>
                  <w:vAlign w:val="center"/>
                </w:tcPr>
                <w:p w14:paraId="35DB3C42">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YS2509106W2-102</w:t>
                  </w:r>
                </w:p>
              </w:tc>
              <w:tc>
                <w:tcPr>
                  <w:tcW w:w="471" w:type="pct"/>
                  <w:gridSpan w:val="3"/>
                  <w:tcBorders>
                    <w:tl2br w:val="nil"/>
                    <w:tr2bl w:val="nil"/>
                  </w:tcBorders>
                  <w:shd w:val="clear" w:color="auto" w:fill="auto"/>
                  <w:vAlign w:val="center"/>
                </w:tcPr>
                <w:p w14:paraId="044B6259">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0.12</w:t>
                  </w:r>
                </w:p>
              </w:tc>
              <w:tc>
                <w:tcPr>
                  <w:tcW w:w="685" w:type="pct"/>
                  <w:gridSpan w:val="3"/>
                  <w:tcBorders>
                    <w:tl2br w:val="nil"/>
                    <w:tr2bl w:val="nil"/>
                  </w:tcBorders>
                  <w:shd w:val="clear" w:color="auto" w:fill="auto"/>
                  <w:vAlign w:val="center"/>
                </w:tcPr>
                <w:p w14:paraId="0AF315E7">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YS2509106W2-202</w:t>
                  </w:r>
                </w:p>
              </w:tc>
              <w:tc>
                <w:tcPr>
                  <w:tcW w:w="430" w:type="pct"/>
                  <w:gridSpan w:val="3"/>
                  <w:tcBorders>
                    <w:tl2br w:val="nil"/>
                    <w:tr2bl w:val="nil"/>
                  </w:tcBorders>
                  <w:shd w:val="clear" w:color="auto" w:fill="auto"/>
                  <w:vAlign w:val="center"/>
                </w:tcPr>
                <w:p w14:paraId="63E7315B">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0.25</w:t>
                  </w:r>
                </w:p>
              </w:tc>
              <w:tc>
                <w:tcPr>
                  <w:tcW w:w="718" w:type="pct"/>
                  <w:gridSpan w:val="3"/>
                  <w:tcBorders>
                    <w:tl2br w:val="nil"/>
                    <w:tr2bl w:val="nil"/>
                  </w:tcBorders>
                  <w:shd w:val="clear" w:color="auto" w:fill="auto"/>
                  <w:vAlign w:val="center"/>
                </w:tcPr>
                <w:p w14:paraId="449AA4A1">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YS2509106W2-302</w:t>
                  </w:r>
                </w:p>
              </w:tc>
              <w:tc>
                <w:tcPr>
                  <w:tcW w:w="398" w:type="pct"/>
                  <w:gridSpan w:val="3"/>
                  <w:tcBorders>
                    <w:tl2br w:val="nil"/>
                    <w:tr2bl w:val="nil"/>
                  </w:tcBorders>
                  <w:shd w:val="clear" w:color="auto" w:fill="auto"/>
                  <w:vAlign w:val="center"/>
                </w:tcPr>
                <w:p w14:paraId="741BEE51">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0.25</w:t>
                  </w:r>
                </w:p>
              </w:tc>
              <w:tc>
                <w:tcPr>
                  <w:tcW w:w="717" w:type="pct"/>
                  <w:gridSpan w:val="3"/>
                  <w:tcBorders>
                    <w:tl2br w:val="nil"/>
                    <w:tr2bl w:val="nil"/>
                  </w:tcBorders>
                  <w:shd w:val="clear" w:color="auto" w:fill="auto"/>
                  <w:vAlign w:val="center"/>
                </w:tcPr>
                <w:p w14:paraId="05B3E657">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YS2509106W2-402</w:t>
                  </w:r>
                </w:p>
              </w:tc>
              <w:tc>
                <w:tcPr>
                  <w:tcW w:w="404" w:type="pct"/>
                  <w:gridSpan w:val="3"/>
                  <w:tcBorders>
                    <w:tl2br w:val="nil"/>
                    <w:tr2bl w:val="nil"/>
                  </w:tcBorders>
                  <w:vAlign w:val="center"/>
                </w:tcPr>
                <w:p w14:paraId="56BA8E3F">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0.23</w:t>
                  </w:r>
                </w:p>
              </w:tc>
            </w:tr>
            <w:tr w14:paraId="6593BA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2"/>
                <w:wAfter w:w="4" w:type="pct"/>
                <w:trHeight w:val="90" w:hRule="atLeast"/>
                <w:jc w:val="center"/>
              </w:trPr>
              <w:tc>
                <w:tcPr>
                  <w:tcW w:w="399" w:type="pct"/>
                  <w:gridSpan w:val="2"/>
                  <w:vMerge w:val="continue"/>
                  <w:tcBorders>
                    <w:tl2br w:val="nil"/>
                    <w:tr2bl w:val="nil"/>
                  </w:tcBorders>
                  <w:vAlign w:val="center"/>
                </w:tcPr>
                <w:p w14:paraId="38C80BF7">
                  <w:pPr>
                    <w:keepNext w:val="0"/>
                    <w:keepLines w:val="0"/>
                    <w:pageBreakBefore w:val="0"/>
                    <w:widowControl w:val="0"/>
                    <w:tabs>
                      <w:tab w:val="left" w:pos="5625"/>
                    </w:tabs>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default" w:ascii="Times New Roman" w:hAnsi="Times New Roman" w:cs="Times New Roman" w:eastAsiaTheme="minorEastAsia"/>
                      <w:b w:val="0"/>
                      <w:bCs w:val="0"/>
                      <w:sz w:val="21"/>
                      <w:szCs w:val="21"/>
                      <w:vertAlign w:val="baseline"/>
                      <w:lang w:val="en-US" w:eastAsia="zh-CN"/>
                    </w:rPr>
                  </w:pPr>
                </w:p>
              </w:tc>
              <w:tc>
                <w:tcPr>
                  <w:tcW w:w="768" w:type="pct"/>
                  <w:tcBorders>
                    <w:tl2br w:val="nil"/>
                    <w:tr2bl w:val="nil"/>
                  </w:tcBorders>
                  <w:shd w:val="clear" w:color="auto" w:fill="auto"/>
                  <w:vAlign w:val="center"/>
                </w:tcPr>
                <w:p w14:paraId="0C915966">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YS2509106W2-103</w:t>
                  </w:r>
                </w:p>
              </w:tc>
              <w:tc>
                <w:tcPr>
                  <w:tcW w:w="471" w:type="pct"/>
                  <w:gridSpan w:val="3"/>
                  <w:tcBorders>
                    <w:tl2br w:val="nil"/>
                    <w:tr2bl w:val="nil"/>
                  </w:tcBorders>
                  <w:shd w:val="clear" w:color="auto" w:fill="auto"/>
                  <w:vAlign w:val="center"/>
                </w:tcPr>
                <w:p w14:paraId="6DF24078">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0.13</w:t>
                  </w:r>
                </w:p>
              </w:tc>
              <w:tc>
                <w:tcPr>
                  <w:tcW w:w="685" w:type="pct"/>
                  <w:gridSpan w:val="3"/>
                  <w:tcBorders>
                    <w:tl2br w:val="nil"/>
                    <w:tr2bl w:val="nil"/>
                  </w:tcBorders>
                  <w:shd w:val="clear" w:color="auto" w:fill="auto"/>
                  <w:vAlign w:val="center"/>
                </w:tcPr>
                <w:p w14:paraId="496C4C4D">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YS2509106W2-203</w:t>
                  </w:r>
                </w:p>
              </w:tc>
              <w:tc>
                <w:tcPr>
                  <w:tcW w:w="430" w:type="pct"/>
                  <w:gridSpan w:val="3"/>
                  <w:tcBorders>
                    <w:tl2br w:val="nil"/>
                    <w:tr2bl w:val="nil"/>
                  </w:tcBorders>
                  <w:shd w:val="clear" w:color="auto" w:fill="auto"/>
                  <w:vAlign w:val="center"/>
                </w:tcPr>
                <w:p w14:paraId="3A3150FC">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0.23</w:t>
                  </w:r>
                </w:p>
              </w:tc>
              <w:tc>
                <w:tcPr>
                  <w:tcW w:w="718" w:type="pct"/>
                  <w:gridSpan w:val="3"/>
                  <w:tcBorders>
                    <w:tl2br w:val="nil"/>
                    <w:tr2bl w:val="nil"/>
                  </w:tcBorders>
                  <w:shd w:val="clear" w:color="auto" w:fill="auto"/>
                  <w:vAlign w:val="center"/>
                </w:tcPr>
                <w:p w14:paraId="1A653325">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YS2509106W2-303</w:t>
                  </w:r>
                </w:p>
              </w:tc>
              <w:tc>
                <w:tcPr>
                  <w:tcW w:w="398" w:type="pct"/>
                  <w:gridSpan w:val="3"/>
                  <w:tcBorders>
                    <w:tl2br w:val="nil"/>
                    <w:tr2bl w:val="nil"/>
                  </w:tcBorders>
                  <w:shd w:val="clear" w:color="auto" w:fill="auto"/>
                  <w:vAlign w:val="center"/>
                </w:tcPr>
                <w:p w14:paraId="0376A95E">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0.23</w:t>
                  </w:r>
                </w:p>
              </w:tc>
              <w:tc>
                <w:tcPr>
                  <w:tcW w:w="717" w:type="pct"/>
                  <w:gridSpan w:val="3"/>
                  <w:tcBorders>
                    <w:tl2br w:val="nil"/>
                    <w:tr2bl w:val="nil"/>
                  </w:tcBorders>
                  <w:shd w:val="clear" w:color="auto" w:fill="auto"/>
                  <w:vAlign w:val="center"/>
                </w:tcPr>
                <w:p w14:paraId="5397DC1C">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YS2509106W2-403</w:t>
                  </w:r>
                </w:p>
              </w:tc>
              <w:tc>
                <w:tcPr>
                  <w:tcW w:w="404" w:type="pct"/>
                  <w:gridSpan w:val="3"/>
                  <w:tcBorders>
                    <w:tl2br w:val="nil"/>
                    <w:tr2bl w:val="nil"/>
                  </w:tcBorders>
                  <w:vAlign w:val="center"/>
                </w:tcPr>
                <w:p w14:paraId="1EBD4E75">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0.25</w:t>
                  </w:r>
                </w:p>
              </w:tc>
            </w:tr>
            <w:tr w14:paraId="52B187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2"/>
                <w:wAfter w:w="4" w:type="pct"/>
                <w:trHeight w:val="90" w:hRule="atLeast"/>
                <w:jc w:val="center"/>
              </w:trPr>
              <w:tc>
                <w:tcPr>
                  <w:tcW w:w="399" w:type="pct"/>
                  <w:gridSpan w:val="2"/>
                  <w:vMerge w:val="continue"/>
                  <w:tcBorders>
                    <w:tl2br w:val="nil"/>
                    <w:tr2bl w:val="nil"/>
                  </w:tcBorders>
                  <w:vAlign w:val="center"/>
                </w:tcPr>
                <w:p w14:paraId="38CD131F">
                  <w:pPr>
                    <w:keepNext w:val="0"/>
                    <w:keepLines w:val="0"/>
                    <w:pageBreakBefore w:val="0"/>
                    <w:widowControl w:val="0"/>
                    <w:tabs>
                      <w:tab w:val="left" w:pos="5625"/>
                    </w:tabs>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default" w:ascii="Times New Roman" w:hAnsi="Times New Roman" w:cs="Times New Roman" w:eastAsiaTheme="minorEastAsia"/>
                      <w:b w:val="0"/>
                      <w:bCs w:val="0"/>
                      <w:sz w:val="21"/>
                      <w:szCs w:val="21"/>
                      <w:vertAlign w:val="baseline"/>
                      <w:lang w:val="en-US" w:eastAsia="zh-CN"/>
                    </w:rPr>
                  </w:pPr>
                </w:p>
              </w:tc>
              <w:tc>
                <w:tcPr>
                  <w:tcW w:w="768" w:type="pct"/>
                  <w:tcBorders>
                    <w:tl2br w:val="nil"/>
                    <w:tr2bl w:val="nil"/>
                  </w:tcBorders>
                  <w:shd w:val="clear" w:color="auto" w:fill="auto"/>
                  <w:vAlign w:val="center"/>
                </w:tcPr>
                <w:p w14:paraId="1FD34748">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YS2509106W2-104</w:t>
                  </w:r>
                </w:p>
              </w:tc>
              <w:tc>
                <w:tcPr>
                  <w:tcW w:w="471" w:type="pct"/>
                  <w:gridSpan w:val="3"/>
                  <w:tcBorders>
                    <w:tl2br w:val="nil"/>
                    <w:tr2bl w:val="nil"/>
                  </w:tcBorders>
                  <w:shd w:val="clear" w:color="auto" w:fill="auto"/>
                  <w:vAlign w:val="center"/>
                </w:tcPr>
                <w:p w14:paraId="119298CA">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0.11</w:t>
                  </w:r>
                </w:p>
              </w:tc>
              <w:tc>
                <w:tcPr>
                  <w:tcW w:w="685" w:type="pct"/>
                  <w:gridSpan w:val="3"/>
                  <w:tcBorders>
                    <w:tl2br w:val="nil"/>
                    <w:tr2bl w:val="nil"/>
                  </w:tcBorders>
                  <w:shd w:val="clear" w:color="auto" w:fill="auto"/>
                  <w:vAlign w:val="center"/>
                </w:tcPr>
                <w:p w14:paraId="6DA17B6C">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YS2509106W2-204</w:t>
                  </w:r>
                </w:p>
              </w:tc>
              <w:tc>
                <w:tcPr>
                  <w:tcW w:w="430" w:type="pct"/>
                  <w:gridSpan w:val="3"/>
                  <w:tcBorders>
                    <w:tl2br w:val="nil"/>
                    <w:tr2bl w:val="nil"/>
                  </w:tcBorders>
                  <w:shd w:val="clear" w:color="auto" w:fill="auto"/>
                  <w:vAlign w:val="center"/>
                </w:tcPr>
                <w:p w14:paraId="7F968419">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0.24</w:t>
                  </w:r>
                </w:p>
              </w:tc>
              <w:tc>
                <w:tcPr>
                  <w:tcW w:w="718" w:type="pct"/>
                  <w:gridSpan w:val="3"/>
                  <w:tcBorders>
                    <w:tl2br w:val="nil"/>
                    <w:tr2bl w:val="nil"/>
                  </w:tcBorders>
                  <w:shd w:val="clear" w:color="auto" w:fill="auto"/>
                  <w:vAlign w:val="center"/>
                </w:tcPr>
                <w:p w14:paraId="57FC337B">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YS2509106W2-304</w:t>
                  </w:r>
                </w:p>
              </w:tc>
              <w:tc>
                <w:tcPr>
                  <w:tcW w:w="398" w:type="pct"/>
                  <w:gridSpan w:val="3"/>
                  <w:tcBorders>
                    <w:tl2br w:val="nil"/>
                    <w:tr2bl w:val="nil"/>
                  </w:tcBorders>
                  <w:shd w:val="clear" w:color="auto" w:fill="auto"/>
                  <w:vAlign w:val="center"/>
                </w:tcPr>
                <w:p w14:paraId="19E2057D">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0.24</w:t>
                  </w:r>
                </w:p>
              </w:tc>
              <w:tc>
                <w:tcPr>
                  <w:tcW w:w="717" w:type="pct"/>
                  <w:gridSpan w:val="3"/>
                  <w:tcBorders>
                    <w:tl2br w:val="nil"/>
                    <w:tr2bl w:val="nil"/>
                  </w:tcBorders>
                  <w:shd w:val="clear" w:color="auto" w:fill="auto"/>
                  <w:vAlign w:val="center"/>
                </w:tcPr>
                <w:p w14:paraId="25ACBF6B">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YS2509106W2-404</w:t>
                  </w:r>
                </w:p>
              </w:tc>
              <w:tc>
                <w:tcPr>
                  <w:tcW w:w="404" w:type="pct"/>
                  <w:gridSpan w:val="3"/>
                  <w:tcBorders>
                    <w:tl2br w:val="nil"/>
                    <w:tr2bl w:val="nil"/>
                  </w:tcBorders>
                  <w:vAlign w:val="center"/>
                </w:tcPr>
                <w:p w14:paraId="5D58930F">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0.23</w:t>
                  </w:r>
                </w:p>
              </w:tc>
            </w:tr>
            <w:tr w14:paraId="42D175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1"/>
                <w:wBefore w:w="2" w:type="pct"/>
                <w:wAfter w:w="2" w:type="pct"/>
                <w:trHeight w:val="112" w:hRule="atLeast"/>
                <w:jc w:val="center"/>
              </w:trPr>
              <w:tc>
                <w:tcPr>
                  <w:tcW w:w="396" w:type="pct"/>
                  <w:vMerge w:val="restart"/>
                  <w:tcBorders>
                    <w:tl2br w:val="nil"/>
                    <w:tr2bl w:val="nil"/>
                  </w:tcBorders>
                  <w:vAlign w:val="center"/>
                </w:tcPr>
                <w:p w14:paraId="208B16C1">
                  <w:pPr>
                    <w:keepNext w:val="0"/>
                    <w:keepLines w:val="0"/>
                    <w:pageBreakBefore w:val="0"/>
                    <w:widowControl w:val="0"/>
                    <w:tabs>
                      <w:tab w:val="left" w:pos="5625"/>
                    </w:tabs>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default" w:ascii="Times New Roman" w:hAnsi="Times New Roman" w:cs="Times New Roman" w:eastAsiaTheme="minorEastAsia"/>
                      <w:b w:val="0"/>
                      <w:bCs w:val="0"/>
                      <w:sz w:val="21"/>
                      <w:szCs w:val="21"/>
                      <w:vertAlign w:val="baseline"/>
                      <w:lang w:val="en-US" w:eastAsia="zh-CN"/>
                    </w:rPr>
                  </w:pPr>
                  <w:r>
                    <w:rPr>
                      <w:rFonts w:hint="default" w:ascii="Times New Roman" w:hAnsi="Times New Roman" w:cs="Times New Roman" w:eastAsiaTheme="minorEastAsia"/>
                      <w:color w:val="auto"/>
                      <w:sz w:val="21"/>
                      <w:szCs w:val="21"/>
                      <w:lang w:val="en-US" w:eastAsia="zh-CN"/>
                    </w:rPr>
                    <w:t>采样时间</w:t>
                  </w:r>
                </w:p>
              </w:tc>
              <w:tc>
                <w:tcPr>
                  <w:tcW w:w="4598" w:type="pct"/>
                  <w:gridSpan w:val="23"/>
                  <w:tcBorders>
                    <w:tl2br w:val="nil"/>
                    <w:tr2bl w:val="nil"/>
                  </w:tcBorders>
                  <w:vAlign w:val="center"/>
                </w:tcPr>
                <w:p w14:paraId="2D62C09F">
                  <w:pPr>
                    <w:keepNext w:val="0"/>
                    <w:keepLines w:val="0"/>
                    <w:pageBreakBefore w:val="0"/>
                    <w:widowControl w:val="0"/>
                    <w:tabs>
                      <w:tab w:val="left" w:pos="5625"/>
                    </w:tabs>
                    <w:kinsoku/>
                    <w:wordWrap/>
                    <w:overflowPunct/>
                    <w:topLinePunct w:val="0"/>
                    <w:autoSpaceDE/>
                    <w:autoSpaceDN/>
                    <w:bidi w:val="0"/>
                    <w:adjustRightInd/>
                    <w:snapToGrid/>
                    <w:spacing w:after="0" w:line="240" w:lineRule="auto"/>
                    <w:ind w:right="0" w:rightChars="0"/>
                    <w:jc w:val="center"/>
                    <w:textAlignment w:val="auto"/>
                    <w:outlineLvl w:val="9"/>
                    <w:rPr>
                      <w:rFonts w:hint="default" w:ascii="Times New Roman" w:hAnsi="Times New Roman" w:cs="Times New Roman" w:eastAsiaTheme="minorEastAsia"/>
                      <w:color w:val="auto"/>
                      <w:sz w:val="21"/>
                      <w:szCs w:val="21"/>
                      <w:highlight w:val="none"/>
                      <w:lang w:val="en-US" w:eastAsia="zh-CN"/>
                    </w:rPr>
                  </w:pPr>
                  <w:r>
                    <w:rPr>
                      <w:rFonts w:hint="eastAsia" w:ascii="Times New Roman" w:hAnsi="Times New Roman" w:cs="Times New Roman" w:eastAsiaTheme="minorEastAsia"/>
                      <w:color w:val="auto"/>
                      <w:sz w:val="21"/>
                      <w:szCs w:val="21"/>
                      <w:highlight w:val="none"/>
                      <w:lang w:val="en-US" w:eastAsia="zh-CN"/>
                    </w:rPr>
                    <w:t>硫化氢</w:t>
                  </w:r>
                  <w:r>
                    <w:rPr>
                      <w:rFonts w:hint="default" w:ascii="Times New Roman" w:hAnsi="Times New Roman" w:cs="Times New Roman" w:eastAsiaTheme="minorEastAsia"/>
                      <w:color w:val="auto"/>
                      <w:sz w:val="21"/>
                      <w:szCs w:val="21"/>
                      <w:highlight w:val="none"/>
                      <w:lang w:val="en-US" w:eastAsia="zh-CN"/>
                    </w:rPr>
                    <w:t>（mg/m</w:t>
                  </w:r>
                  <w:r>
                    <w:rPr>
                      <w:rFonts w:hint="default" w:ascii="Times New Roman" w:hAnsi="Times New Roman" w:cs="Times New Roman" w:eastAsiaTheme="minorEastAsia"/>
                      <w:color w:val="auto"/>
                      <w:sz w:val="21"/>
                      <w:szCs w:val="21"/>
                      <w:highlight w:val="none"/>
                      <w:vertAlign w:val="superscript"/>
                      <w:lang w:val="en-US" w:eastAsia="zh-CN"/>
                    </w:rPr>
                    <w:t>3</w:t>
                  </w:r>
                  <w:r>
                    <w:rPr>
                      <w:rFonts w:hint="default" w:ascii="Times New Roman" w:hAnsi="Times New Roman" w:cs="Times New Roman" w:eastAsiaTheme="minorEastAsia"/>
                      <w:color w:val="auto"/>
                      <w:sz w:val="21"/>
                      <w:szCs w:val="21"/>
                      <w:highlight w:val="none"/>
                      <w:lang w:val="en-US" w:eastAsia="zh-CN"/>
                    </w:rPr>
                    <w:t>）</w:t>
                  </w:r>
                </w:p>
              </w:tc>
            </w:tr>
            <w:tr w14:paraId="7268B4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1"/>
                <w:wBefore w:w="2" w:type="pct"/>
                <w:wAfter w:w="2" w:type="pct"/>
                <w:trHeight w:val="325" w:hRule="atLeast"/>
                <w:jc w:val="center"/>
              </w:trPr>
              <w:tc>
                <w:tcPr>
                  <w:tcW w:w="396" w:type="pct"/>
                  <w:vMerge w:val="continue"/>
                  <w:tcBorders>
                    <w:tl2br w:val="nil"/>
                    <w:tr2bl w:val="nil"/>
                  </w:tcBorders>
                  <w:vAlign w:val="center"/>
                </w:tcPr>
                <w:p w14:paraId="3EC16BFF">
                  <w:pPr>
                    <w:keepNext w:val="0"/>
                    <w:keepLines w:val="0"/>
                    <w:pageBreakBefore w:val="0"/>
                    <w:widowControl w:val="0"/>
                    <w:tabs>
                      <w:tab w:val="left" w:pos="5625"/>
                    </w:tabs>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default" w:ascii="Times New Roman" w:hAnsi="Times New Roman" w:cs="Times New Roman" w:eastAsiaTheme="minorEastAsia"/>
                      <w:b w:val="0"/>
                      <w:bCs w:val="0"/>
                      <w:sz w:val="21"/>
                      <w:szCs w:val="21"/>
                      <w:vertAlign w:val="baseline"/>
                      <w:lang w:val="en-US" w:eastAsia="zh-CN"/>
                    </w:rPr>
                  </w:pPr>
                </w:p>
              </w:tc>
              <w:tc>
                <w:tcPr>
                  <w:tcW w:w="771" w:type="pct"/>
                  <w:gridSpan w:val="2"/>
                  <w:tcBorders>
                    <w:tl2br w:val="nil"/>
                    <w:tr2bl w:val="nil"/>
                  </w:tcBorders>
                  <w:vAlign w:val="center"/>
                </w:tcPr>
                <w:p w14:paraId="4E0E0E0B">
                  <w:pPr>
                    <w:keepNext w:val="0"/>
                    <w:keepLines w:val="0"/>
                    <w:pageBreakBefore w:val="0"/>
                    <w:widowControl w:val="0"/>
                    <w:tabs>
                      <w:tab w:val="left" w:pos="5625"/>
                    </w:tabs>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default" w:ascii="Times New Roman" w:hAnsi="Times New Roman" w:cs="Times New Roman" w:eastAsiaTheme="minorEastAsia"/>
                      <w:b w:val="0"/>
                      <w:bCs w:val="0"/>
                      <w:sz w:val="21"/>
                      <w:szCs w:val="21"/>
                      <w:vertAlign w:val="baseline"/>
                      <w:lang w:val="en-US" w:eastAsia="zh-CN"/>
                    </w:rPr>
                  </w:pPr>
                  <w:r>
                    <w:rPr>
                      <w:rFonts w:hint="default" w:ascii="Times New Roman" w:hAnsi="Times New Roman" w:cs="Times New Roman" w:eastAsiaTheme="minorEastAsia"/>
                      <w:color w:val="auto"/>
                      <w:sz w:val="21"/>
                      <w:szCs w:val="21"/>
                      <w:lang w:val="en-US" w:eastAsia="zh-CN"/>
                    </w:rPr>
                    <w:t>样品编号</w:t>
                  </w:r>
                </w:p>
              </w:tc>
              <w:tc>
                <w:tcPr>
                  <w:tcW w:w="471" w:type="pct"/>
                  <w:gridSpan w:val="3"/>
                  <w:tcBorders>
                    <w:tl2br w:val="nil"/>
                    <w:tr2bl w:val="nil"/>
                  </w:tcBorders>
                  <w:vAlign w:val="center"/>
                </w:tcPr>
                <w:p w14:paraId="03366758">
                  <w:pPr>
                    <w:keepNext w:val="0"/>
                    <w:keepLines w:val="0"/>
                    <w:pageBreakBefore w:val="0"/>
                    <w:widowControl w:val="0"/>
                    <w:tabs>
                      <w:tab w:val="left" w:pos="5625"/>
                    </w:tabs>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default" w:ascii="Times New Roman" w:hAnsi="Times New Roman" w:cs="Times New Roman" w:eastAsiaTheme="minorEastAsia"/>
                      <w:sz w:val="21"/>
                      <w:szCs w:val="21"/>
                      <w:lang w:val="en-US" w:eastAsia="zh-CN"/>
                    </w:rPr>
                  </w:pPr>
                  <w:r>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t>1#</w:t>
                  </w:r>
                </w:p>
              </w:tc>
              <w:tc>
                <w:tcPr>
                  <w:tcW w:w="685" w:type="pct"/>
                  <w:gridSpan w:val="3"/>
                  <w:tcBorders>
                    <w:tl2br w:val="nil"/>
                    <w:tr2bl w:val="nil"/>
                  </w:tcBorders>
                  <w:vAlign w:val="center"/>
                </w:tcPr>
                <w:p w14:paraId="2701199B">
                  <w:pPr>
                    <w:keepNext w:val="0"/>
                    <w:keepLines w:val="0"/>
                    <w:pageBreakBefore w:val="0"/>
                    <w:widowControl w:val="0"/>
                    <w:tabs>
                      <w:tab w:val="left" w:pos="5625"/>
                    </w:tabs>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default" w:ascii="Times New Roman" w:hAnsi="Times New Roman" w:cs="Times New Roman" w:eastAsiaTheme="minorEastAsia"/>
                      <w:sz w:val="21"/>
                      <w:szCs w:val="21"/>
                    </w:rPr>
                  </w:pPr>
                  <w:r>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t>样品编号</w:t>
                  </w:r>
                </w:p>
              </w:tc>
              <w:tc>
                <w:tcPr>
                  <w:tcW w:w="430" w:type="pct"/>
                  <w:gridSpan w:val="3"/>
                  <w:tcBorders>
                    <w:tl2br w:val="nil"/>
                    <w:tr2bl w:val="nil"/>
                  </w:tcBorders>
                  <w:vAlign w:val="center"/>
                </w:tcPr>
                <w:p w14:paraId="63CA43EA">
                  <w:pPr>
                    <w:keepNext w:val="0"/>
                    <w:keepLines w:val="0"/>
                    <w:pageBreakBefore w:val="0"/>
                    <w:widowControl w:val="0"/>
                    <w:tabs>
                      <w:tab w:val="left" w:pos="5625"/>
                    </w:tabs>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default" w:ascii="Times New Roman" w:hAnsi="Times New Roman" w:cs="Times New Roman" w:eastAsiaTheme="minorEastAsia"/>
                      <w:sz w:val="21"/>
                      <w:szCs w:val="21"/>
                    </w:rPr>
                  </w:pPr>
                  <w:r>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t>2#</w:t>
                  </w:r>
                </w:p>
              </w:tc>
              <w:tc>
                <w:tcPr>
                  <w:tcW w:w="718" w:type="pct"/>
                  <w:gridSpan w:val="3"/>
                  <w:tcBorders>
                    <w:tl2br w:val="nil"/>
                    <w:tr2bl w:val="nil"/>
                  </w:tcBorders>
                  <w:vAlign w:val="center"/>
                </w:tcPr>
                <w:p w14:paraId="16BF1F12">
                  <w:pPr>
                    <w:keepNext w:val="0"/>
                    <w:keepLines w:val="0"/>
                    <w:pageBreakBefore w:val="0"/>
                    <w:widowControl w:val="0"/>
                    <w:tabs>
                      <w:tab w:val="left" w:pos="5625"/>
                    </w:tabs>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default" w:ascii="Times New Roman" w:hAnsi="Times New Roman" w:cs="Times New Roman" w:eastAsiaTheme="minorEastAsia"/>
                      <w:b w:val="0"/>
                      <w:bCs w:val="0"/>
                      <w:sz w:val="21"/>
                      <w:szCs w:val="21"/>
                      <w:vertAlign w:val="baseline"/>
                      <w:lang w:val="en-US" w:eastAsia="zh-CN"/>
                    </w:rPr>
                  </w:pPr>
                  <w:r>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t>样品编号</w:t>
                  </w:r>
                </w:p>
              </w:tc>
              <w:tc>
                <w:tcPr>
                  <w:tcW w:w="398" w:type="pct"/>
                  <w:gridSpan w:val="3"/>
                  <w:tcBorders>
                    <w:tl2br w:val="nil"/>
                    <w:tr2bl w:val="nil"/>
                  </w:tcBorders>
                  <w:vAlign w:val="center"/>
                </w:tcPr>
                <w:p w14:paraId="172435F8">
                  <w:pPr>
                    <w:keepNext w:val="0"/>
                    <w:keepLines w:val="0"/>
                    <w:pageBreakBefore w:val="0"/>
                    <w:widowControl w:val="0"/>
                    <w:tabs>
                      <w:tab w:val="left" w:pos="5625"/>
                    </w:tabs>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default" w:ascii="Times New Roman" w:hAnsi="Times New Roman" w:cs="Times New Roman" w:eastAsiaTheme="minorEastAsia"/>
                      <w:b w:val="0"/>
                      <w:bCs w:val="0"/>
                      <w:sz w:val="21"/>
                      <w:szCs w:val="21"/>
                      <w:vertAlign w:val="baseline"/>
                      <w:lang w:val="en-US" w:eastAsia="zh-CN"/>
                    </w:rPr>
                  </w:pPr>
                  <w:r>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t>3#</w:t>
                  </w:r>
                </w:p>
              </w:tc>
              <w:tc>
                <w:tcPr>
                  <w:tcW w:w="717" w:type="pct"/>
                  <w:gridSpan w:val="3"/>
                  <w:tcBorders>
                    <w:tl2br w:val="nil"/>
                    <w:tr2bl w:val="nil"/>
                  </w:tcBorders>
                  <w:vAlign w:val="center"/>
                </w:tcPr>
                <w:p w14:paraId="72CF1C07">
                  <w:pPr>
                    <w:keepNext w:val="0"/>
                    <w:keepLines w:val="0"/>
                    <w:pageBreakBefore w:val="0"/>
                    <w:widowControl w:val="0"/>
                    <w:tabs>
                      <w:tab w:val="left" w:pos="5625"/>
                    </w:tabs>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pPr>
                  <w:r>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t>样品编号</w:t>
                  </w:r>
                </w:p>
              </w:tc>
              <w:tc>
                <w:tcPr>
                  <w:tcW w:w="404" w:type="pct"/>
                  <w:gridSpan w:val="3"/>
                  <w:tcBorders>
                    <w:tl2br w:val="nil"/>
                    <w:tr2bl w:val="nil"/>
                  </w:tcBorders>
                  <w:vAlign w:val="center"/>
                </w:tcPr>
                <w:p w14:paraId="4D754D07">
                  <w:pPr>
                    <w:keepNext w:val="0"/>
                    <w:keepLines w:val="0"/>
                    <w:pageBreakBefore w:val="0"/>
                    <w:widowControl w:val="0"/>
                    <w:tabs>
                      <w:tab w:val="left" w:pos="5625"/>
                    </w:tabs>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pPr>
                  <w:r>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t>4#</w:t>
                  </w:r>
                </w:p>
              </w:tc>
            </w:tr>
            <w:tr w14:paraId="1902C9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1"/>
                <w:wBefore w:w="2" w:type="pct"/>
                <w:wAfter w:w="2" w:type="pct"/>
                <w:trHeight w:val="332" w:hRule="atLeast"/>
                <w:jc w:val="center"/>
              </w:trPr>
              <w:tc>
                <w:tcPr>
                  <w:tcW w:w="396" w:type="pct"/>
                  <w:vMerge w:val="restart"/>
                  <w:tcBorders>
                    <w:tl2br w:val="nil"/>
                    <w:tr2bl w:val="nil"/>
                  </w:tcBorders>
                  <w:vAlign w:val="center"/>
                </w:tcPr>
                <w:p w14:paraId="0629223B">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2025.10.14</w:t>
                  </w:r>
                </w:p>
              </w:tc>
              <w:tc>
                <w:tcPr>
                  <w:tcW w:w="1398" w:type="dxa"/>
                  <w:gridSpan w:val="2"/>
                  <w:tcBorders>
                    <w:tl2br w:val="nil"/>
                    <w:tr2bl w:val="nil"/>
                  </w:tcBorders>
                  <w:shd w:val="clear" w:color="auto" w:fill="auto"/>
                  <w:vAlign w:val="center"/>
                </w:tcPr>
                <w:p w14:paraId="5DFCE237">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YS2509106W1-105</w:t>
                  </w:r>
                </w:p>
              </w:tc>
              <w:tc>
                <w:tcPr>
                  <w:tcW w:w="855" w:type="dxa"/>
                  <w:gridSpan w:val="3"/>
                  <w:tcBorders>
                    <w:tl2br w:val="nil"/>
                    <w:tr2bl w:val="nil"/>
                  </w:tcBorders>
                  <w:shd w:val="clear" w:color="auto" w:fill="auto"/>
                  <w:vAlign w:val="center"/>
                </w:tcPr>
                <w:p w14:paraId="4616F23C">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kern w:val="2"/>
                      <w:sz w:val="21"/>
                      <w:szCs w:val="21"/>
                      <w:highlight w:val="none"/>
                      <w:lang w:val="en-US" w:eastAsia="zh-CN" w:bidi="ar-SA"/>
                    </w:rPr>
                    <w:t>0.01</w:t>
                  </w:r>
                </w:p>
              </w:tc>
              <w:tc>
                <w:tcPr>
                  <w:tcW w:w="1243" w:type="dxa"/>
                  <w:gridSpan w:val="3"/>
                  <w:tcBorders>
                    <w:tl2br w:val="nil"/>
                    <w:tr2bl w:val="nil"/>
                  </w:tcBorders>
                  <w:shd w:val="clear" w:color="auto" w:fill="auto"/>
                  <w:vAlign w:val="center"/>
                </w:tcPr>
                <w:p w14:paraId="3308FFC5">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YS2509106W1-205</w:t>
                  </w:r>
                </w:p>
              </w:tc>
              <w:tc>
                <w:tcPr>
                  <w:tcW w:w="781" w:type="dxa"/>
                  <w:gridSpan w:val="3"/>
                  <w:tcBorders>
                    <w:tl2br w:val="nil"/>
                    <w:tr2bl w:val="nil"/>
                  </w:tcBorders>
                  <w:shd w:val="clear" w:color="auto" w:fill="auto"/>
                  <w:vAlign w:val="center"/>
                </w:tcPr>
                <w:p w14:paraId="745FC8E3">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kern w:val="2"/>
                      <w:sz w:val="21"/>
                      <w:szCs w:val="21"/>
                      <w:highlight w:val="none"/>
                      <w:lang w:val="en-US" w:eastAsia="zh-CN" w:bidi="ar-SA"/>
                    </w:rPr>
                    <w:t>0.02</w:t>
                  </w:r>
                </w:p>
              </w:tc>
              <w:tc>
                <w:tcPr>
                  <w:tcW w:w="1302" w:type="dxa"/>
                  <w:gridSpan w:val="3"/>
                  <w:tcBorders>
                    <w:tl2br w:val="nil"/>
                    <w:tr2bl w:val="nil"/>
                  </w:tcBorders>
                  <w:shd w:val="clear" w:color="auto" w:fill="auto"/>
                  <w:vAlign w:val="center"/>
                </w:tcPr>
                <w:p w14:paraId="07BA2D2F">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YS2509106W1-305</w:t>
                  </w:r>
                </w:p>
              </w:tc>
              <w:tc>
                <w:tcPr>
                  <w:tcW w:w="722" w:type="dxa"/>
                  <w:gridSpan w:val="3"/>
                  <w:tcBorders>
                    <w:tl2br w:val="nil"/>
                    <w:tr2bl w:val="nil"/>
                  </w:tcBorders>
                  <w:shd w:val="clear" w:color="auto" w:fill="auto"/>
                  <w:vAlign w:val="center"/>
                </w:tcPr>
                <w:p w14:paraId="1A8A4253">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kern w:val="2"/>
                      <w:sz w:val="21"/>
                      <w:szCs w:val="21"/>
                      <w:highlight w:val="none"/>
                      <w:lang w:val="en-US" w:eastAsia="zh-CN" w:bidi="ar-SA"/>
                    </w:rPr>
                    <w:t>0.02</w:t>
                  </w:r>
                </w:p>
              </w:tc>
              <w:tc>
                <w:tcPr>
                  <w:tcW w:w="1301" w:type="dxa"/>
                  <w:gridSpan w:val="3"/>
                  <w:tcBorders>
                    <w:tl2br w:val="nil"/>
                    <w:tr2bl w:val="nil"/>
                  </w:tcBorders>
                  <w:shd w:val="clear" w:color="auto" w:fill="auto"/>
                  <w:vAlign w:val="center"/>
                </w:tcPr>
                <w:p w14:paraId="3B5862D8">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YS2509106W1-405</w:t>
                  </w:r>
                </w:p>
              </w:tc>
              <w:tc>
                <w:tcPr>
                  <w:tcW w:w="733" w:type="dxa"/>
                  <w:gridSpan w:val="3"/>
                  <w:tcBorders>
                    <w:tl2br w:val="nil"/>
                    <w:tr2bl w:val="nil"/>
                  </w:tcBorders>
                  <w:shd w:val="clear" w:color="auto" w:fill="auto"/>
                  <w:vAlign w:val="center"/>
                </w:tcPr>
                <w:p w14:paraId="7F37FDE3">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kern w:val="2"/>
                      <w:sz w:val="21"/>
                      <w:szCs w:val="21"/>
                      <w:highlight w:val="none"/>
                      <w:lang w:val="en-US" w:eastAsia="zh-CN" w:bidi="ar-SA"/>
                    </w:rPr>
                    <w:t>0.02</w:t>
                  </w:r>
                </w:p>
              </w:tc>
            </w:tr>
            <w:tr w14:paraId="5AB91C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1"/>
                <w:wBefore w:w="2" w:type="pct"/>
                <w:wAfter w:w="2" w:type="pct"/>
                <w:trHeight w:val="209" w:hRule="atLeast"/>
                <w:jc w:val="center"/>
              </w:trPr>
              <w:tc>
                <w:tcPr>
                  <w:tcW w:w="396" w:type="pct"/>
                  <w:vMerge w:val="continue"/>
                  <w:tcBorders>
                    <w:tl2br w:val="nil"/>
                    <w:tr2bl w:val="nil"/>
                  </w:tcBorders>
                  <w:vAlign w:val="center"/>
                </w:tcPr>
                <w:p w14:paraId="03043073">
                  <w:pPr>
                    <w:keepNext w:val="0"/>
                    <w:keepLines w:val="0"/>
                    <w:pageBreakBefore w:val="0"/>
                    <w:widowControl w:val="0"/>
                    <w:tabs>
                      <w:tab w:val="left" w:pos="5625"/>
                    </w:tabs>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default" w:ascii="Times New Roman" w:hAnsi="Times New Roman" w:cs="Times New Roman" w:eastAsiaTheme="minorEastAsia"/>
                      <w:b w:val="0"/>
                      <w:bCs w:val="0"/>
                      <w:color w:val="000000" w:themeColor="text1"/>
                      <w:sz w:val="21"/>
                      <w:szCs w:val="21"/>
                      <w:vertAlign w:val="baseline"/>
                      <w:lang w:val="en-US" w:eastAsia="zh-CN"/>
                      <w14:textFill>
                        <w14:solidFill>
                          <w14:schemeClr w14:val="tx1"/>
                        </w14:solidFill>
                      </w14:textFill>
                    </w:rPr>
                  </w:pPr>
                </w:p>
              </w:tc>
              <w:tc>
                <w:tcPr>
                  <w:tcW w:w="1398" w:type="dxa"/>
                  <w:gridSpan w:val="2"/>
                  <w:tcBorders>
                    <w:tl2br w:val="nil"/>
                    <w:tr2bl w:val="nil"/>
                  </w:tcBorders>
                  <w:shd w:val="clear" w:color="auto" w:fill="auto"/>
                  <w:vAlign w:val="center"/>
                </w:tcPr>
                <w:p w14:paraId="3B47D0B9">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YS2509106W1-106</w:t>
                  </w:r>
                </w:p>
              </w:tc>
              <w:tc>
                <w:tcPr>
                  <w:tcW w:w="855" w:type="dxa"/>
                  <w:gridSpan w:val="3"/>
                  <w:tcBorders>
                    <w:tl2br w:val="nil"/>
                    <w:tr2bl w:val="nil"/>
                  </w:tcBorders>
                  <w:shd w:val="clear" w:color="auto" w:fill="auto"/>
                  <w:vAlign w:val="center"/>
                </w:tcPr>
                <w:p w14:paraId="0E15E7CA">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kern w:val="2"/>
                      <w:sz w:val="21"/>
                      <w:szCs w:val="21"/>
                      <w:highlight w:val="none"/>
                      <w:lang w:val="en-US" w:eastAsia="zh-CN" w:bidi="ar-SA"/>
                    </w:rPr>
                    <w:t>0.01</w:t>
                  </w:r>
                </w:p>
              </w:tc>
              <w:tc>
                <w:tcPr>
                  <w:tcW w:w="1243" w:type="dxa"/>
                  <w:gridSpan w:val="3"/>
                  <w:tcBorders>
                    <w:tl2br w:val="nil"/>
                    <w:tr2bl w:val="nil"/>
                  </w:tcBorders>
                  <w:shd w:val="clear" w:color="auto" w:fill="auto"/>
                  <w:vAlign w:val="center"/>
                </w:tcPr>
                <w:p w14:paraId="47B729B3">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YS2509106W1-206</w:t>
                  </w:r>
                </w:p>
              </w:tc>
              <w:tc>
                <w:tcPr>
                  <w:tcW w:w="781" w:type="dxa"/>
                  <w:gridSpan w:val="3"/>
                  <w:tcBorders>
                    <w:tl2br w:val="nil"/>
                    <w:tr2bl w:val="nil"/>
                  </w:tcBorders>
                  <w:shd w:val="clear" w:color="auto" w:fill="auto"/>
                  <w:vAlign w:val="center"/>
                </w:tcPr>
                <w:p w14:paraId="19D768E4">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kern w:val="2"/>
                      <w:sz w:val="21"/>
                      <w:szCs w:val="21"/>
                      <w:highlight w:val="none"/>
                      <w:lang w:val="en-US" w:eastAsia="zh-CN" w:bidi="ar-SA"/>
                    </w:rPr>
                    <w:t>0.02</w:t>
                  </w:r>
                </w:p>
              </w:tc>
              <w:tc>
                <w:tcPr>
                  <w:tcW w:w="1302" w:type="dxa"/>
                  <w:gridSpan w:val="3"/>
                  <w:tcBorders>
                    <w:tl2br w:val="nil"/>
                    <w:tr2bl w:val="nil"/>
                  </w:tcBorders>
                  <w:shd w:val="clear" w:color="auto" w:fill="auto"/>
                  <w:vAlign w:val="center"/>
                </w:tcPr>
                <w:p w14:paraId="3F29E480">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YS2509106W1-306</w:t>
                  </w:r>
                </w:p>
              </w:tc>
              <w:tc>
                <w:tcPr>
                  <w:tcW w:w="722" w:type="dxa"/>
                  <w:gridSpan w:val="3"/>
                  <w:tcBorders>
                    <w:tl2br w:val="nil"/>
                    <w:tr2bl w:val="nil"/>
                  </w:tcBorders>
                  <w:shd w:val="clear" w:color="auto" w:fill="auto"/>
                  <w:vAlign w:val="center"/>
                </w:tcPr>
                <w:p w14:paraId="4B323FC1">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kern w:val="2"/>
                      <w:sz w:val="21"/>
                      <w:szCs w:val="21"/>
                      <w:highlight w:val="none"/>
                      <w:lang w:val="en-US" w:eastAsia="zh-CN" w:bidi="ar-SA"/>
                    </w:rPr>
                    <w:t>0.02</w:t>
                  </w:r>
                </w:p>
              </w:tc>
              <w:tc>
                <w:tcPr>
                  <w:tcW w:w="1301" w:type="dxa"/>
                  <w:gridSpan w:val="3"/>
                  <w:tcBorders>
                    <w:tl2br w:val="nil"/>
                    <w:tr2bl w:val="nil"/>
                  </w:tcBorders>
                  <w:shd w:val="clear" w:color="auto" w:fill="auto"/>
                  <w:vAlign w:val="center"/>
                </w:tcPr>
                <w:p w14:paraId="49A66AAF">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YS2509106W1-406</w:t>
                  </w:r>
                </w:p>
              </w:tc>
              <w:tc>
                <w:tcPr>
                  <w:tcW w:w="733" w:type="dxa"/>
                  <w:gridSpan w:val="3"/>
                  <w:tcBorders>
                    <w:tl2br w:val="nil"/>
                    <w:tr2bl w:val="nil"/>
                  </w:tcBorders>
                  <w:shd w:val="clear" w:color="auto" w:fill="auto"/>
                  <w:vAlign w:val="center"/>
                </w:tcPr>
                <w:p w14:paraId="2A7E1D36">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kern w:val="2"/>
                      <w:sz w:val="21"/>
                      <w:szCs w:val="21"/>
                      <w:highlight w:val="none"/>
                      <w:lang w:val="en-US" w:eastAsia="zh-CN" w:bidi="ar-SA"/>
                    </w:rPr>
                    <w:t>0.02</w:t>
                  </w:r>
                </w:p>
              </w:tc>
            </w:tr>
            <w:tr w14:paraId="3C564D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1"/>
                <w:wBefore w:w="2" w:type="pct"/>
                <w:wAfter w:w="2" w:type="pct"/>
                <w:trHeight w:val="257" w:hRule="atLeast"/>
                <w:jc w:val="center"/>
              </w:trPr>
              <w:tc>
                <w:tcPr>
                  <w:tcW w:w="396" w:type="pct"/>
                  <w:vMerge w:val="continue"/>
                  <w:tcBorders>
                    <w:tl2br w:val="nil"/>
                    <w:tr2bl w:val="nil"/>
                  </w:tcBorders>
                  <w:vAlign w:val="center"/>
                </w:tcPr>
                <w:p w14:paraId="1B5FE94C">
                  <w:pPr>
                    <w:keepNext w:val="0"/>
                    <w:keepLines w:val="0"/>
                    <w:pageBreakBefore w:val="0"/>
                    <w:widowControl w:val="0"/>
                    <w:tabs>
                      <w:tab w:val="left" w:pos="5625"/>
                    </w:tabs>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default" w:ascii="Times New Roman" w:hAnsi="Times New Roman" w:cs="Times New Roman" w:eastAsiaTheme="minorEastAsia"/>
                      <w:b w:val="0"/>
                      <w:bCs w:val="0"/>
                      <w:sz w:val="21"/>
                      <w:szCs w:val="21"/>
                      <w:vertAlign w:val="baseline"/>
                      <w:lang w:val="en-US" w:eastAsia="zh-CN"/>
                    </w:rPr>
                  </w:pPr>
                </w:p>
              </w:tc>
              <w:tc>
                <w:tcPr>
                  <w:tcW w:w="1398" w:type="dxa"/>
                  <w:gridSpan w:val="2"/>
                  <w:tcBorders>
                    <w:tl2br w:val="nil"/>
                    <w:tr2bl w:val="nil"/>
                  </w:tcBorders>
                  <w:shd w:val="clear" w:color="auto" w:fill="auto"/>
                  <w:vAlign w:val="center"/>
                </w:tcPr>
                <w:p w14:paraId="70803662">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YS2509106W1-107</w:t>
                  </w:r>
                </w:p>
              </w:tc>
              <w:tc>
                <w:tcPr>
                  <w:tcW w:w="855" w:type="dxa"/>
                  <w:gridSpan w:val="3"/>
                  <w:tcBorders>
                    <w:tl2br w:val="nil"/>
                    <w:tr2bl w:val="nil"/>
                  </w:tcBorders>
                  <w:shd w:val="clear" w:color="auto" w:fill="auto"/>
                  <w:vAlign w:val="center"/>
                </w:tcPr>
                <w:p w14:paraId="30A2759C">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kern w:val="2"/>
                      <w:sz w:val="21"/>
                      <w:szCs w:val="21"/>
                      <w:highlight w:val="none"/>
                      <w:lang w:val="en-US" w:eastAsia="zh-CN" w:bidi="ar-SA"/>
                    </w:rPr>
                    <w:t>0.01</w:t>
                  </w:r>
                </w:p>
              </w:tc>
              <w:tc>
                <w:tcPr>
                  <w:tcW w:w="1243" w:type="dxa"/>
                  <w:gridSpan w:val="3"/>
                  <w:tcBorders>
                    <w:tl2br w:val="nil"/>
                    <w:tr2bl w:val="nil"/>
                  </w:tcBorders>
                  <w:shd w:val="clear" w:color="auto" w:fill="auto"/>
                  <w:vAlign w:val="center"/>
                </w:tcPr>
                <w:p w14:paraId="32464348">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YS2509106W1-207</w:t>
                  </w:r>
                </w:p>
              </w:tc>
              <w:tc>
                <w:tcPr>
                  <w:tcW w:w="781" w:type="dxa"/>
                  <w:gridSpan w:val="3"/>
                  <w:tcBorders>
                    <w:tl2br w:val="nil"/>
                    <w:tr2bl w:val="nil"/>
                  </w:tcBorders>
                  <w:shd w:val="clear" w:color="auto" w:fill="auto"/>
                  <w:vAlign w:val="center"/>
                </w:tcPr>
                <w:p w14:paraId="61596CA8">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kern w:val="2"/>
                      <w:sz w:val="21"/>
                      <w:szCs w:val="21"/>
                      <w:highlight w:val="none"/>
                      <w:lang w:val="en-US" w:eastAsia="zh-CN" w:bidi="ar-SA"/>
                    </w:rPr>
                    <w:t>0.02</w:t>
                  </w:r>
                </w:p>
              </w:tc>
              <w:tc>
                <w:tcPr>
                  <w:tcW w:w="1302" w:type="dxa"/>
                  <w:gridSpan w:val="3"/>
                  <w:tcBorders>
                    <w:tl2br w:val="nil"/>
                    <w:tr2bl w:val="nil"/>
                  </w:tcBorders>
                  <w:shd w:val="clear" w:color="auto" w:fill="auto"/>
                  <w:vAlign w:val="center"/>
                </w:tcPr>
                <w:p w14:paraId="50FA025B">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YS2509106W1-307</w:t>
                  </w:r>
                </w:p>
              </w:tc>
              <w:tc>
                <w:tcPr>
                  <w:tcW w:w="722" w:type="dxa"/>
                  <w:gridSpan w:val="3"/>
                  <w:tcBorders>
                    <w:tl2br w:val="nil"/>
                    <w:tr2bl w:val="nil"/>
                  </w:tcBorders>
                  <w:shd w:val="clear" w:color="auto" w:fill="auto"/>
                  <w:vAlign w:val="center"/>
                </w:tcPr>
                <w:p w14:paraId="006A522E">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kern w:val="2"/>
                      <w:sz w:val="21"/>
                      <w:szCs w:val="21"/>
                      <w:highlight w:val="none"/>
                      <w:lang w:val="en-US" w:eastAsia="zh-CN" w:bidi="ar-SA"/>
                    </w:rPr>
                    <w:t>0.02</w:t>
                  </w:r>
                </w:p>
              </w:tc>
              <w:tc>
                <w:tcPr>
                  <w:tcW w:w="1301" w:type="dxa"/>
                  <w:gridSpan w:val="3"/>
                  <w:tcBorders>
                    <w:tl2br w:val="nil"/>
                    <w:tr2bl w:val="nil"/>
                  </w:tcBorders>
                  <w:shd w:val="clear" w:color="auto" w:fill="auto"/>
                  <w:vAlign w:val="center"/>
                </w:tcPr>
                <w:p w14:paraId="3BA37360">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YS2509106W1-407</w:t>
                  </w:r>
                </w:p>
              </w:tc>
              <w:tc>
                <w:tcPr>
                  <w:tcW w:w="733" w:type="dxa"/>
                  <w:gridSpan w:val="3"/>
                  <w:tcBorders>
                    <w:tl2br w:val="nil"/>
                    <w:tr2bl w:val="nil"/>
                  </w:tcBorders>
                  <w:shd w:val="clear" w:color="auto" w:fill="auto"/>
                  <w:vAlign w:val="center"/>
                </w:tcPr>
                <w:p w14:paraId="24A3D0A9">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kern w:val="2"/>
                      <w:sz w:val="21"/>
                      <w:szCs w:val="21"/>
                      <w:highlight w:val="none"/>
                      <w:lang w:val="en-US" w:eastAsia="zh-CN" w:bidi="ar-SA"/>
                    </w:rPr>
                    <w:t>0.02</w:t>
                  </w:r>
                </w:p>
              </w:tc>
            </w:tr>
            <w:tr w14:paraId="08DFBF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1"/>
                <w:wBefore w:w="2" w:type="pct"/>
                <w:wAfter w:w="2" w:type="pct"/>
                <w:trHeight w:val="272" w:hRule="atLeast"/>
                <w:jc w:val="center"/>
              </w:trPr>
              <w:tc>
                <w:tcPr>
                  <w:tcW w:w="396" w:type="pct"/>
                  <w:vMerge w:val="continue"/>
                  <w:tcBorders>
                    <w:tl2br w:val="nil"/>
                    <w:tr2bl w:val="nil"/>
                  </w:tcBorders>
                  <w:vAlign w:val="center"/>
                </w:tcPr>
                <w:p w14:paraId="4D7F9487">
                  <w:pPr>
                    <w:keepNext w:val="0"/>
                    <w:keepLines w:val="0"/>
                    <w:pageBreakBefore w:val="0"/>
                    <w:widowControl w:val="0"/>
                    <w:tabs>
                      <w:tab w:val="left" w:pos="5625"/>
                    </w:tabs>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default" w:ascii="Times New Roman" w:hAnsi="Times New Roman" w:cs="Times New Roman" w:eastAsiaTheme="minorEastAsia"/>
                      <w:b w:val="0"/>
                      <w:bCs w:val="0"/>
                      <w:sz w:val="21"/>
                      <w:szCs w:val="21"/>
                      <w:vertAlign w:val="baseline"/>
                      <w:lang w:val="en-US" w:eastAsia="zh-CN"/>
                    </w:rPr>
                  </w:pPr>
                </w:p>
              </w:tc>
              <w:tc>
                <w:tcPr>
                  <w:tcW w:w="1398" w:type="dxa"/>
                  <w:gridSpan w:val="2"/>
                  <w:tcBorders>
                    <w:tl2br w:val="nil"/>
                    <w:tr2bl w:val="nil"/>
                  </w:tcBorders>
                  <w:shd w:val="clear" w:color="auto" w:fill="auto"/>
                  <w:vAlign w:val="center"/>
                </w:tcPr>
                <w:p w14:paraId="57EB7B5F">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YS2509106W1-108</w:t>
                  </w:r>
                </w:p>
              </w:tc>
              <w:tc>
                <w:tcPr>
                  <w:tcW w:w="855" w:type="dxa"/>
                  <w:gridSpan w:val="3"/>
                  <w:tcBorders>
                    <w:tl2br w:val="nil"/>
                    <w:tr2bl w:val="nil"/>
                  </w:tcBorders>
                  <w:shd w:val="clear" w:color="auto" w:fill="auto"/>
                  <w:vAlign w:val="center"/>
                </w:tcPr>
                <w:p w14:paraId="15A0F878">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kern w:val="2"/>
                      <w:sz w:val="21"/>
                      <w:szCs w:val="21"/>
                      <w:highlight w:val="none"/>
                      <w:lang w:val="en-US" w:eastAsia="zh-CN" w:bidi="ar-SA"/>
                    </w:rPr>
                    <w:t>0.01</w:t>
                  </w:r>
                </w:p>
              </w:tc>
              <w:tc>
                <w:tcPr>
                  <w:tcW w:w="1243" w:type="dxa"/>
                  <w:gridSpan w:val="3"/>
                  <w:tcBorders>
                    <w:tl2br w:val="nil"/>
                    <w:tr2bl w:val="nil"/>
                  </w:tcBorders>
                  <w:shd w:val="clear" w:color="auto" w:fill="auto"/>
                  <w:vAlign w:val="center"/>
                </w:tcPr>
                <w:p w14:paraId="4587960D">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YS2509106W1-208</w:t>
                  </w:r>
                </w:p>
              </w:tc>
              <w:tc>
                <w:tcPr>
                  <w:tcW w:w="781" w:type="dxa"/>
                  <w:gridSpan w:val="3"/>
                  <w:tcBorders>
                    <w:tl2br w:val="nil"/>
                    <w:tr2bl w:val="nil"/>
                  </w:tcBorders>
                  <w:shd w:val="clear" w:color="auto" w:fill="auto"/>
                  <w:vAlign w:val="center"/>
                </w:tcPr>
                <w:p w14:paraId="3AA6EA3A">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kern w:val="2"/>
                      <w:sz w:val="21"/>
                      <w:szCs w:val="21"/>
                      <w:highlight w:val="none"/>
                      <w:lang w:val="en-US" w:eastAsia="zh-CN" w:bidi="ar-SA"/>
                    </w:rPr>
                    <w:t>0.02</w:t>
                  </w:r>
                </w:p>
              </w:tc>
              <w:tc>
                <w:tcPr>
                  <w:tcW w:w="1302" w:type="dxa"/>
                  <w:gridSpan w:val="3"/>
                  <w:tcBorders>
                    <w:tl2br w:val="nil"/>
                    <w:tr2bl w:val="nil"/>
                  </w:tcBorders>
                  <w:shd w:val="clear" w:color="auto" w:fill="auto"/>
                  <w:vAlign w:val="center"/>
                </w:tcPr>
                <w:p w14:paraId="73420548">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YS2509106W1-308</w:t>
                  </w:r>
                </w:p>
              </w:tc>
              <w:tc>
                <w:tcPr>
                  <w:tcW w:w="722" w:type="dxa"/>
                  <w:gridSpan w:val="3"/>
                  <w:tcBorders>
                    <w:tl2br w:val="nil"/>
                    <w:tr2bl w:val="nil"/>
                  </w:tcBorders>
                  <w:shd w:val="clear" w:color="auto" w:fill="auto"/>
                  <w:vAlign w:val="center"/>
                </w:tcPr>
                <w:p w14:paraId="2404C774">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kern w:val="2"/>
                      <w:sz w:val="21"/>
                      <w:szCs w:val="21"/>
                      <w:highlight w:val="none"/>
                      <w:lang w:val="en-US" w:eastAsia="zh-CN" w:bidi="ar-SA"/>
                    </w:rPr>
                    <w:t>0.02</w:t>
                  </w:r>
                </w:p>
              </w:tc>
              <w:tc>
                <w:tcPr>
                  <w:tcW w:w="1301" w:type="dxa"/>
                  <w:gridSpan w:val="3"/>
                  <w:tcBorders>
                    <w:tl2br w:val="nil"/>
                    <w:tr2bl w:val="nil"/>
                  </w:tcBorders>
                  <w:shd w:val="clear" w:color="auto" w:fill="auto"/>
                  <w:vAlign w:val="center"/>
                </w:tcPr>
                <w:p w14:paraId="26BF0E1F">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YS2509106W1-408</w:t>
                  </w:r>
                </w:p>
              </w:tc>
              <w:tc>
                <w:tcPr>
                  <w:tcW w:w="733" w:type="dxa"/>
                  <w:gridSpan w:val="3"/>
                  <w:tcBorders>
                    <w:tl2br w:val="nil"/>
                    <w:tr2bl w:val="nil"/>
                  </w:tcBorders>
                  <w:shd w:val="clear" w:color="auto" w:fill="auto"/>
                  <w:vAlign w:val="center"/>
                </w:tcPr>
                <w:p w14:paraId="6C155656">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kern w:val="2"/>
                      <w:sz w:val="21"/>
                      <w:szCs w:val="21"/>
                      <w:highlight w:val="none"/>
                      <w:lang w:val="en-US" w:eastAsia="zh-CN" w:bidi="ar-SA"/>
                    </w:rPr>
                    <w:t>0.02</w:t>
                  </w:r>
                </w:p>
              </w:tc>
            </w:tr>
            <w:tr w14:paraId="236AE6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1"/>
                <w:wBefore w:w="2" w:type="pct"/>
                <w:wAfter w:w="2" w:type="pct"/>
                <w:trHeight w:val="167" w:hRule="atLeast"/>
                <w:jc w:val="center"/>
              </w:trPr>
              <w:tc>
                <w:tcPr>
                  <w:tcW w:w="396" w:type="pct"/>
                  <w:vMerge w:val="restart"/>
                  <w:tcBorders>
                    <w:tl2br w:val="nil"/>
                    <w:tr2bl w:val="nil"/>
                  </w:tcBorders>
                  <w:shd w:val="clear" w:color="auto" w:fill="auto"/>
                  <w:vAlign w:val="center"/>
                </w:tcPr>
                <w:p w14:paraId="7C4DD476">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2025.10.15</w:t>
                  </w:r>
                </w:p>
              </w:tc>
              <w:tc>
                <w:tcPr>
                  <w:tcW w:w="1398" w:type="dxa"/>
                  <w:gridSpan w:val="2"/>
                  <w:tcBorders>
                    <w:tl2br w:val="nil"/>
                    <w:tr2bl w:val="nil"/>
                  </w:tcBorders>
                  <w:shd w:val="clear" w:color="auto" w:fill="auto"/>
                  <w:vAlign w:val="center"/>
                </w:tcPr>
                <w:p w14:paraId="42327941">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YS2509106W2-105</w:t>
                  </w:r>
                </w:p>
              </w:tc>
              <w:tc>
                <w:tcPr>
                  <w:tcW w:w="855" w:type="dxa"/>
                  <w:gridSpan w:val="3"/>
                  <w:tcBorders>
                    <w:tl2br w:val="nil"/>
                    <w:tr2bl w:val="nil"/>
                  </w:tcBorders>
                  <w:shd w:val="clear" w:color="auto" w:fill="auto"/>
                  <w:vAlign w:val="center"/>
                </w:tcPr>
                <w:p w14:paraId="53C246F0">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kern w:val="2"/>
                      <w:sz w:val="21"/>
                      <w:szCs w:val="21"/>
                      <w:highlight w:val="none"/>
                      <w:lang w:val="en-US" w:eastAsia="zh-CN" w:bidi="ar-SA"/>
                    </w:rPr>
                    <w:t>0.01</w:t>
                  </w:r>
                </w:p>
              </w:tc>
              <w:tc>
                <w:tcPr>
                  <w:tcW w:w="1243" w:type="dxa"/>
                  <w:gridSpan w:val="3"/>
                  <w:tcBorders>
                    <w:tl2br w:val="nil"/>
                    <w:tr2bl w:val="nil"/>
                  </w:tcBorders>
                  <w:shd w:val="clear" w:color="auto" w:fill="auto"/>
                  <w:vAlign w:val="center"/>
                </w:tcPr>
                <w:p w14:paraId="21A3D229">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YS2509106W2-205</w:t>
                  </w:r>
                </w:p>
              </w:tc>
              <w:tc>
                <w:tcPr>
                  <w:tcW w:w="781" w:type="dxa"/>
                  <w:gridSpan w:val="3"/>
                  <w:tcBorders>
                    <w:tl2br w:val="nil"/>
                    <w:tr2bl w:val="nil"/>
                  </w:tcBorders>
                  <w:shd w:val="clear" w:color="auto" w:fill="auto"/>
                  <w:vAlign w:val="center"/>
                </w:tcPr>
                <w:p w14:paraId="4D056E48">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kern w:val="2"/>
                      <w:sz w:val="21"/>
                      <w:szCs w:val="21"/>
                      <w:highlight w:val="none"/>
                      <w:lang w:val="en-US" w:eastAsia="zh-CN" w:bidi="ar-SA"/>
                    </w:rPr>
                    <w:t>0.02</w:t>
                  </w:r>
                </w:p>
              </w:tc>
              <w:tc>
                <w:tcPr>
                  <w:tcW w:w="1302" w:type="dxa"/>
                  <w:gridSpan w:val="3"/>
                  <w:tcBorders>
                    <w:tl2br w:val="nil"/>
                    <w:tr2bl w:val="nil"/>
                  </w:tcBorders>
                  <w:shd w:val="clear" w:color="auto" w:fill="auto"/>
                  <w:vAlign w:val="center"/>
                </w:tcPr>
                <w:p w14:paraId="0389B93D">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YS2509106W2-305</w:t>
                  </w:r>
                </w:p>
              </w:tc>
              <w:tc>
                <w:tcPr>
                  <w:tcW w:w="722" w:type="dxa"/>
                  <w:gridSpan w:val="3"/>
                  <w:tcBorders>
                    <w:tl2br w:val="nil"/>
                    <w:tr2bl w:val="nil"/>
                  </w:tcBorders>
                  <w:shd w:val="clear" w:color="auto" w:fill="auto"/>
                  <w:vAlign w:val="center"/>
                </w:tcPr>
                <w:p w14:paraId="7DD3A0FA">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kern w:val="2"/>
                      <w:sz w:val="21"/>
                      <w:szCs w:val="21"/>
                      <w:highlight w:val="none"/>
                      <w:lang w:val="en-US" w:eastAsia="zh-CN" w:bidi="ar-SA"/>
                    </w:rPr>
                    <w:t>0.02</w:t>
                  </w:r>
                </w:p>
              </w:tc>
              <w:tc>
                <w:tcPr>
                  <w:tcW w:w="1301" w:type="dxa"/>
                  <w:gridSpan w:val="3"/>
                  <w:tcBorders>
                    <w:tl2br w:val="nil"/>
                    <w:tr2bl w:val="nil"/>
                  </w:tcBorders>
                  <w:shd w:val="clear" w:color="auto" w:fill="auto"/>
                  <w:vAlign w:val="center"/>
                </w:tcPr>
                <w:p w14:paraId="2A80EE00">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YS2509106W2-405</w:t>
                  </w:r>
                </w:p>
              </w:tc>
              <w:tc>
                <w:tcPr>
                  <w:tcW w:w="733" w:type="dxa"/>
                  <w:gridSpan w:val="3"/>
                  <w:tcBorders>
                    <w:tl2br w:val="nil"/>
                    <w:tr2bl w:val="nil"/>
                  </w:tcBorders>
                  <w:shd w:val="clear" w:color="auto" w:fill="auto"/>
                  <w:vAlign w:val="center"/>
                </w:tcPr>
                <w:p w14:paraId="72F0C2D1">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kern w:val="2"/>
                      <w:sz w:val="21"/>
                      <w:szCs w:val="21"/>
                      <w:highlight w:val="none"/>
                      <w:lang w:val="en-US" w:eastAsia="zh-CN" w:bidi="ar-SA"/>
                    </w:rPr>
                    <w:t>0.02</w:t>
                  </w:r>
                </w:p>
              </w:tc>
            </w:tr>
            <w:tr w14:paraId="49EED2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1"/>
                <w:wBefore w:w="2" w:type="pct"/>
                <w:wAfter w:w="2" w:type="pct"/>
                <w:trHeight w:val="90" w:hRule="atLeast"/>
                <w:jc w:val="center"/>
              </w:trPr>
              <w:tc>
                <w:tcPr>
                  <w:tcW w:w="396" w:type="pct"/>
                  <w:vMerge w:val="continue"/>
                  <w:tcBorders>
                    <w:tl2br w:val="nil"/>
                    <w:tr2bl w:val="nil"/>
                  </w:tcBorders>
                  <w:vAlign w:val="center"/>
                </w:tcPr>
                <w:p w14:paraId="6DB0A75D">
                  <w:pPr>
                    <w:keepNext w:val="0"/>
                    <w:keepLines w:val="0"/>
                    <w:pageBreakBefore w:val="0"/>
                    <w:widowControl w:val="0"/>
                    <w:tabs>
                      <w:tab w:val="left" w:pos="5625"/>
                    </w:tabs>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default" w:ascii="Times New Roman" w:hAnsi="Times New Roman" w:cs="Times New Roman" w:eastAsiaTheme="minorEastAsia"/>
                      <w:b w:val="0"/>
                      <w:bCs w:val="0"/>
                      <w:sz w:val="21"/>
                      <w:szCs w:val="21"/>
                      <w:vertAlign w:val="baseline"/>
                      <w:lang w:val="en-US" w:eastAsia="zh-CN"/>
                    </w:rPr>
                  </w:pPr>
                </w:p>
              </w:tc>
              <w:tc>
                <w:tcPr>
                  <w:tcW w:w="1398" w:type="dxa"/>
                  <w:gridSpan w:val="2"/>
                  <w:tcBorders>
                    <w:tl2br w:val="nil"/>
                    <w:tr2bl w:val="nil"/>
                  </w:tcBorders>
                  <w:shd w:val="clear" w:color="auto" w:fill="auto"/>
                  <w:vAlign w:val="center"/>
                </w:tcPr>
                <w:p w14:paraId="518724B6">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YS2509106W2-106</w:t>
                  </w:r>
                </w:p>
              </w:tc>
              <w:tc>
                <w:tcPr>
                  <w:tcW w:w="855" w:type="dxa"/>
                  <w:gridSpan w:val="3"/>
                  <w:tcBorders>
                    <w:tl2br w:val="nil"/>
                    <w:tr2bl w:val="nil"/>
                  </w:tcBorders>
                  <w:shd w:val="clear" w:color="auto" w:fill="auto"/>
                  <w:vAlign w:val="center"/>
                </w:tcPr>
                <w:p w14:paraId="09D19ECD">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kern w:val="2"/>
                      <w:sz w:val="21"/>
                      <w:szCs w:val="21"/>
                      <w:highlight w:val="none"/>
                      <w:lang w:val="en-US" w:eastAsia="zh-CN" w:bidi="ar-SA"/>
                    </w:rPr>
                    <w:t>0.01</w:t>
                  </w:r>
                </w:p>
              </w:tc>
              <w:tc>
                <w:tcPr>
                  <w:tcW w:w="1243" w:type="dxa"/>
                  <w:gridSpan w:val="3"/>
                  <w:tcBorders>
                    <w:tl2br w:val="nil"/>
                    <w:tr2bl w:val="nil"/>
                  </w:tcBorders>
                  <w:shd w:val="clear" w:color="auto" w:fill="auto"/>
                  <w:vAlign w:val="center"/>
                </w:tcPr>
                <w:p w14:paraId="41E81742">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YS2509106W2-206</w:t>
                  </w:r>
                </w:p>
              </w:tc>
              <w:tc>
                <w:tcPr>
                  <w:tcW w:w="781" w:type="dxa"/>
                  <w:gridSpan w:val="3"/>
                  <w:tcBorders>
                    <w:tl2br w:val="nil"/>
                    <w:tr2bl w:val="nil"/>
                  </w:tcBorders>
                  <w:shd w:val="clear" w:color="auto" w:fill="auto"/>
                  <w:vAlign w:val="center"/>
                </w:tcPr>
                <w:p w14:paraId="27E8486A">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kern w:val="2"/>
                      <w:sz w:val="21"/>
                      <w:szCs w:val="21"/>
                      <w:highlight w:val="none"/>
                      <w:lang w:val="en-US" w:eastAsia="zh-CN" w:bidi="ar-SA"/>
                    </w:rPr>
                    <w:t>0.02</w:t>
                  </w:r>
                </w:p>
              </w:tc>
              <w:tc>
                <w:tcPr>
                  <w:tcW w:w="1302" w:type="dxa"/>
                  <w:gridSpan w:val="3"/>
                  <w:tcBorders>
                    <w:tl2br w:val="nil"/>
                    <w:tr2bl w:val="nil"/>
                  </w:tcBorders>
                  <w:shd w:val="clear" w:color="auto" w:fill="auto"/>
                  <w:vAlign w:val="center"/>
                </w:tcPr>
                <w:p w14:paraId="1350B76C">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YS2509106W2-306</w:t>
                  </w:r>
                </w:p>
              </w:tc>
              <w:tc>
                <w:tcPr>
                  <w:tcW w:w="722" w:type="dxa"/>
                  <w:gridSpan w:val="3"/>
                  <w:tcBorders>
                    <w:tl2br w:val="nil"/>
                    <w:tr2bl w:val="nil"/>
                  </w:tcBorders>
                  <w:shd w:val="clear" w:color="auto" w:fill="auto"/>
                  <w:vAlign w:val="center"/>
                </w:tcPr>
                <w:p w14:paraId="5E8E2FAD">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kern w:val="2"/>
                      <w:sz w:val="21"/>
                      <w:szCs w:val="21"/>
                      <w:highlight w:val="none"/>
                      <w:lang w:val="en-US" w:eastAsia="zh-CN" w:bidi="ar-SA"/>
                    </w:rPr>
                    <w:t>0.02</w:t>
                  </w:r>
                </w:p>
              </w:tc>
              <w:tc>
                <w:tcPr>
                  <w:tcW w:w="1301" w:type="dxa"/>
                  <w:gridSpan w:val="3"/>
                  <w:tcBorders>
                    <w:tl2br w:val="nil"/>
                    <w:tr2bl w:val="nil"/>
                  </w:tcBorders>
                  <w:shd w:val="clear" w:color="auto" w:fill="auto"/>
                  <w:vAlign w:val="center"/>
                </w:tcPr>
                <w:p w14:paraId="3DE0FA6D">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YS2509106W2-406</w:t>
                  </w:r>
                </w:p>
              </w:tc>
              <w:tc>
                <w:tcPr>
                  <w:tcW w:w="733" w:type="dxa"/>
                  <w:gridSpan w:val="3"/>
                  <w:tcBorders>
                    <w:tl2br w:val="nil"/>
                    <w:tr2bl w:val="nil"/>
                  </w:tcBorders>
                  <w:vAlign w:val="center"/>
                </w:tcPr>
                <w:p w14:paraId="454439E3">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kern w:val="2"/>
                      <w:sz w:val="21"/>
                      <w:szCs w:val="21"/>
                      <w:highlight w:val="none"/>
                      <w:lang w:val="en-US" w:eastAsia="zh-CN" w:bidi="ar-SA"/>
                    </w:rPr>
                    <w:t>0.02</w:t>
                  </w:r>
                </w:p>
              </w:tc>
            </w:tr>
            <w:tr w14:paraId="29DE2A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1"/>
                <w:wBefore w:w="2" w:type="pct"/>
                <w:wAfter w:w="2" w:type="pct"/>
                <w:trHeight w:val="90" w:hRule="atLeast"/>
                <w:jc w:val="center"/>
              </w:trPr>
              <w:tc>
                <w:tcPr>
                  <w:tcW w:w="396" w:type="pct"/>
                  <w:vMerge w:val="continue"/>
                  <w:tcBorders>
                    <w:tl2br w:val="nil"/>
                    <w:tr2bl w:val="nil"/>
                  </w:tcBorders>
                  <w:vAlign w:val="center"/>
                </w:tcPr>
                <w:p w14:paraId="3982503B">
                  <w:pPr>
                    <w:keepNext w:val="0"/>
                    <w:keepLines w:val="0"/>
                    <w:pageBreakBefore w:val="0"/>
                    <w:widowControl w:val="0"/>
                    <w:tabs>
                      <w:tab w:val="left" w:pos="5625"/>
                    </w:tabs>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default" w:ascii="Times New Roman" w:hAnsi="Times New Roman" w:cs="Times New Roman" w:eastAsiaTheme="minorEastAsia"/>
                      <w:b w:val="0"/>
                      <w:bCs w:val="0"/>
                      <w:sz w:val="21"/>
                      <w:szCs w:val="21"/>
                      <w:vertAlign w:val="baseline"/>
                      <w:lang w:val="en-US" w:eastAsia="zh-CN"/>
                    </w:rPr>
                  </w:pPr>
                </w:p>
              </w:tc>
              <w:tc>
                <w:tcPr>
                  <w:tcW w:w="1398" w:type="dxa"/>
                  <w:gridSpan w:val="2"/>
                  <w:tcBorders>
                    <w:tl2br w:val="nil"/>
                    <w:tr2bl w:val="nil"/>
                  </w:tcBorders>
                  <w:shd w:val="clear" w:color="auto" w:fill="auto"/>
                  <w:vAlign w:val="center"/>
                </w:tcPr>
                <w:p w14:paraId="57592B35">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YS2509106W2-107</w:t>
                  </w:r>
                </w:p>
              </w:tc>
              <w:tc>
                <w:tcPr>
                  <w:tcW w:w="855" w:type="dxa"/>
                  <w:gridSpan w:val="3"/>
                  <w:tcBorders>
                    <w:tl2br w:val="nil"/>
                    <w:tr2bl w:val="nil"/>
                  </w:tcBorders>
                  <w:shd w:val="clear" w:color="auto" w:fill="auto"/>
                  <w:vAlign w:val="center"/>
                </w:tcPr>
                <w:p w14:paraId="14E9AE68">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kern w:val="2"/>
                      <w:sz w:val="21"/>
                      <w:szCs w:val="21"/>
                      <w:highlight w:val="none"/>
                      <w:lang w:val="en-US" w:eastAsia="zh-CN" w:bidi="ar-SA"/>
                    </w:rPr>
                    <w:t>0.01</w:t>
                  </w:r>
                </w:p>
              </w:tc>
              <w:tc>
                <w:tcPr>
                  <w:tcW w:w="1243" w:type="dxa"/>
                  <w:gridSpan w:val="3"/>
                  <w:tcBorders>
                    <w:tl2br w:val="nil"/>
                    <w:tr2bl w:val="nil"/>
                  </w:tcBorders>
                  <w:shd w:val="clear" w:color="auto" w:fill="auto"/>
                  <w:vAlign w:val="center"/>
                </w:tcPr>
                <w:p w14:paraId="78FD9D45">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YS2509106W2-207</w:t>
                  </w:r>
                </w:p>
              </w:tc>
              <w:tc>
                <w:tcPr>
                  <w:tcW w:w="781" w:type="dxa"/>
                  <w:gridSpan w:val="3"/>
                  <w:tcBorders>
                    <w:tl2br w:val="nil"/>
                    <w:tr2bl w:val="nil"/>
                  </w:tcBorders>
                  <w:shd w:val="clear" w:color="auto" w:fill="auto"/>
                  <w:vAlign w:val="center"/>
                </w:tcPr>
                <w:p w14:paraId="35E891F4">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kern w:val="2"/>
                      <w:sz w:val="21"/>
                      <w:szCs w:val="21"/>
                      <w:highlight w:val="none"/>
                      <w:lang w:val="en-US" w:eastAsia="zh-CN" w:bidi="ar-SA"/>
                    </w:rPr>
                    <w:t>0.02</w:t>
                  </w:r>
                </w:p>
              </w:tc>
              <w:tc>
                <w:tcPr>
                  <w:tcW w:w="1302" w:type="dxa"/>
                  <w:gridSpan w:val="3"/>
                  <w:tcBorders>
                    <w:tl2br w:val="nil"/>
                    <w:tr2bl w:val="nil"/>
                  </w:tcBorders>
                  <w:shd w:val="clear" w:color="auto" w:fill="auto"/>
                  <w:vAlign w:val="center"/>
                </w:tcPr>
                <w:p w14:paraId="416C6BF5">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YS2509106W2-307</w:t>
                  </w:r>
                </w:p>
              </w:tc>
              <w:tc>
                <w:tcPr>
                  <w:tcW w:w="722" w:type="dxa"/>
                  <w:gridSpan w:val="3"/>
                  <w:tcBorders>
                    <w:tl2br w:val="nil"/>
                    <w:tr2bl w:val="nil"/>
                  </w:tcBorders>
                  <w:shd w:val="clear" w:color="auto" w:fill="auto"/>
                  <w:vAlign w:val="center"/>
                </w:tcPr>
                <w:p w14:paraId="201D4329">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kern w:val="2"/>
                      <w:sz w:val="21"/>
                      <w:szCs w:val="21"/>
                      <w:highlight w:val="none"/>
                      <w:lang w:val="en-US" w:eastAsia="zh-CN" w:bidi="ar-SA"/>
                    </w:rPr>
                    <w:t>0.02</w:t>
                  </w:r>
                </w:p>
              </w:tc>
              <w:tc>
                <w:tcPr>
                  <w:tcW w:w="1301" w:type="dxa"/>
                  <w:gridSpan w:val="3"/>
                  <w:tcBorders>
                    <w:tl2br w:val="nil"/>
                    <w:tr2bl w:val="nil"/>
                  </w:tcBorders>
                  <w:shd w:val="clear" w:color="auto" w:fill="auto"/>
                  <w:vAlign w:val="center"/>
                </w:tcPr>
                <w:p w14:paraId="6E91FA8A">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YS2509106W2-407</w:t>
                  </w:r>
                </w:p>
              </w:tc>
              <w:tc>
                <w:tcPr>
                  <w:tcW w:w="733" w:type="dxa"/>
                  <w:gridSpan w:val="3"/>
                  <w:tcBorders>
                    <w:tl2br w:val="nil"/>
                    <w:tr2bl w:val="nil"/>
                  </w:tcBorders>
                  <w:vAlign w:val="center"/>
                </w:tcPr>
                <w:p w14:paraId="5ACB27B2">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kern w:val="2"/>
                      <w:sz w:val="21"/>
                      <w:szCs w:val="21"/>
                      <w:highlight w:val="none"/>
                      <w:lang w:val="en-US" w:eastAsia="zh-CN" w:bidi="ar-SA"/>
                    </w:rPr>
                    <w:t>0.02</w:t>
                  </w:r>
                </w:p>
              </w:tc>
            </w:tr>
            <w:tr w14:paraId="25256B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1"/>
                <w:wBefore w:w="2" w:type="pct"/>
                <w:wAfter w:w="2" w:type="pct"/>
                <w:trHeight w:val="90" w:hRule="atLeast"/>
                <w:jc w:val="center"/>
              </w:trPr>
              <w:tc>
                <w:tcPr>
                  <w:tcW w:w="396" w:type="pct"/>
                  <w:vMerge w:val="continue"/>
                  <w:tcBorders>
                    <w:tl2br w:val="nil"/>
                    <w:tr2bl w:val="nil"/>
                  </w:tcBorders>
                  <w:vAlign w:val="center"/>
                </w:tcPr>
                <w:p w14:paraId="760A434E">
                  <w:pPr>
                    <w:keepNext w:val="0"/>
                    <w:keepLines w:val="0"/>
                    <w:pageBreakBefore w:val="0"/>
                    <w:widowControl w:val="0"/>
                    <w:tabs>
                      <w:tab w:val="left" w:pos="5625"/>
                    </w:tabs>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default" w:ascii="Times New Roman" w:hAnsi="Times New Roman" w:cs="Times New Roman" w:eastAsiaTheme="minorEastAsia"/>
                      <w:b w:val="0"/>
                      <w:bCs w:val="0"/>
                      <w:sz w:val="21"/>
                      <w:szCs w:val="21"/>
                      <w:vertAlign w:val="baseline"/>
                      <w:lang w:val="en-US" w:eastAsia="zh-CN"/>
                    </w:rPr>
                  </w:pPr>
                </w:p>
              </w:tc>
              <w:tc>
                <w:tcPr>
                  <w:tcW w:w="1398" w:type="dxa"/>
                  <w:gridSpan w:val="2"/>
                  <w:tcBorders>
                    <w:tl2br w:val="nil"/>
                    <w:tr2bl w:val="nil"/>
                  </w:tcBorders>
                  <w:shd w:val="clear" w:color="auto" w:fill="auto"/>
                  <w:vAlign w:val="center"/>
                </w:tcPr>
                <w:p w14:paraId="25073984">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YS2509106W2-108</w:t>
                  </w:r>
                </w:p>
              </w:tc>
              <w:tc>
                <w:tcPr>
                  <w:tcW w:w="855" w:type="dxa"/>
                  <w:gridSpan w:val="3"/>
                  <w:tcBorders>
                    <w:tl2br w:val="nil"/>
                    <w:tr2bl w:val="nil"/>
                  </w:tcBorders>
                  <w:shd w:val="clear" w:color="auto" w:fill="auto"/>
                  <w:vAlign w:val="center"/>
                </w:tcPr>
                <w:p w14:paraId="616F8E7E">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kern w:val="2"/>
                      <w:sz w:val="21"/>
                      <w:szCs w:val="21"/>
                      <w:highlight w:val="none"/>
                      <w:lang w:val="en-US" w:eastAsia="zh-CN" w:bidi="ar-SA"/>
                    </w:rPr>
                    <w:t>0.01</w:t>
                  </w:r>
                </w:p>
              </w:tc>
              <w:tc>
                <w:tcPr>
                  <w:tcW w:w="1243" w:type="dxa"/>
                  <w:gridSpan w:val="3"/>
                  <w:tcBorders>
                    <w:tl2br w:val="nil"/>
                    <w:tr2bl w:val="nil"/>
                  </w:tcBorders>
                  <w:shd w:val="clear" w:color="auto" w:fill="auto"/>
                  <w:vAlign w:val="center"/>
                </w:tcPr>
                <w:p w14:paraId="313C8135">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YS2509106W2-208</w:t>
                  </w:r>
                </w:p>
              </w:tc>
              <w:tc>
                <w:tcPr>
                  <w:tcW w:w="781" w:type="dxa"/>
                  <w:gridSpan w:val="3"/>
                  <w:tcBorders>
                    <w:tl2br w:val="nil"/>
                    <w:tr2bl w:val="nil"/>
                  </w:tcBorders>
                  <w:shd w:val="clear" w:color="auto" w:fill="auto"/>
                  <w:vAlign w:val="center"/>
                </w:tcPr>
                <w:p w14:paraId="2FB89154">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kern w:val="2"/>
                      <w:sz w:val="21"/>
                      <w:szCs w:val="21"/>
                      <w:highlight w:val="none"/>
                      <w:lang w:val="en-US" w:eastAsia="zh-CN" w:bidi="ar-SA"/>
                    </w:rPr>
                    <w:t>0.02</w:t>
                  </w:r>
                </w:p>
              </w:tc>
              <w:tc>
                <w:tcPr>
                  <w:tcW w:w="1302" w:type="dxa"/>
                  <w:gridSpan w:val="3"/>
                  <w:tcBorders>
                    <w:tl2br w:val="nil"/>
                    <w:tr2bl w:val="nil"/>
                  </w:tcBorders>
                  <w:shd w:val="clear" w:color="auto" w:fill="auto"/>
                  <w:vAlign w:val="center"/>
                </w:tcPr>
                <w:p w14:paraId="3789A1BD">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YS2509106W2-308</w:t>
                  </w:r>
                </w:p>
              </w:tc>
              <w:tc>
                <w:tcPr>
                  <w:tcW w:w="722" w:type="dxa"/>
                  <w:gridSpan w:val="3"/>
                  <w:tcBorders>
                    <w:tl2br w:val="nil"/>
                    <w:tr2bl w:val="nil"/>
                  </w:tcBorders>
                  <w:shd w:val="clear" w:color="auto" w:fill="auto"/>
                  <w:vAlign w:val="center"/>
                </w:tcPr>
                <w:p w14:paraId="621E10BF">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kern w:val="2"/>
                      <w:sz w:val="21"/>
                      <w:szCs w:val="21"/>
                      <w:highlight w:val="none"/>
                      <w:lang w:val="en-US" w:eastAsia="zh-CN" w:bidi="ar-SA"/>
                    </w:rPr>
                    <w:t>0.02</w:t>
                  </w:r>
                </w:p>
              </w:tc>
              <w:tc>
                <w:tcPr>
                  <w:tcW w:w="1301" w:type="dxa"/>
                  <w:gridSpan w:val="3"/>
                  <w:tcBorders>
                    <w:tl2br w:val="nil"/>
                    <w:tr2bl w:val="nil"/>
                  </w:tcBorders>
                  <w:shd w:val="clear" w:color="auto" w:fill="auto"/>
                  <w:vAlign w:val="center"/>
                </w:tcPr>
                <w:p w14:paraId="5F67FC0B">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YS2509106W2-408</w:t>
                  </w:r>
                </w:p>
              </w:tc>
              <w:tc>
                <w:tcPr>
                  <w:tcW w:w="733" w:type="dxa"/>
                  <w:gridSpan w:val="3"/>
                  <w:tcBorders>
                    <w:tl2br w:val="nil"/>
                    <w:tr2bl w:val="nil"/>
                  </w:tcBorders>
                  <w:vAlign w:val="center"/>
                </w:tcPr>
                <w:p w14:paraId="6A4C47AB">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kern w:val="2"/>
                      <w:sz w:val="21"/>
                      <w:szCs w:val="21"/>
                      <w:highlight w:val="none"/>
                      <w:lang w:val="en-US" w:eastAsia="zh-CN" w:bidi="ar-SA"/>
                    </w:rPr>
                    <w:t>0.02</w:t>
                  </w:r>
                </w:p>
              </w:tc>
            </w:tr>
            <w:tr w14:paraId="4A2A3D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wBefore w:w="2" w:type="pct"/>
                <w:trHeight w:val="112" w:hRule="atLeast"/>
                <w:jc w:val="center"/>
              </w:trPr>
              <w:tc>
                <w:tcPr>
                  <w:tcW w:w="396" w:type="pct"/>
                  <w:vMerge w:val="restart"/>
                  <w:tcBorders>
                    <w:tl2br w:val="nil"/>
                    <w:tr2bl w:val="nil"/>
                  </w:tcBorders>
                  <w:vAlign w:val="center"/>
                </w:tcPr>
                <w:p w14:paraId="1F97E15A">
                  <w:pPr>
                    <w:keepNext w:val="0"/>
                    <w:keepLines w:val="0"/>
                    <w:pageBreakBefore w:val="0"/>
                    <w:widowControl w:val="0"/>
                    <w:tabs>
                      <w:tab w:val="left" w:pos="5625"/>
                    </w:tabs>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default" w:ascii="Times New Roman" w:hAnsi="Times New Roman" w:cs="Times New Roman" w:eastAsiaTheme="minorEastAsia"/>
                      <w:b w:val="0"/>
                      <w:bCs w:val="0"/>
                      <w:sz w:val="21"/>
                      <w:szCs w:val="21"/>
                      <w:vertAlign w:val="baseline"/>
                      <w:lang w:val="en-US" w:eastAsia="zh-CN"/>
                    </w:rPr>
                  </w:pPr>
                  <w:r>
                    <w:rPr>
                      <w:rFonts w:hint="default" w:ascii="Times New Roman" w:hAnsi="Times New Roman" w:cs="Times New Roman" w:eastAsiaTheme="minorEastAsia"/>
                      <w:color w:val="auto"/>
                      <w:sz w:val="21"/>
                      <w:szCs w:val="21"/>
                      <w:lang w:val="en-US" w:eastAsia="zh-CN"/>
                    </w:rPr>
                    <w:t>采样时间</w:t>
                  </w:r>
                </w:p>
              </w:tc>
              <w:tc>
                <w:tcPr>
                  <w:tcW w:w="4600" w:type="pct"/>
                  <w:gridSpan w:val="24"/>
                  <w:tcBorders>
                    <w:tl2br w:val="nil"/>
                    <w:tr2bl w:val="nil"/>
                  </w:tcBorders>
                  <w:vAlign w:val="center"/>
                </w:tcPr>
                <w:p w14:paraId="481815B6">
                  <w:pPr>
                    <w:keepNext w:val="0"/>
                    <w:keepLines w:val="0"/>
                    <w:pageBreakBefore w:val="0"/>
                    <w:widowControl w:val="0"/>
                    <w:tabs>
                      <w:tab w:val="left" w:pos="5625"/>
                    </w:tabs>
                    <w:kinsoku/>
                    <w:wordWrap/>
                    <w:overflowPunct/>
                    <w:topLinePunct w:val="0"/>
                    <w:autoSpaceDE/>
                    <w:autoSpaceDN/>
                    <w:bidi w:val="0"/>
                    <w:adjustRightInd/>
                    <w:snapToGrid/>
                    <w:spacing w:after="0" w:line="240" w:lineRule="auto"/>
                    <w:ind w:right="0" w:rightChars="0"/>
                    <w:jc w:val="center"/>
                    <w:textAlignment w:val="auto"/>
                    <w:outlineLvl w:val="9"/>
                    <w:rPr>
                      <w:rFonts w:hint="default" w:ascii="Times New Roman" w:hAnsi="Times New Roman" w:cs="Times New Roman" w:eastAsiaTheme="minorEastAsia"/>
                      <w:color w:val="auto"/>
                      <w:sz w:val="21"/>
                      <w:szCs w:val="21"/>
                      <w:highlight w:val="none"/>
                      <w:lang w:val="en-US" w:eastAsia="zh-CN"/>
                    </w:rPr>
                  </w:pPr>
                  <w:r>
                    <w:rPr>
                      <w:rFonts w:hint="eastAsia"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臭气浓度</w:t>
                  </w:r>
                  <w: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w:t>
                  </w:r>
                  <w:r>
                    <w:rPr>
                      <w:rFonts w:hint="eastAsia"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无量纲</w:t>
                  </w:r>
                  <w: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w:t>
                  </w:r>
                </w:p>
              </w:tc>
            </w:tr>
            <w:tr w14:paraId="54D18C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wBefore w:w="2" w:type="pct"/>
                <w:trHeight w:val="325" w:hRule="atLeast"/>
                <w:jc w:val="center"/>
              </w:trPr>
              <w:tc>
                <w:tcPr>
                  <w:tcW w:w="396" w:type="pct"/>
                  <w:vMerge w:val="continue"/>
                  <w:tcBorders>
                    <w:tl2br w:val="nil"/>
                    <w:tr2bl w:val="nil"/>
                  </w:tcBorders>
                  <w:vAlign w:val="center"/>
                </w:tcPr>
                <w:p w14:paraId="4D80011F">
                  <w:pPr>
                    <w:keepNext w:val="0"/>
                    <w:keepLines w:val="0"/>
                    <w:pageBreakBefore w:val="0"/>
                    <w:widowControl w:val="0"/>
                    <w:tabs>
                      <w:tab w:val="left" w:pos="5625"/>
                    </w:tabs>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default" w:ascii="Times New Roman" w:hAnsi="Times New Roman" w:cs="Times New Roman" w:eastAsiaTheme="minorEastAsia"/>
                      <w:b w:val="0"/>
                      <w:bCs w:val="0"/>
                      <w:sz w:val="21"/>
                      <w:szCs w:val="21"/>
                      <w:vertAlign w:val="baseline"/>
                      <w:lang w:val="en-US" w:eastAsia="zh-CN"/>
                    </w:rPr>
                  </w:pPr>
                </w:p>
              </w:tc>
              <w:tc>
                <w:tcPr>
                  <w:tcW w:w="771" w:type="pct"/>
                  <w:gridSpan w:val="3"/>
                  <w:tcBorders>
                    <w:tl2br w:val="nil"/>
                    <w:tr2bl w:val="nil"/>
                  </w:tcBorders>
                  <w:vAlign w:val="center"/>
                </w:tcPr>
                <w:p w14:paraId="15C4C4BC">
                  <w:pPr>
                    <w:keepNext w:val="0"/>
                    <w:keepLines w:val="0"/>
                    <w:pageBreakBefore w:val="0"/>
                    <w:widowControl w:val="0"/>
                    <w:tabs>
                      <w:tab w:val="left" w:pos="5625"/>
                    </w:tabs>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default" w:ascii="Times New Roman" w:hAnsi="Times New Roman" w:cs="Times New Roman" w:eastAsiaTheme="minorEastAsia"/>
                      <w:b w:val="0"/>
                      <w:bCs w:val="0"/>
                      <w:sz w:val="21"/>
                      <w:szCs w:val="21"/>
                      <w:vertAlign w:val="baseline"/>
                      <w:lang w:val="en-US" w:eastAsia="zh-CN"/>
                    </w:rPr>
                  </w:pPr>
                  <w:r>
                    <w:rPr>
                      <w:rFonts w:hint="default" w:ascii="Times New Roman" w:hAnsi="Times New Roman" w:cs="Times New Roman" w:eastAsiaTheme="minorEastAsia"/>
                      <w:color w:val="auto"/>
                      <w:sz w:val="21"/>
                      <w:szCs w:val="21"/>
                      <w:lang w:val="en-US" w:eastAsia="zh-CN"/>
                    </w:rPr>
                    <w:t>样品编号</w:t>
                  </w:r>
                </w:p>
              </w:tc>
              <w:tc>
                <w:tcPr>
                  <w:tcW w:w="471" w:type="pct"/>
                  <w:gridSpan w:val="3"/>
                  <w:tcBorders>
                    <w:tl2br w:val="nil"/>
                    <w:tr2bl w:val="nil"/>
                  </w:tcBorders>
                  <w:vAlign w:val="center"/>
                </w:tcPr>
                <w:p w14:paraId="062B8D75">
                  <w:pPr>
                    <w:keepNext w:val="0"/>
                    <w:keepLines w:val="0"/>
                    <w:pageBreakBefore w:val="0"/>
                    <w:widowControl w:val="0"/>
                    <w:tabs>
                      <w:tab w:val="left" w:pos="5625"/>
                    </w:tabs>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default" w:ascii="Times New Roman" w:hAnsi="Times New Roman" w:cs="Times New Roman" w:eastAsiaTheme="minorEastAsia"/>
                      <w:sz w:val="21"/>
                      <w:szCs w:val="21"/>
                      <w:lang w:val="en-US" w:eastAsia="zh-CN"/>
                    </w:rPr>
                  </w:pPr>
                  <w:r>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t>1#</w:t>
                  </w:r>
                </w:p>
              </w:tc>
              <w:tc>
                <w:tcPr>
                  <w:tcW w:w="686" w:type="pct"/>
                  <w:gridSpan w:val="3"/>
                  <w:tcBorders>
                    <w:tl2br w:val="nil"/>
                    <w:tr2bl w:val="nil"/>
                  </w:tcBorders>
                  <w:vAlign w:val="center"/>
                </w:tcPr>
                <w:p w14:paraId="415B8A86">
                  <w:pPr>
                    <w:keepNext w:val="0"/>
                    <w:keepLines w:val="0"/>
                    <w:pageBreakBefore w:val="0"/>
                    <w:widowControl w:val="0"/>
                    <w:tabs>
                      <w:tab w:val="left" w:pos="5625"/>
                    </w:tabs>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default" w:ascii="Times New Roman" w:hAnsi="Times New Roman" w:cs="Times New Roman" w:eastAsiaTheme="minorEastAsia"/>
                      <w:sz w:val="21"/>
                      <w:szCs w:val="21"/>
                    </w:rPr>
                  </w:pPr>
                  <w:r>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t>样品编号</w:t>
                  </w:r>
                </w:p>
              </w:tc>
              <w:tc>
                <w:tcPr>
                  <w:tcW w:w="430" w:type="pct"/>
                  <w:gridSpan w:val="3"/>
                  <w:tcBorders>
                    <w:tl2br w:val="nil"/>
                    <w:tr2bl w:val="nil"/>
                  </w:tcBorders>
                  <w:vAlign w:val="center"/>
                </w:tcPr>
                <w:p w14:paraId="2C6F2B41">
                  <w:pPr>
                    <w:keepNext w:val="0"/>
                    <w:keepLines w:val="0"/>
                    <w:pageBreakBefore w:val="0"/>
                    <w:widowControl w:val="0"/>
                    <w:tabs>
                      <w:tab w:val="left" w:pos="5625"/>
                    </w:tabs>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default" w:ascii="Times New Roman" w:hAnsi="Times New Roman" w:cs="Times New Roman" w:eastAsiaTheme="minorEastAsia"/>
                      <w:sz w:val="21"/>
                      <w:szCs w:val="21"/>
                    </w:rPr>
                  </w:pPr>
                  <w:r>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t>2#</w:t>
                  </w:r>
                </w:p>
              </w:tc>
              <w:tc>
                <w:tcPr>
                  <w:tcW w:w="718" w:type="pct"/>
                  <w:gridSpan w:val="3"/>
                  <w:tcBorders>
                    <w:tl2br w:val="nil"/>
                    <w:tr2bl w:val="nil"/>
                  </w:tcBorders>
                  <w:vAlign w:val="center"/>
                </w:tcPr>
                <w:p w14:paraId="37D8892B">
                  <w:pPr>
                    <w:keepNext w:val="0"/>
                    <w:keepLines w:val="0"/>
                    <w:pageBreakBefore w:val="0"/>
                    <w:widowControl w:val="0"/>
                    <w:tabs>
                      <w:tab w:val="left" w:pos="5625"/>
                    </w:tabs>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default" w:ascii="Times New Roman" w:hAnsi="Times New Roman" w:cs="Times New Roman" w:eastAsiaTheme="minorEastAsia"/>
                      <w:b w:val="0"/>
                      <w:bCs w:val="0"/>
                      <w:sz w:val="21"/>
                      <w:szCs w:val="21"/>
                      <w:vertAlign w:val="baseline"/>
                      <w:lang w:val="en-US" w:eastAsia="zh-CN"/>
                    </w:rPr>
                  </w:pPr>
                  <w:r>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t>样品编号</w:t>
                  </w:r>
                </w:p>
              </w:tc>
              <w:tc>
                <w:tcPr>
                  <w:tcW w:w="398" w:type="pct"/>
                  <w:gridSpan w:val="3"/>
                  <w:tcBorders>
                    <w:tl2br w:val="nil"/>
                    <w:tr2bl w:val="nil"/>
                  </w:tcBorders>
                  <w:vAlign w:val="center"/>
                </w:tcPr>
                <w:p w14:paraId="26524916">
                  <w:pPr>
                    <w:keepNext w:val="0"/>
                    <w:keepLines w:val="0"/>
                    <w:pageBreakBefore w:val="0"/>
                    <w:widowControl w:val="0"/>
                    <w:tabs>
                      <w:tab w:val="left" w:pos="5625"/>
                    </w:tabs>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default" w:ascii="Times New Roman" w:hAnsi="Times New Roman" w:cs="Times New Roman" w:eastAsiaTheme="minorEastAsia"/>
                      <w:b w:val="0"/>
                      <w:bCs w:val="0"/>
                      <w:sz w:val="21"/>
                      <w:szCs w:val="21"/>
                      <w:vertAlign w:val="baseline"/>
                      <w:lang w:val="en-US" w:eastAsia="zh-CN"/>
                    </w:rPr>
                  </w:pPr>
                  <w:r>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t>3#</w:t>
                  </w:r>
                </w:p>
              </w:tc>
              <w:tc>
                <w:tcPr>
                  <w:tcW w:w="718" w:type="pct"/>
                  <w:gridSpan w:val="3"/>
                  <w:tcBorders>
                    <w:tl2br w:val="nil"/>
                    <w:tr2bl w:val="nil"/>
                  </w:tcBorders>
                  <w:vAlign w:val="center"/>
                </w:tcPr>
                <w:p w14:paraId="20169C15">
                  <w:pPr>
                    <w:keepNext w:val="0"/>
                    <w:keepLines w:val="0"/>
                    <w:pageBreakBefore w:val="0"/>
                    <w:widowControl w:val="0"/>
                    <w:tabs>
                      <w:tab w:val="left" w:pos="5625"/>
                    </w:tabs>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pPr>
                  <w:r>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t>样品编号</w:t>
                  </w:r>
                </w:p>
              </w:tc>
              <w:tc>
                <w:tcPr>
                  <w:tcW w:w="404" w:type="pct"/>
                  <w:gridSpan w:val="3"/>
                  <w:tcBorders>
                    <w:tl2br w:val="nil"/>
                    <w:tr2bl w:val="nil"/>
                  </w:tcBorders>
                  <w:vAlign w:val="center"/>
                </w:tcPr>
                <w:p w14:paraId="36AC6618">
                  <w:pPr>
                    <w:keepNext w:val="0"/>
                    <w:keepLines w:val="0"/>
                    <w:pageBreakBefore w:val="0"/>
                    <w:widowControl w:val="0"/>
                    <w:tabs>
                      <w:tab w:val="left" w:pos="5625"/>
                    </w:tabs>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pPr>
                  <w:r>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t>4#</w:t>
                  </w:r>
                </w:p>
              </w:tc>
            </w:tr>
            <w:tr w14:paraId="46DE91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wBefore w:w="2" w:type="pct"/>
                <w:trHeight w:val="332" w:hRule="atLeast"/>
                <w:jc w:val="center"/>
              </w:trPr>
              <w:tc>
                <w:tcPr>
                  <w:tcW w:w="396" w:type="pct"/>
                  <w:vMerge w:val="restart"/>
                  <w:tcBorders>
                    <w:tl2br w:val="nil"/>
                    <w:tr2bl w:val="nil"/>
                  </w:tcBorders>
                  <w:vAlign w:val="center"/>
                </w:tcPr>
                <w:p w14:paraId="242A3D48">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val="0"/>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2025.10.14</w:t>
                  </w:r>
                </w:p>
              </w:tc>
              <w:tc>
                <w:tcPr>
                  <w:tcW w:w="1399" w:type="dxa"/>
                  <w:gridSpan w:val="3"/>
                  <w:tcBorders>
                    <w:tl2br w:val="nil"/>
                    <w:tr2bl w:val="nil"/>
                  </w:tcBorders>
                  <w:shd w:val="clear" w:color="auto" w:fill="auto"/>
                  <w:vAlign w:val="center"/>
                </w:tcPr>
                <w:p w14:paraId="438B0194">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WT2507008W1-109</w:t>
                  </w:r>
                </w:p>
              </w:tc>
              <w:tc>
                <w:tcPr>
                  <w:tcW w:w="855" w:type="dxa"/>
                  <w:gridSpan w:val="3"/>
                  <w:tcBorders>
                    <w:tl2br w:val="nil"/>
                    <w:tr2bl w:val="nil"/>
                  </w:tcBorders>
                  <w:shd w:val="clear" w:color="auto" w:fill="auto"/>
                  <w:vAlign w:val="center"/>
                </w:tcPr>
                <w:p w14:paraId="00A216D9">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&lt;10</w:t>
                  </w:r>
                </w:p>
              </w:tc>
              <w:tc>
                <w:tcPr>
                  <w:tcW w:w="1244" w:type="dxa"/>
                  <w:gridSpan w:val="3"/>
                  <w:tcBorders>
                    <w:tl2br w:val="nil"/>
                    <w:tr2bl w:val="nil"/>
                  </w:tcBorders>
                  <w:shd w:val="clear" w:color="auto" w:fill="auto"/>
                  <w:vAlign w:val="center"/>
                </w:tcPr>
                <w:p w14:paraId="31A5A32F">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WT2507008W1-209</w:t>
                  </w:r>
                </w:p>
              </w:tc>
              <w:tc>
                <w:tcPr>
                  <w:tcW w:w="781" w:type="dxa"/>
                  <w:gridSpan w:val="3"/>
                  <w:tcBorders>
                    <w:tl2br w:val="nil"/>
                    <w:tr2bl w:val="nil"/>
                  </w:tcBorders>
                  <w:shd w:val="clear" w:color="auto" w:fill="auto"/>
                  <w:vAlign w:val="center"/>
                </w:tcPr>
                <w:p w14:paraId="358C3062">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&lt;10</w:t>
                  </w:r>
                </w:p>
              </w:tc>
              <w:tc>
                <w:tcPr>
                  <w:tcW w:w="1303" w:type="dxa"/>
                  <w:gridSpan w:val="3"/>
                  <w:tcBorders>
                    <w:tl2br w:val="nil"/>
                    <w:tr2bl w:val="nil"/>
                  </w:tcBorders>
                  <w:shd w:val="clear" w:color="auto" w:fill="auto"/>
                  <w:vAlign w:val="center"/>
                </w:tcPr>
                <w:p w14:paraId="50487F80">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WT2507008W1-309</w:t>
                  </w:r>
                </w:p>
              </w:tc>
              <w:tc>
                <w:tcPr>
                  <w:tcW w:w="722" w:type="dxa"/>
                  <w:gridSpan w:val="3"/>
                  <w:tcBorders>
                    <w:tl2br w:val="nil"/>
                    <w:tr2bl w:val="nil"/>
                  </w:tcBorders>
                  <w:shd w:val="clear" w:color="auto" w:fill="auto"/>
                  <w:vAlign w:val="center"/>
                </w:tcPr>
                <w:p w14:paraId="0F5D9508">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&lt;10</w:t>
                  </w:r>
                </w:p>
              </w:tc>
              <w:tc>
                <w:tcPr>
                  <w:tcW w:w="1302" w:type="dxa"/>
                  <w:gridSpan w:val="3"/>
                  <w:tcBorders>
                    <w:tl2br w:val="nil"/>
                    <w:tr2bl w:val="nil"/>
                  </w:tcBorders>
                  <w:shd w:val="clear" w:color="auto" w:fill="auto"/>
                  <w:vAlign w:val="center"/>
                </w:tcPr>
                <w:p w14:paraId="738A5A9F">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WT2507008W1-409</w:t>
                  </w:r>
                </w:p>
              </w:tc>
              <w:tc>
                <w:tcPr>
                  <w:tcW w:w="733" w:type="dxa"/>
                  <w:gridSpan w:val="3"/>
                  <w:tcBorders>
                    <w:tl2br w:val="nil"/>
                    <w:tr2bl w:val="nil"/>
                  </w:tcBorders>
                  <w:shd w:val="clear" w:color="auto" w:fill="auto"/>
                  <w:vAlign w:val="center"/>
                </w:tcPr>
                <w:p w14:paraId="124107F4">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&lt;10</w:t>
                  </w:r>
                </w:p>
              </w:tc>
            </w:tr>
            <w:tr w14:paraId="5F7770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wBefore w:w="2" w:type="pct"/>
                <w:trHeight w:val="209" w:hRule="atLeast"/>
                <w:jc w:val="center"/>
              </w:trPr>
              <w:tc>
                <w:tcPr>
                  <w:tcW w:w="396" w:type="pct"/>
                  <w:vMerge w:val="continue"/>
                  <w:tcBorders>
                    <w:tl2br w:val="nil"/>
                    <w:tr2bl w:val="nil"/>
                  </w:tcBorders>
                  <w:vAlign w:val="center"/>
                </w:tcPr>
                <w:p w14:paraId="36FCFB81">
                  <w:pPr>
                    <w:keepNext w:val="0"/>
                    <w:keepLines w:val="0"/>
                    <w:pageBreakBefore w:val="0"/>
                    <w:widowControl w:val="0"/>
                    <w:tabs>
                      <w:tab w:val="left" w:pos="5625"/>
                    </w:tabs>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default" w:ascii="Times New Roman" w:hAnsi="Times New Roman" w:cs="Times New Roman" w:eastAsiaTheme="minorEastAsia"/>
                      <w:b w:val="0"/>
                      <w:bCs w:val="0"/>
                      <w:color w:val="000000" w:themeColor="text1"/>
                      <w:sz w:val="21"/>
                      <w:szCs w:val="21"/>
                      <w:vertAlign w:val="baseline"/>
                      <w:lang w:val="en-US" w:eastAsia="zh-CN"/>
                      <w14:textFill>
                        <w14:solidFill>
                          <w14:schemeClr w14:val="tx1"/>
                        </w14:solidFill>
                      </w14:textFill>
                    </w:rPr>
                  </w:pPr>
                </w:p>
              </w:tc>
              <w:tc>
                <w:tcPr>
                  <w:tcW w:w="1399" w:type="dxa"/>
                  <w:gridSpan w:val="3"/>
                  <w:tcBorders>
                    <w:tl2br w:val="nil"/>
                    <w:tr2bl w:val="nil"/>
                  </w:tcBorders>
                  <w:shd w:val="clear" w:color="auto" w:fill="auto"/>
                  <w:vAlign w:val="center"/>
                </w:tcPr>
                <w:p w14:paraId="0686A8BA">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WT2507008W1-110</w:t>
                  </w:r>
                </w:p>
              </w:tc>
              <w:tc>
                <w:tcPr>
                  <w:tcW w:w="855" w:type="dxa"/>
                  <w:gridSpan w:val="3"/>
                  <w:tcBorders>
                    <w:tl2br w:val="nil"/>
                    <w:tr2bl w:val="nil"/>
                  </w:tcBorders>
                  <w:shd w:val="clear" w:color="auto" w:fill="auto"/>
                  <w:vAlign w:val="center"/>
                </w:tcPr>
                <w:p w14:paraId="4E287279">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&lt;10</w:t>
                  </w:r>
                </w:p>
              </w:tc>
              <w:tc>
                <w:tcPr>
                  <w:tcW w:w="1244" w:type="dxa"/>
                  <w:gridSpan w:val="3"/>
                  <w:tcBorders>
                    <w:tl2br w:val="nil"/>
                    <w:tr2bl w:val="nil"/>
                  </w:tcBorders>
                  <w:shd w:val="clear" w:color="auto" w:fill="auto"/>
                  <w:vAlign w:val="center"/>
                </w:tcPr>
                <w:p w14:paraId="0FFADB2C">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WT2507008W1-210</w:t>
                  </w:r>
                </w:p>
              </w:tc>
              <w:tc>
                <w:tcPr>
                  <w:tcW w:w="781" w:type="dxa"/>
                  <w:gridSpan w:val="3"/>
                  <w:tcBorders>
                    <w:tl2br w:val="nil"/>
                    <w:tr2bl w:val="nil"/>
                  </w:tcBorders>
                  <w:shd w:val="clear" w:color="auto" w:fill="auto"/>
                  <w:vAlign w:val="center"/>
                </w:tcPr>
                <w:p w14:paraId="78956493">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&lt;10</w:t>
                  </w:r>
                </w:p>
              </w:tc>
              <w:tc>
                <w:tcPr>
                  <w:tcW w:w="1303" w:type="dxa"/>
                  <w:gridSpan w:val="3"/>
                  <w:tcBorders>
                    <w:tl2br w:val="nil"/>
                    <w:tr2bl w:val="nil"/>
                  </w:tcBorders>
                  <w:shd w:val="clear" w:color="auto" w:fill="auto"/>
                  <w:vAlign w:val="center"/>
                </w:tcPr>
                <w:p w14:paraId="02302592">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WT2507008W1-310</w:t>
                  </w:r>
                </w:p>
              </w:tc>
              <w:tc>
                <w:tcPr>
                  <w:tcW w:w="722" w:type="dxa"/>
                  <w:gridSpan w:val="3"/>
                  <w:tcBorders>
                    <w:tl2br w:val="nil"/>
                    <w:tr2bl w:val="nil"/>
                  </w:tcBorders>
                  <w:shd w:val="clear" w:color="auto" w:fill="auto"/>
                  <w:vAlign w:val="center"/>
                </w:tcPr>
                <w:p w14:paraId="74D07603">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&lt;10</w:t>
                  </w:r>
                </w:p>
              </w:tc>
              <w:tc>
                <w:tcPr>
                  <w:tcW w:w="1302" w:type="dxa"/>
                  <w:gridSpan w:val="3"/>
                  <w:tcBorders>
                    <w:tl2br w:val="nil"/>
                    <w:tr2bl w:val="nil"/>
                  </w:tcBorders>
                  <w:shd w:val="clear" w:color="auto" w:fill="auto"/>
                  <w:vAlign w:val="center"/>
                </w:tcPr>
                <w:p w14:paraId="5C913919">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WT2507008W1-410</w:t>
                  </w:r>
                </w:p>
              </w:tc>
              <w:tc>
                <w:tcPr>
                  <w:tcW w:w="733" w:type="dxa"/>
                  <w:gridSpan w:val="3"/>
                  <w:tcBorders>
                    <w:tl2br w:val="nil"/>
                    <w:tr2bl w:val="nil"/>
                  </w:tcBorders>
                  <w:shd w:val="clear" w:color="auto" w:fill="auto"/>
                  <w:vAlign w:val="center"/>
                </w:tcPr>
                <w:p w14:paraId="2515D70C">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&lt;10</w:t>
                  </w:r>
                </w:p>
              </w:tc>
            </w:tr>
            <w:tr w14:paraId="695AA5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wBefore w:w="2" w:type="pct"/>
                <w:trHeight w:val="257" w:hRule="atLeast"/>
                <w:jc w:val="center"/>
              </w:trPr>
              <w:tc>
                <w:tcPr>
                  <w:tcW w:w="396" w:type="pct"/>
                  <w:vMerge w:val="continue"/>
                  <w:tcBorders>
                    <w:tl2br w:val="nil"/>
                    <w:tr2bl w:val="nil"/>
                  </w:tcBorders>
                  <w:vAlign w:val="center"/>
                </w:tcPr>
                <w:p w14:paraId="1B8054C3">
                  <w:pPr>
                    <w:keepNext w:val="0"/>
                    <w:keepLines w:val="0"/>
                    <w:pageBreakBefore w:val="0"/>
                    <w:widowControl w:val="0"/>
                    <w:tabs>
                      <w:tab w:val="left" w:pos="5625"/>
                    </w:tabs>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default" w:ascii="Times New Roman" w:hAnsi="Times New Roman" w:cs="Times New Roman" w:eastAsiaTheme="minorEastAsia"/>
                      <w:b w:val="0"/>
                      <w:bCs w:val="0"/>
                      <w:sz w:val="21"/>
                      <w:szCs w:val="21"/>
                      <w:vertAlign w:val="baseline"/>
                      <w:lang w:val="en-US" w:eastAsia="zh-CN"/>
                    </w:rPr>
                  </w:pPr>
                </w:p>
              </w:tc>
              <w:tc>
                <w:tcPr>
                  <w:tcW w:w="1399" w:type="dxa"/>
                  <w:gridSpan w:val="3"/>
                  <w:tcBorders>
                    <w:tl2br w:val="nil"/>
                    <w:tr2bl w:val="nil"/>
                  </w:tcBorders>
                  <w:shd w:val="clear" w:color="auto" w:fill="auto"/>
                  <w:vAlign w:val="center"/>
                </w:tcPr>
                <w:p w14:paraId="33DC027D">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WT2507008W1-111</w:t>
                  </w:r>
                </w:p>
              </w:tc>
              <w:tc>
                <w:tcPr>
                  <w:tcW w:w="855" w:type="dxa"/>
                  <w:gridSpan w:val="3"/>
                  <w:tcBorders>
                    <w:tl2br w:val="nil"/>
                    <w:tr2bl w:val="nil"/>
                  </w:tcBorders>
                  <w:shd w:val="clear" w:color="auto" w:fill="auto"/>
                  <w:vAlign w:val="center"/>
                </w:tcPr>
                <w:p w14:paraId="2023040B">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&lt;10</w:t>
                  </w:r>
                </w:p>
              </w:tc>
              <w:tc>
                <w:tcPr>
                  <w:tcW w:w="1244" w:type="dxa"/>
                  <w:gridSpan w:val="3"/>
                  <w:tcBorders>
                    <w:tl2br w:val="nil"/>
                    <w:tr2bl w:val="nil"/>
                  </w:tcBorders>
                  <w:shd w:val="clear" w:color="auto" w:fill="auto"/>
                  <w:vAlign w:val="center"/>
                </w:tcPr>
                <w:p w14:paraId="011C23AE">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WT2507008W1-211</w:t>
                  </w:r>
                </w:p>
              </w:tc>
              <w:tc>
                <w:tcPr>
                  <w:tcW w:w="781" w:type="dxa"/>
                  <w:gridSpan w:val="3"/>
                  <w:tcBorders>
                    <w:tl2br w:val="nil"/>
                    <w:tr2bl w:val="nil"/>
                  </w:tcBorders>
                  <w:shd w:val="clear" w:color="auto" w:fill="auto"/>
                  <w:vAlign w:val="center"/>
                </w:tcPr>
                <w:p w14:paraId="22984EE2">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&lt;10</w:t>
                  </w:r>
                </w:p>
              </w:tc>
              <w:tc>
                <w:tcPr>
                  <w:tcW w:w="1303" w:type="dxa"/>
                  <w:gridSpan w:val="3"/>
                  <w:tcBorders>
                    <w:tl2br w:val="nil"/>
                    <w:tr2bl w:val="nil"/>
                  </w:tcBorders>
                  <w:shd w:val="clear" w:color="auto" w:fill="auto"/>
                  <w:vAlign w:val="center"/>
                </w:tcPr>
                <w:p w14:paraId="29E5F25D">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WT2507008W1-311</w:t>
                  </w:r>
                </w:p>
              </w:tc>
              <w:tc>
                <w:tcPr>
                  <w:tcW w:w="722" w:type="dxa"/>
                  <w:gridSpan w:val="3"/>
                  <w:tcBorders>
                    <w:tl2br w:val="nil"/>
                    <w:tr2bl w:val="nil"/>
                  </w:tcBorders>
                  <w:shd w:val="clear" w:color="auto" w:fill="auto"/>
                  <w:vAlign w:val="center"/>
                </w:tcPr>
                <w:p w14:paraId="135B804C">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&lt;10</w:t>
                  </w:r>
                </w:p>
              </w:tc>
              <w:tc>
                <w:tcPr>
                  <w:tcW w:w="1302" w:type="dxa"/>
                  <w:gridSpan w:val="3"/>
                  <w:tcBorders>
                    <w:tl2br w:val="nil"/>
                    <w:tr2bl w:val="nil"/>
                  </w:tcBorders>
                  <w:shd w:val="clear" w:color="auto" w:fill="auto"/>
                  <w:vAlign w:val="center"/>
                </w:tcPr>
                <w:p w14:paraId="4866DA4C">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WT2507008W1-411</w:t>
                  </w:r>
                </w:p>
              </w:tc>
              <w:tc>
                <w:tcPr>
                  <w:tcW w:w="733" w:type="dxa"/>
                  <w:gridSpan w:val="3"/>
                  <w:tcBorders>
                    <w:tl2br w:val="nil"/>
                    <w:tr2bl w:val="nil"/>
                  </w:tcBorders>
                  <w:shd w:val="clear" w:color="auto" w:fill="auto"/>
                  <w:vAlign w:val="center"/>
                </w:tcPr>
                <w:p w14:paraId="3CF1ED29">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&lt;10</w:t>
                  </w:r>
                </w:p>
              </w:tc>
            </w:tr>
            <w:tr w14:paraId="187C27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wBefore w:w="2" w:type="pct"/>
                <w:trHeight w:val="272" w:hRule="atLeast"/>
                <w:jc w:val="center"/>
              </w:trPr>
              <w:tc>
                <w:tcPr>
                  <w:tcW w:w="396" w:type="pct"/>
                  <w:vMerge w:val="continue"/>
                  <w:tcBorders>
                    <w:tl2br w:val="nil"/>
                    <w:tr2bl w:val="nil"/>
                  </w:tcBorders>
                  <w:vAlign w:val="center"/>
                </w:tcPr>
                <w:p w14:paraId="0B6349AA">
                  <w:pPr>
                    <w:keepNext w:val="0"/>
                    <w:keepLines w:val="0"/>
                    <w:pageBreakBefore w:val="0"/>
                    <w:widowControl w:val="0"/>
                    <w:tabs>
                      <w:tab w:val="left" w:pos="5625"/>
                    </w:tabs>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default" w:ascii="Times New Roman" w:hAnsi="Times New Roman" w:cs="Times New Roman" w:eastAsiaTheme="minorEastAsia"/>
                      <w:b w:val="0"/>
                      <w:bCs w:val="0"/>
                      <w:sz w:val="21"/>
                      <w:szCs w:val="21"/>
                      <w:vertAlign w:val="baseline"/>
                      <w:lang w:val="en-US" w:eastAsia="zh-CN"/>
                    </w:rPr>
                  </w:pPr>
                </w:p>
              </w:tc>
              <w:tc>
                <w:tcPr>
                  <w:tcW w:w="1399" w:type="dxa"/>
                  <w:gridSpan w:val="3"/>
                  <w:tcBorders>
                    <w:tl2br w:val="nil"/>
                    <w:tr2bl w:val="nil"/>
                  </w:tcBorders>
                  <w:shd w:val="clear" w:color="auto" w:fill="auto"/>
                  <w:vAlign w:val="center"/>
                </w:tcPr>
                <w:p w14:paraId="36F6B632">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WT2507008W1-112</w:t>
                  </w:r>
                </w:p>
              </w:tc>
              <w:tc>
                <w:tcPr>
                  <w:tcW w:w="855" w:type="dxa"/>
                  <w:gridSpan w:val="3"/>
                  <w:tcBorders>
                    <w:tl2br w:val="nil"/>
                    <w:tr2bl w:val="nil"/>
                  </w:tcBorders>
                  <w:shd w:val="clear" w:color="auto" w:fill="auto"/>
                  <w:vAlign w:val="center"/>
                </w:tcPr>
                <w:p w14:paraId="7A87530D">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&lt;10</w:t>
                  </w:r>
                </w:p>
              </w:tc>
              <w:tc>
                <w:tcPr>
                  <w:tcW w:w="1244" w:type="dxa"/>
                  <w:gridSpan w:val="3"/>
                  <w:tcBorders>
                    <w:tl2br w:val="nil"/>
                    <w:tr2bl w:val="nil"/>
                  </w:tcBorders>
                  <w:shd w:val="clear" w:color="auto" w:fill="auto"/>
                  <w:vAlign w:val="center"/>
                </w:tcPr>
                <w:p w14:paraId="240D74C0">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WT2507008W1-212</w:t>
                  </w:r>
                </w:p>
              </w:tc>
              <w:tc>
                <w:tcPr>
                  <w:tcW w:w="781" w:type="dxa"/>
                  <w:gridSpan w:val="3"/>
                  <w:tcBorders>
                    <w:tl2br w:val="nil"/>
                    <w:tr2bl w:val="nil"/>
                  </w:tcBorders>
                  <w:shd w:val="clear" w:color="auto" w:fill="auto"/>
                  <w:vAlign w:val="center"/>
                </w:tcPr>
                <w:p w14:paraId="0CE737EB">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&lt;10</w:t>
                  </w:r>
                </w:p>
              </w:tc>
              <w:tc>
                <w:tcPr>
                  <w:tcW w:w="1303" w:type="dxa"/>
                  <w:gridSpan w:val="3"/>
                  <w:tcBorders>
                    <w:tl2br w:val="nil"/>
                    <w:tr2bl w:val="nil"/>
                  </w:tcBorders>
                  <w:shd w:val="clear" w:color="auto" w:fill="auto"/>
                  <w:vAlign w:val="center"/>
                </w:tcPr>
                <w:p w14:paraId="2478D892">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WT2507008W1-312</w:t>
                  </w:r>
                </w:p>
              </w:tc>
              <w:tc>
                <w:tcPr>
                  <w:tcW w:w="722" w:type="dxa"/>
                  <w:gridSpan w:val="3"/>
                  <w:tcBorders>
                    <w:tl2br w:val="nil"/>
                    <w:tr2bl w:val="nil"/>
                  </w:tcBorders>
                  <w:shd w:val="clear" w:color="auto" w:fill="auto"/>
                  <w:vAlign w:val="center"/>
                </w:tcPr>
                <w:p w14:paraId="3A105F05">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&lt;10</w:t>
                  </w:r>
                </w:p>
              </w:tc>
              <w:tc>
                <w:tcPr>
                  <w:tcW w:w="1302" w:type="dxa"/>
                  <w:gridSpan w:val="3"/>
                  <w:tcBorders>
                    <w:tl2br w:val="nil"/>
                    <w:tr2bl w:val="nil"/>
                  </w:tcBorders>
                  <w:shd w:val="clear" w:color="auto" w:fill="auto"/>
                  <w:vAlign w:val="center"/>
                </w:tcPr>
                <w:p w14:paraId="4D96DDB6">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WT2507008W1-412</w:t>
                  </w:r>
                </w:p>
              </w:tc>
              <w:tc>
                <w:tcPr>
                  <w:tcW w:w="733" w:type="dxa"/>
                  <w:gridSpan w:val="3"/>
                  <w:tcBorders>
                    <w:tl2br w:val="nil"/>
                    <w:tr2bl w:val="nil"/>
                  </w:tcBorders>
                  <w:shd w:val="clear" w:color="auto" w:fill="auto"/>
                  <w:vAlign w:val="center"/>
                </w:tcPr>
                <w:p w14:paraId="0D433070">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&lt;10</w:t>
                  </w:r>
                </w:p>
              </w:tc>
            </w:tr>
            <w:tr w14:paraId="3B6D11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wBefore w:w="2" w:type="pct"/>
                <w:trHeight w:val="167" w:hRule="atLeast"/>
                <w:jc w:val="center"/>
              </w:trPr>
              <w:tc>
                <w:tcPr>
                  <w:tcW w:w="396" w:type="pct"/>
                  <w:vMerge w:val="restart"/>
                  <w:tcBorders>
                    <w:tl2br w:val="nil"/>
                    <w:tr2bl w:val="nil"/>
                  </w:tcBorders>
                  <w:shd w:val="clear" w:color="auto" w:fill="auto"/>
                  <w:vAlign w:val="center"/>
                </w:tcPr>
                <w:p w14:paraId="3672227C">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val="0"/>
                      <w:bCs w:val="0"/>
                      <w:color w:val="000000" w:themeColor="text1"/>
                      <w:kern w:val="2"/>
                      <w:sz w:val="21"/>
                      <w:szCs w:val="21"/>
                      <w:vertAlign w:val="baseline"/>
                      <w:lang w:val="en-US" w:eastAsia="zh-CN" w:bidi="ar-SA"/>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2025.10.15</w:t>
                  </w:r>
                </w:p>
              </w:tc>
              <w:tc>
                <w:tcPr>
                  <w:tcW w:w="1399" w:type="dxa"/>
                  <w:gridSpan w:val="3"/>
                  <w:tcBorders>
                    <w:tl2br w:val="nil"/>
                    <w:tr2bl w:val="nil"/>
                  </w:tcBorders>
                  <w:shd w:val="clear" w:color="auto" w:fill="auto"/>
                  <w:vAlign w:val="center"/>
                </w:tcPr>
                <w:p w14:paraId="78521EE1">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WT2507008W2-109</w:t>
                  </w:r>
                </w:p>
              </w:tc>
              <w:tc>
                <w:tcPr>
                  <w:tcW w:w="855" w:type="dxa"/>
                  <w:gridSpan w:val="3"/>
                  <w:tcBorders>
                    <w:tl2br w:val="nil"/>
                    <w:tr2bl w:val="nil"/>
                  </w:tcBorders>
                  <w:shd w:val="clear" w:color="auto" w:fill="auto"/>
                  <w:vAlign w:val="center"/>
                </w:tcPr>
                <w:p w14:paraId="6BBB34A8">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&lt;10</w:t>
                  </w:r>
                </w:p>
              </w:tc>
              <w:tc>
                <w:tcPr>
                  <w:tcW w:w="1244" w:type="dxa"/>
                  <w:gridSpan w:val="3"/>
                  <w:tcBorders>
                    <w:tl2br w:val="nil"/>
                    <w:tr2bl w:val="nil"/>
                  </w:tcBorders>
                  <w:shd w:val="clear" w:color="auto" w:fill="auto"/>
                  <w:vAlign w:val="center"/>
                </w:tcPr>
                <w:p w14:paraId="3A92FBCA">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WT2507008W2-209</w:t>
                  </w:r>
                </w:p>
              </w:tc>
              <w:tc>
                <w:tcPr>
                  <w:tcW w:w="781" w:type="dxa"/>
                  <w:gridSpan w:val="3"/>
                  <w:tcBorders>
                    <w:tl2br w:val="nil"/>
                    <w:tr2bl w:val="nil"/>
                  </w:tcBorders>
                  <w:shd w:val="clear" w:color="auto" w:fill="auto"/>
                  <w:vAlign w:val="center"/>
                </w:tcPr>
                <w:p w14:paraId="49C65A9A">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&lt;10</w:t>
                  </w:r>
                </w:p>
              </w:tc>
              <w:tc>
                <w:tcPr>
                  <w:tcW w:w="1303" w:type="dxa"/>
                  <w:gridSpan w:val="3"/>
                  <w:tcBorders>
                    <w:tl2br w:val="nil"/>
                    <w:tr2bl w:val="nil"/>
                  </w:tcBorders>
                  <w:shd w:val="clear" w:color="auto" w:fill="auto"/>
                  <w:vAlign w:val="center"/>
                </w:tcPr>
                <w:p w14:paraId="25633595">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WT2507008W2-309</w:t>
                  </w:r>
                </w:p>
              </w:tc>
              <w:tc>
                <w:tcPr>
                  <w:tcW w:w="722" w:type="dxa"/>
                  <w:gridSpan w:val="3"/>
                  <w:tcBorders>
                    <w:tl2br w:val="nil"/>
                    <w:tr2bl w:val="nil"/>
                  </w:tcBorders>
                  <w:shd w:val="clear" w:color="auto" w:fill="auto"/>
                  <w:vAlign w:val="center"/>
                </w:tcPr>
                <w:p w14:paraId="3EEC4433">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&lt;10</w:t>
                  </w:r>
                </w:p>
              </w:tc>
              <w:tc>
                <w:tcPr>
                  <w:tcW w:w="1302" w:type="dxa"/>
                  <w:gridSpan w:val="3"/>
                  <w:tcBorders>
                    <w:tl2br w:val="nil"/>
                    <w:tr2bl w:val="nil"/>
                  </w:tcBorders>
                  <w:shd w:val="clear" w:color="auto" w:fill="auto"/>
                  <w:vAlign w:val="center"/>
                </w:tcPr>
                <w:p w14:paraId="7A6945F7">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WT2507008W2-409</w:t>
                  </w:r>
                </w:p>
              </w:tc>
              <w:tc>
                <w:tcPr>
                  <w:tcW w:w="733" w:type="dxa"/>
                  <w:gridSpan w:val="3"/>
                  <w:tcBorders>
                    <w:tl2br w:val="nil"/>
                    <w:tr2bl w:val="nil"/>
                  </w:tcBorders>
                  <w:shd w:val="clear" w:color="auto" w:fill="auto"/>
                  <w:vAlign w:val="center"/>
                </w:tcPr>
                <w:p w14:paraId="261CED6D">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&lt;10</w:t>
                  </w:r>
                </w:p>
              </w:tc>
            </w:tr>
            <w:tr w14:paraId="087285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wBefore w:w="2" w:type="pct"/>
                <w:trHeight w:val="90" w:hRule="atLeast"/>
                <w:jc w:val="center"/>
              </w:trPr>
              <w:tc>
                <w:tcPr>
                  <w:tcW w:w="396" w:type="pct"/>
                  <w:vMerge w:val="continue"/>
                  <w:tcBorders>
                    <w:tl2br w:val="nil"/>
                    <w:tr2bl w:val="nil"/>
                  </w:tcBorders>
                  <w:vAlign w:val="center"/>
                </w:tcPr>
                <w:p w14:paraId="491D624C">
                  <w:pPr>
                    <w:keepNext w:val="0"/>
                    <w:keepLines w:val="0"/>
                    <w:pageBreakBefore w:val="0"/>
                    <w:widowControl w:val="0"/>
                    <w:tabs>
                      <w:tab w:val="left" w:pos="5625"/>
                    </w:tabs>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default" w:ascii="Times New Roman" w:hAnsi="Times New Roman" w:cs="Times New Roman" w:eastAsiaTheme="minorEastAsia"/>
                      <w:b w:val="0"/>
                      <w:bCs w:val="0"/>
                      <w:sz w:val="21"/>
                      <w:szCs w:val="21"/>
                      <w:vertAlign w:val="baseline"/>
                      <w:lang w:val="en-US" w:eastAsia="zh-CN"/>
                    </w:rPr>
                  </w:pPr>
                </w:p>
              </w:tc>
              <w:tc>
                <w:tcPr>
                  <w:tcW w:w="1399" w:type="dxa"/>
                  <w:gridSpan w:val="3"/>
                  <w:tcBorders>
                    <w:tl2br w:val="nil"/>
                    <w:tr2bl w:val="nil"/>
                  </w:tcBorders>
                  <w:shd w:val="clear" w:color="auto" w:fill="auto"/>
                  <w:vAlign w:val="center"/>
                </w:tcPr>
                <w:p w14:paraId="32A699BD">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WT2507008W2-110</w:t>
                  </w:r>
                </w:p>
              </w:tc>
              <w:tc>
                <w:tcPr>
                  <w:tcW w:w="855" w:type="dxa"/>
                  <w:gridSpan w:val="3"/>
                  <w:tcBorders>
                    <w:tl2br w:val="nil"/>
                    <w:tr2bl w:val="nil"/>
                  </w:tcBorders>
                  <w:shd w:val="clear" w:color="auto" w:fill="auto"/>
                  <w:vAlign w:val="center"/>
                </w:tcPr>
                <w:p w14:paraId="49727A02">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&lt;10</w:t>
                  </w:r>
                </w:p>
              </w:tc>
              <w:tc>
                <w:tcPr>
                  <w:tcW w:w="1244" w:type="dxa"/>
                  <w:gridSpan w:val="3"/>
                  <w:tcBorders>
                    <w:tl2br w:val="nil"/>
                    <w:tr2bl w:val="nil"/>
                  </w:tcBorders>
                  <w:shd w:val="clear" w:color="auto" w:fill="auto"/>
                  <w:vAlign w:val="center"/>
                </w:tcPr>
                <w:p w14:paraId="70E5ABDC">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WT2507008W2-210</w:t>
                  </w:r>
                </w:p>
              </w:tc>
              <w:tc>
                <w:tcPr>
                  <w:tcW w:w="781" w:type="dxa"/>
                  <w:gridSpan w:val="3"/>
                  <w:tcBorders>
                    <w:tl2br w:val="nil"/>
                    <w:tr2bl w:val="nil"/>
                  </w:tcBorders>
                  <w:shd w:val="clear" w:color="auto" w:fill="auto"/>
                  <w:vAlign w:val="center"/>
                </w:tcPr>
                <w:p w14:paraId="50FA1357">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&lt;10</w:t>
                  </w:r>
                </w:p>
              </w:tc>
              <w:tc>
                <w:tcPr>
                  <w:tcW w:w="1303" w:type="dxa"/>
                  <w:gridSpan w:val="3"/>
                  <w:tcBorders>
                    <w:tl2br w:val="nil"/>
                    <w:tr2bl w:val="nil"/>
                  </w:tcBorders>
                  <w:shd w:val="clear" w:color="auto" w:fill="auto"/>
                  <w:vAlign w:val="center"/>
                </w:tcPr>
                <w:p w14:paraId="52BB0F87">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WT2507008W2-310</w:t>
                  </w:r>
                </w:p>
              </w:tc>
              <w:tc>
                <w:tcPr>
                  <w:tcW w:w="722" w:type="dxa"/>
                  <w:gridSpan w:val="3"/>
                  <w:tcBorders>
                    <w:tl2br w:val="nil"/>
                    <w:tr2bl w:val="nil"/>
                  </w:tcBorders>
                  <w:shd w:val="clear" w:color="auto" w:fill="auto"/>
                  <w:vAlign w:val="center"/>
                </w:tcPr>
                <w:p w14:paraId="7022D528">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&lt;10</w:t>
                  </w:r>
                </w:p>
              </w:tc>
              <w:tc>
                <w:tcPr>
                  <w:tcW w:w="1302" w:type="dxa"/>
                  <w:gridSpan w:val="3"/>
                  <w:tcBorders>
                    <w:tl2br w:val="nil"/>
                    <w:tr2bl w:val="nil"/>
                  </w:tcBorders>
                  <w:shd w:val="clear" w:color="auto" w:fill="auto"/>
                  <w:vAlign w:val="center"/>
                </w:tcPr>
                <w:p w14:paraId="62A95F6C">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WT2507008W2-410</w:t>
                  </w:r>
                </w:p>
              </w:tc>
              <w:tc>
                <w:tcPr>
                  <w:tcW w:w="733" w:type="dxa"/>
                  <w:gridSpan w:val="3"/>
                  <w:tcBorders>
                    <w:tl2br w:val="nil"/>
                    <w:tr2bl w:val="nil"/>
                  </w:tcBorders>
                  <w:vAlign w:val="center"/>
                </w:tcPr>
                <w:p w14:paraId="170C7CCC">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&lt;10</w:t>
                  </w:r>
                </w:p>
              </w:tc>
            </w:tr>
            <w:tr w14:paraId="2F32F0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wBefore w:w="2" w:type="pct"/>
                <w:trHeight w:val="90" w:hRule="atLeast"/>
                <w:jc w:val="center"/>
              </w:trPr>
              <w:tc>
                <w:tcPr>
                  <w:tcW w:w="396" w:type="pct"/>
                  <w:vMerge w:val="continue"/>
                  <w:tcBorders>
                    <w:tl2br w:val="nil"/>
                    <w:tr2bl w:val="nil"/>
                  </w:tcBorders>
                  <w:vAlign w:val="center"/>
                </w:tcPr>
                <w:p w14:paraId="51CDABDE">
                  <w:pPr>
                    <w:keepNext w:val="0"/>
                    <w:keepLines w:val="0"/>
                    <w:pageBreakBefore w:val="0"/>
                    <w:widowControl w:val="0"/>
                    <w:tabs>
                      <w:tab w:val="left" w:pos="5625"/>
                    </w:tabs>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default" w:ascii="Times New Roman" w:hAnsi="Times New Roman" w:cs="Times New Roman" w:eastAsiaTheme="minorEastAsia"/>
                      <w:b w:val="0"/>
                      <w:bCs w:val="0"/>
                      <w:sz w:val="21"/>
                      <w:szCs w:val="21"/>
                      <w:vertAlign w:val="baseline"/>
                      <w:lang w:val="en-US" w:eastAsia="zh-CN"/>
                    </w:rPr>
                  </w:pPr>
                </w:p>
              </w:tc>
              <w:tc>
                <w:tcPr>
                  <w:tcW w:w="1399" w:type="dxa"/>
                  <w:gridSpan w:val="3"/>
                  <w:tcBorders>
                    <w:tl2br w:val="nil"/>
                    <w:tr2bl w:val="nil"/>
                  </w:tcBorders>
                  <w:shd w:val="clear" w:color="auto" w:fill="auto"/>
                  <w:vAlign w:val="center"/>
                </w:tcPr>
                <w:p w14:paraId="1C5BE930">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WT2507008W2-111</w:t>
                  </w:r>
                </w:p>
              </w:tc>
              <w:tc>
                <w:tcPr>
                  <w:tcW w:w="855" w:type="dxa"/>
                  <w:gridSpan w:val="3"/>
                  <w:tcBorders>
                    <w:tl2br w:val="nil"/>
                    <w:tr2bl w:val="nil"/>
                  </w:tcBorders>
                  <w:shd w:val="clear" w:color="auto" w:fill="auto"/>
                  <w:vAlign w:val="center"/>
                </w:tcPr>
                <w:p w14:paraId="24FC55E9">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&lt;10</w:t>
                  </w:r>
                </w:p>
              </w:tc>
              <w:tc>
                <w:tcPr>
                  <w:tcW w:w="1244" w:type="dxa"/>
                  <w:gridSpan w:val="3"/>
                  <w:tcBorders>
                    <w:tl2br w:val="nil"/>
                    <w:tr2bl w:val="nil"/>
                  </w:tcBorders>
                  <w:shd w:val="clear" w:color="auto" w:fill="auto"/>
                  <w:vAlign w:val="center"/>
                </w:tcPr>
                <w:p w14:paraId="0B5DB52B">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WT2507008W2-211</w:t>
                  </w:r>
                </w:p>
              </w:tc>
              <w:tc>
                <w:tcPr>
                  <w:tcW w:w="781" w:type="dxa"/>
                  <w:gridSpan w:val="3"/>
                  <w:tcBorders>
                    <w:tl2br w:val="nil"/>
                    <w:tr2bl w:val="nil"/>
                  </w:tcBorders>
                  <w:shd w:val="clear" w:color="auto" w:fill="auto"/>
                  <w:vAlign w:val="center"/>
                </w:tcPr>
                <w:p w14:paraId="3E30AD54">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&lt;10</w:t>
                  </w:r>
                </w:p>
              </w:tc>
              <w:tc>
                <w:tcPr>
                  <w:tcW w:w="1303" w:type="dxa"/>
                  <w:gridSpan w:val="3"/>
                  <w:tcBorders>
                    <w:tl2br w:val="nil"/>
                    <w:tr2bl w:val="nil"/>
                  </w:tcBorders>
                  <w:shd w:val="clear" w:color="auto" w:fill="auto"/>
                  <w:vAlign w:val="center"/>
                </w:tcPr>
                <w:p w14:paraId="2C39E8CB">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WT2507008W2-311</w:t>
                  </w:r>
                </w:p>
              </w:tc>
              <w:tc>
                <w:tcPr>
                  <w:tcW w:w="722" w:type="dxa"/>
                  <w:gridSpan w:val="3"/>
                  <w:tcBorders>
                    <w:tl2br w:val="nil"/>
                    <w:tr2bl w:val="nil"/>
                  </w:tcBorders>
                  <w:shd w:val="clear" w:color="auto" w:fill="auto"/>
                  <w:vAlign w:val="center"/>
                </w:tcPr>
                <w:p w14:paraId="1F9D5298">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&lt;10</w:t>
                  </w:r>
                </w:p>
              </w:tc>
              <w:tc>
                <w:tcPr>
                  <w:tcW w:w="1302" w:type="dxa"/>
                  <w:gridSpan w:val="3"/>
                  <w:tcBorders>
                    <w:tl2br w:val="nil"/>
                    <w:tr2bl w:val="nil"/>
                  </w:tcBorders>
                  <w:shd w:val="clear" w:color="auto" w:fill="auto"/>
                  <w:vAlign w:val="center"/>
                </w:tcPr>
                <w:p w14:paraId="73AFFB68">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WT2507008W2-411</w:t>
                  </w:r>
                </w:p>
              </w:tc>
              <w:tc>
                <w:tcPr>
                  <w:tcW w:w="733" w:type="dxa"/>
                  <w:gridSpan w:val="3"/>
                  <w:tcBorders>
                    <w:tl2br w:val="nil"/>
                    <w:tr2bl w:val="nil"/>
                  </w:tcBorders>
                  <w:vAlign w:val="center"/>
                </w:tcPr>
                <w:p w14:paraId="055A57C3">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&lt;10</w:t>
                  </w:r>
                </w:p>
              </w:tc>
            </w:tr>
            <w:tr w14:paraId="261742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wBefore w:w="2" w:type="pct"/>
                <w:trHeight w:val="90" w:hRule="atLeast"/>
                <w:jc w:val="center"/>
              </w:trPr>
              <w:tc>
                <w:tcPr>
                  <w:tcW w:w="396" w:type="pct"/>
                  <w:vMerge w:val="continue"/>
                  <w:tcBorders>
                    <w:tl2br w:val="nil"/>
                    <w:tr2bl w:val="nil"/>
                  </w:tcBorders>
                  <w:vAlign w:val="center"/>
                </w:tcPr>
                <w:p w14:paraId="336FAE94">
                  <w:pPr>
                    <w:keepNext w:val="0"/>
                    <w:keepLines w:val="0"/>
                    <w:pageBreakBefore w:val="0"/>
                    <w:widowControl w:val="0"/>
                    <w:tabs>
                      <w:tab w:val="left" w:pos="5625"/>
                    </w:tabs>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default" w:ascii="Times New Roman" w:hAnsi="Times New Roman" w:cs="Times New Roman" w:eastAsiaTheme="minorEastAsia"/>
                      <w:b w:val="0"/>
                      <w:bCs w:val="0"/>
                      <w:sz w:val="21"/>
                      <w:szCs w:val="21"/>
                      <w:vertAlign w:val="baseline"/>
                      <w:lang w:val="en-US" w:eastAsia="zh-CN"/>
                    </w:rPr>
                  </w:pPr>
                </w:p>
              </w:tc>
              <w:tc>
                <w:tcPr>
                  <w:tcW w:w="1399" w:type="dxa"/>
                  <w:gridSpan w:val="3"/>
                  <w:tcBorders>
                    <w:tl2br w:val="nil"/>
                    <w:tr2bl w:val="nil"/>
                  </w:tcBorders>
                  <w:shd w:val="clear" w:color="auto" w:fill="auto"/>
                  <w:vAlign w:val="center"/>
                </w:tcPr>
                <w:p w14:paraId="2CF2CE86">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WT2507008W2-112</w:t>
                  </w:r>
                </w:p>
              </w:tc>
              <w:tc>
                <w:tcPr>
                  <w:tcW w:w="855" w:type="dxa"/>
                  <w:gridSpan w:val="3"/>
                  <w:tcBorders>
                    <w:tl2br w:val="nil"/>
                    <w:tr2bl w:val="nil"/>
                  </w:tcBorders>
                  <w:shd w:val="clear" w:color="auto" w:fill="auto"/>
                  <w:vAlign w:val="center"/>
                </w:tcPr>
                <w:p w14:paraId="42B9FA3A">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&lt;10</w:t>
                  </w:r>
                </w:p>
              </w:tc>
              <w:tc>
                <w:tcPr>
                  <w:tcW w:w="1244" w:type="dxa"/>
                  <w:gridSpan w:val="3"/>
                  <w:tcBorders>
                    <w:tl2br w:val="nil"/>
                    <w:tr2bl w:val="nil"/>
                  </w:tcBorders>
                  <w:shd w:val="clear" w:color="auto" w:fill="auto"/>
                  <w:vAlign w:val="center"/>
                </w:tcPr>
                <w:p w14:paraId="2F270710">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WT2507008W2-212</w:t>
                  </w:r>
                </w:p>
              </w:tc>
              <w:tc>
                <w:tcPr>
                  <w:tcW w:w="781" w:type="dxa"/>
                  <w:gridSpan w:val="3"/>
                  <w:tcBorders>
                    <w:tl2br w:val="nil"/>
                    <w:tr2bl w:val="nil"/>
                  </w:tcBorders>
                  <w:shd w:val="clear" w:color="auto" w:fill="auto"/>
                  <w:vAlign w:val="center"/>
                </w:tcPr>
                <w:p w14:paraId="21786B51">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&lt;10</w:t>
                  </w:r>
                </w:p>
              </w:tc>
              <w:tc>
                <w:tcPr>
                  <w:tcW w:w="1303" w:type="dxa"/>
                  <w:gridSpan w:val="3"/>
                  <w:tcBorders>
                    <w:tl2br w:val="nil"/>
                    <w:tr2bl w:val="nil"/>
                  </w:tcBorders>
                  <w:shd w:val="clear" w:color="auto" w:fill="auto"/>
                  <w:vAlign w:val="center"/>
                </w:tcPr>
                <w:p w14:paraId="25E7535C">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WT2507008W2-312</w:t>
                  </w:r>
                </w:p>
              </w:tc>
              <w:tc>
                <w:tcPr>
                  <w:tcW w:w="722" w:type="dxa"/>
                  <w:gridSpan w:val="3"/>
                  <w:tcBorders>
                    <w:tl2br w:val="nil"/>
                    <w:tr2bl w:val="nil"/>
                  </w:tcBorders>
                  <w:shd w:val="clear" w:color="auto" w:fill="auto"/>
                  <w:vAlign w:val="center"/>
                </w:tcPr>
                <w:p w14:paraId="359D0458">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&lt;10</w:t>
                  </w:r>
                </w:p>
              </w:tc>
              <w:tc>
                <w:tcPr>
                  <w:tcW w:w="1302" w:type="dxa"/>
                  <w:gridSpan w:val="3"/>
                  <w:tcBorders>
                    <w:tl2br w:val="nil"/>
                    <w:tr2bl w:val="nil"/>
                  </w:tcBorders>
                  <w:shd w:val="clear" w:color="auto" w:fill="auto"/>
                  <w:vAlign w:val="center"/>
                </w:tcPr>
                <w:p w14:paraId="380B8A84">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WT2507008W2-412</w:t>
                  </w:r>
                </w:p>
              </w:tc>
              <w:tc>
                <w:tcPr>
                  <w:tcW w:w="733" w:type="dxa"/>
                  <w:gridSpan w:val="3"/>
                  <w:tcBorders>
                    <w:tl2br w:val="nil"/>
                    <w:tr2bl w:val="nil"/>
                  </w:tcBorders>
                  <w:vAlign w:val="center"/>
                </w:tcPr>
                <w:p w14:paraId="60A4213B">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&lt;10</w:t>
                  </w:r>
                </w:p>
              </w:tc>
            </w:tr>
          </w:tbl>
          <w:p w14:paraId="5EF4ED45">
            <w:pPr>
              <w:keepNext w:val="0"/>
              <w:keepLines w:val="0"/>
              <w:pageBreakBefore w:val="0"/>
              <w:widowControl/>
              <w:kinsoku/>
              <w:wordWrap/>
              <w:overflowPunct/>
              <w:topLinePunct w:val="0"/>
              <w:autoSpaceDE/>
              <w:autoSpaceDN/>
              <w:bidi w:val="0"/>
              <w:adjustRightInd/>
              <w:snapToGrid/>
              <w:spacing w:after="0" w:line="520" w:lineRule="exact"/>
              <w:ind w:firstLine="480" w:firstLineChars="200"/>
              <w:jc w:val="both"/>
              <w:textAlignment w:val="auto"/>
              <w:outlineLvl w:val="9"/>
              <w:rPr>
                <w:rFonts w:hint="eastAsia"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000000" w:themeColor="text1"/>
                <w:kern w:val="2"/>
                <w:sz w:val="24"/>
                <w:szCs w:val="24"/>
                <w:lang w:val="en-US" w:eastAsia="zh-CN"/>
                <w14:textFill>
                  <w14:solidFill>
                    <w14:schemeClr w14:val="tx1"/>
                  </w14:solidFill>
                </w14:textFill>
              </w:rPr>
              <w:t>根据</w:t>
            </w:r>
            <w:r>
              <w:rPr>
                <w:rFonts w:hint="eastAsia" w:ascii="Times New Roman" w:hAnsi="Times New Roman" w:eastAsia="宋体" w:cs="Times New Roman"/>
                <w:color w:val="000000" w:themeColor="text1"/>
                <w:kern w:val="2"/>
                <w:sz w:val="24"/>
                <w:szCs w:val="24"/>
                <w:lang w:val="en-US" w:eastAsia="zh-CN"/>
                <w14:textFill>
                  <w14:solidFill>
                    <w14:schemeClr w14:val="tx1"/>
                  </w14:solidFill>
                </w14:textFill>
              </w:rPr>
              <w:t>检测</w:t>
            </w:r>
            <w:r>
              <w:rPr>
                <w:rFonts w:hint="default" w:ascii="Times New Roman" w:hAnsi="Times New Roman" w:eastAsia="宋体" w:cs="Times New Roman"/>
                <w:color w:val="000000" w:themeColor="text1"/>
                <w:kern w:val="2"/>
                <w:sz w:val="24"/>
                <w:szCs w:val="24"/>
                <w:lang w:val="en-US" w:eastAsia="zh-CN"/>
                <w14:textFill>
                  <w14:solidFill>
                    <w14:schemeClr w14:val="tx1"/>
                  </w14:solidFill>
                </w14:textFill>
              </w:rPr>
              <w:t>结果，本项</w:t>
            </w:r>
            <w:r>
              <w:rPr>
                <w:rFonts w:hint="eastAsia" w:ascii="Times New Roman" w:hAnsi="Times New Roman" w:eastAsia="宋体" w:cs="Times New Roman"/>
                <w:color w:val="000000" w:themeColor="text1"/>
                <w:kern w:val="2"/>
                <w:sz w:val="24"/>
                <w:szCs w:val="24"/>
                <w:lang w:val="en-US" w:eastAsia="zh-CN"/>
                <w14:textFill>
                  <w14:solidFill>
                    <w14:schemeClr w14:val="tx1"/>
                  </w14:solidFill>
                </w14:textFill>
              </w:rPr>
              <w:t>目</w:t>
            </w:r>
            <w:r>
              <w:rPr>
                <w:rFonts w:hint="default" w:ascii="Times New Roman" w:hAnsi="Times New Roman" w:eastAsia="宋体" w:cs="Times New Roman"/>
                <w:color w:val="000000" w:themeColor="text1"/>
                <w:kern w:val="2"/>
                <w:sz w:val="24"/>
                <w:szCs w:val="24"/>
                <w:lang w:val="en-US" w:eastAsia="zh-CN"/>
                <w14:textFill>
                  <w14:solidFill>
                    <w14:schemeClr w14:val="tx1"/>
                  </w14:solidFill>
                </w14:textFill>
              </w:rPr>
              <w:t>无组织废气</w:t>
            </w:r>
            <w:r>
              <w:rPr>
                <w:rFonts w:hint="eastAsia" w:ascii="Times New Roman" w:hAnsi="Times New Roman" w:eastAsia="宋体" w:cs="Times New Roman"/>
                <w:color w:val="000000" w:themeColor="text1"/>
                <w:kern w:val="2"/>
                <w:sz w:val="24"/>
                <w:szCs w:val="24"/>
                <w:lang w:val="en-US" w:eastAsia="zh-CN"/>
                <w14:textFill>
                  <w14:solidFill>
                    <w14:schemeClr w14:val="tx1"/>
                  </w14:solidFill>
                </w14:textFill>
              </w:rPr>
              <w:t>中氨</w:t>
            </w:r>
            <w:r>
              <w:rPr>
                <w:rFonts w:hint="default" w:ascii="Times New Roman" w:hAnsi="Times New Roman" w:eastAsia="宋体" w:cs="Times New Roman"/>
                <w:color w:val="000000" w:themeColor="text1"/>
                <w:kern w:val="2"/>
                <w:sz w:val="24"/>
                <w:szCs w:val="24"/>
                <w:lang w:val="en-US" w:eastAsia="zh-CN"/>
                <w14:textFill>
                  <w14:solidFill>
                    <w14:schemeClr w14:val="tx1"/>
                  </w14:solidFill>
                </w14:textFill>
              </w:rPr>
              <w:t>排放浓度</w:t>
            </w:r>
            <w:r>
              <w:rPr>
                <w:rFonts w:hint="eastAsia" w:ascii="Times New Roman" w:hAnsi="Times New Roman" w:eastAsia="宋体" w:cs="Times New Roman"/>
                <w:color w:val="000000" w:themeColor="text1"/>
                <w:kern w:val="2"/>
                <w:sz w:val="24"/>
                <w:szCs w:val="24"/>
                <w:lang w:val="en-US" w:eastAsia="zh-CN"/>
                <w14:textFill>
                  <w14:solidFill>
                    <w14:schemeClr w14:val="tx1"/>
                  </w14:solidFill>
                </w14:textFill>
              </w:rPr>
              <w:t>在0.11~0.26</w:t>
            </w:r>
            <w:r>
              <w:rPr>
                <w:rFonts w:hint="default" w:ascii="Times New Roman" w:hAnsi="Times New Roman" w:eastAsia="宋体" w:cs="Times New Roman"/>
                <w:sz w:val="24"/>
                <w:szCs w:val="24"/>
              </w:rPr>
              <w:t>mg/m</w:t>
            </w:r>
            <w:r>
              <w:rPr>
                <w:rFonts w:hint="default" w:ascii="Times New Roman" w:hAnsi="Times New Roman" w:eastAsia="宋体" w:cs="Times New Roman"/>
                <w:sz w:val="24"/>
                <w:szCs w:val="24"/>
                <w:vertAlign w:val="superscript"/>
              </w:rPr>
              <w:t>3</w:t>
            </w:r>
            <w:r>
              <w:rPr>
                <w:rFonts w:hint="eastAsia" w:ascii="Times New Roman" w:hAnsi="Times New Roman" w:eastAsia="宋体" w:cs="Times New Roman"/>
                <w:sz w:val="24"/>
                <w:szCs w:val="24"/>
                <w:vertAlign w:val="baseline"/>
                <w:lang w:eastAsia="zh-CN"/>
              </w:rPr>
              <w:t>之间，</w:t>
            </w:r>
            <w:r>
              <w:rPr>
                <w:rFonts w:hint="eastAsia" w:ascii="Times New Roman" w:hAnsi="Times New Roman" w:eastAsia="宋体" w:cs="Times New Roman"/>
                <w:color w:val="000000" w:themeColor="text1"/>
                <w:kern w:val="2"/>
                <w:sz w:val="24"/>
                <w:szCs w:val="24"/>
                <w:lang w:val="en-US" w:eastAsia="zh-CN"/>
                <w14:textFill>
                  <w14:solidFill>
                    <w14:schemeClr w14:val="tx1"/>
                  </w14:solidFill>
                </w14:textFill>
              </w:rPr>
              <w:t>硫化氢</w:t>
            </w:r>
            <w:r>
              <w:rPr>
                <w:rFonts w:hint="default" w:ascii="Times New Roman" w:hAnsi="Times New Roman" w:eastAsia="宋体" w:cs="Times New Roman"/>
                <w:color w:val="000000" w:themeColor="text1"/>
                <w:kern w:val="2"/>
                <w:sz w:val="24"/>
                <w:szCs w:val="24"/>
                <w:lang w:val="en-US" w:eastAsia="zh-CN"/>
                <w14:textFill>
                  <w14:solidFill>
                    <w14:schemeClr w14:val="tx1"/>
                  </w14:solidFill>
                </w14:textFill>
              </w:rPr>
              <w:t>排放浓度</w:t>
            </w:r>
            <w:r>
              <w:rPr>
                <w:rFonts w:hint="eastAsia" w:ascii="Times New Roman" w:hAnsi="Times New Roman" w:eastAsia="宋体" w:cs="Times New Roman"/>
                <w:color w:val="000000" w:themeColor="text1"/>
                <w:kern w:val="2"/>
                <w:sz w:val="24"/>
                <w:szCs w:val="24"/>
                <w:lang w:val="en-US" w:eastAsia="zh-CN"/>
                <w14:textFill>
                  <w14:solidFill>
                    <w14:schemeClr w14:val="tx1"/>
                  </w14:solidFill>
                </w14:textFill>
              </w:rPr>
              <w:t>在0.01~0.02</w:t>
            </w:r>
            <w:r>
              <w:rPr>
                <w:rFonts w:hint="default" w:ascii="Times New Roman" w:hAnsi="Times New Roman" w:eastAsia="宋体" w:cs="Times New Roman"/>
                <w:sz w:val="24"/>
                <w:szCs w:val="24"/>
              </w:rPr>
              <w:t>mg/m</w:t>
            </w:r>
            <w:r>
              <w:rPr>
                <w:rFonts w:hint="default" w:ascii="Times New Roman" w:hAnsi="Times New Roman" w:eastAsia="宋体" w:cs="Times New Roman"/>
                <w:sz w:val="24"/>
                <w:szCs w:val="24"/>
                <w:vertAlign w:val="superscript"/>
              </w:rPr>
              <w:t>3</w:t>
            </w:r>
            <w:r>
              <w:rPr>
                <w:rFonts w:hint="eastAsia" w:ascii="Times New Roman" w:hAnsi="Times New Roman" w:eastAsia="宋体" w:cs="Times New Roman"/>
                <w:sz w:val="24"/>
                <w:szCs w:val="24"/>
                <w:vertAlign w:val="baseline"/>
                <w:lang w:eastAsia="zh-CN"/>
              </w:rPr>
              <w:t>之间，</w:t>
            </w:r>
            <w:r>
              <w:rPr>
                <w:rFonts w:hint="eastAsia" w:ascii="Times New Roman" w:hAnsi="Times New Roman" w:eastAsia="宋体" w:cs="Times New Roman"/>
                <w:color w:val="000000" w:themeColor="text1"/>
                <w:kern w:val="2"/>
                <w:sz w:val="24"/>
                <w:szCs w:val="24"/>
                <w:lang w:val="en-US" w:eastAsia="zh-CN"/>
                <w14:textFill>
                  <w14:solidFill>
                    <w14:schemeClr w14:val="tx1"/>
                  </w14:solidFill>
                </w14:textFill>
              </w:rPr>
              <w:t>臭气浓度小于10（无量纲）</w:t>
            </w:r>
            <w:r>
              <w:rPr>
                <w:rFonts w:hint="eastAsia" w:ascii="Times New Roman" w:hAnsi="Times New Roman" w:eastAsia="宋体" w:cs="Times New Roman"/>
                <w:sz w:val="24"/>
                <w:szCs w:val="24"/>
                <w:vertAlign w:val="baseline"/>
                <w:lang w:eastAsia="zh-CN"/>
              </w:rPr>
              <w:t>，</w:t>
            </w:r>
            <w:r>
              <w:rPr>
                <w:rFonts w:hint="eastAsia" w:ascii="Times New Roman" w:hAnsi="Times New Roman" w:cs="Times New Roman" w:eastAsiaTheme="minorEastAsia"/>
                <w:b w:val="0"/>
                <w:bCs/>
                <w:color w:val="auto"/>
                <w:sz w:val="24"/>
                <w:szCs w:val="24"/>
                <w:vertAlign w:val="baseline"/>
                <w:lang w:val="en-US" w:eastAsia="zh-CN"/>
              </w:rPr>
              <w:t>满足</w:t>
            </w:r>
            <w:r>
              <w:rPr>
                <w:rFonts w:hint="eastAsia" w:ascii="Times New Roman" w:hAnsi="Times New Roman" w:cs="Times New Roman" w:eastAsiaTheme="minorEastAsia"/>
                <w:color w:val="auto"/>
                <w:sz w:val="24"/>
                <w:szCs w:val="24"/>
                <w:lang w:val="en-US" w:eastAsia="zh-CN"/>
              </w:rPr>
              <w:t>《医疗机构水污染物排放标准》（GB18466-2005）</w:t>
            </w:r>
            <w:r>
              <w:rPr>
                <w:rFonts w:hint="eastAsia" w:cs="Times New Roman" w:eastAsiaTheme="minorEastAsia"/>
                <w:color w:val="auto"/>
                <w:sz w:val="24"/>
                <w:szCs w:val="24"/>
                <w:lang w:val="en-US" w:eastAsia="zh-CN"/>
              </w:rPr>
              <w:t>标准要求</w:t>
            </w:r>
            <w:r>
              <w:rPr>
                <w:rFonts w:hint="eastAsia" w:ascii="Times New Roman" w:hAnsi="Times New Roman" w:eastAsia="宋体" w:cs="Times New Roman"/>
                <w:color w:val="auto"/>
                <w:sz w:val="24"/>
                <w:szCs w:val="24"/>
                <w:highlight w:val="none"/>
                <w:lang w:val="en-US" w:eastAsia="zh-CN"/>
              </w:rPr>
              <w:t>。</w:t>
            </w:r>
          </w:p>
          <w:p w14:paraId="41B15228">
            <w:pPr>
              <w:keepNext w:val="0"/>
              <w:keepLines w:val="0"/>
              <w:pageBreakBefore w:val="0"/>
              <w:widowControl/>
              <w:numPr>
                <w:ilvl w:val="0"/>
                <w:numId w:val="2"/>
              </w:numPr>
              <w:kinsoku/>
              <w:wordWrap/>
              <w:overflowPunct/>
              <w:topLinePunct w:val="0"/>
              <w:autoSpaceDE/>
              <w:autoSpaceDN/>
              <w:bidi w:val="0"/>
              <w:adjustRightInd/>
              <w:snapToGrid/>
              <w:spacing w:after="0" w:line="520" w:lineRule="exact"/>
              <w:ind w:firstLine="482" w:firstLineChars="200"/>
              <w:textAlignment w:val="auto"/>
              <w:outlineLvl w:val="9"/>
              <w:rPr>
                <w:rFonts w:hint="default" w:ascii="Times New Roman" w:hAnsi="Times New Roman" w:cs="Times New Roman" w:eastAsiaTheme="minorEastAsia"/>
                <w:b/>
                <w:bCs/>
                <w:color w:val="000000" w:themeColor="text1"/>
                <w:sz w:val="24"/>
                <w:szCs w:val="24"/>
                <w:lang w:eastAsia="zh-CN"/>
                <w14:textFill>
                  <w14:solidFill>
                    <w14:schemeClr w14:val="tx1"/>
                  </w14:solidFill>
                </w14:textFill>
              </w:rPr>
            </w:pPr>
            <w:r>
              <w:rPr>
                <w:rFonts w:hint="eastAsia" w:ascii="Times New Roman" w:hAnsi="Times New Roman" w:cs="Times New Roman" w:eastAsiaTheme="minorEastAsia"/>
                <w:b/>
                <w:bCs/>
                <w:color w:val="000000" w:themeColor="text1"/>
                <w:sz w:val="24"/>
                <w:szCs w:val="24"/>
                <w:lang w:val="en-US" w:eastAsia="zh-CN"/>
                <w14:textFill>
                  <w14:solidFill>
                    <w14:schemeClr w14:val="tx1"/>
                  </w14:solidFill>
                </w14:textFill>
              </w:rPr>
              <w:t>废水检测</w:t>
            </w:r>
          </w:p>
          <w:p w14:paraId="49CB154D">
            <w:pPr>
              <w:keepNext w:val="0"/>
              <w:keepLines w:val="0"/>
              <w:pageBreakBefore w:val="0"/>
              <w:widowControl/>
              <w:kinsoku/>
              <w:wordWrap/>
              <w:overflowPunct/>
              <w:topLinePunct w:val="0"/>
              <w:autoSpaceDE/>
              <w:autoSpaceDN/>
              <w:bidi w:val="0"/>
              <w:adjustRightInd/>
              <w:snapToGrid/>
              <w:spacing w:after="0" w:line="520" w:lineRule="exact"/>
              <w:ind w:firstLine="480" w:firstLineChars="200"/>
              <w:textAlignment w:val="auto"/>
              <w:rPr>
                <w:rFonts w:hint="eastAsia"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pPr>
            <w:r>
              <w:rPr>
                <w:rFonts w:hint="default"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t>本项目</w:t>
            </w:r>
            <w:r>
              <w:rPr>
                <w:rFonts w:hint="eastAsia"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t>废水检测</w:t>
            </w:r>
            <w:r>
              <w:rPr>
                <w:rFonts w:hint="default"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t>结果见</w:t>
            </w:r>
            <w:r>
              <w:rPr>
                <w:rFonts w:hint="eastAsia"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t>下表。</w:t>
            </w:r>
          </w:p>
          <w:p w14:paraId="0F476B63">
            <w:pPr>
              <w:keepNext w:val="0"/>
              <w:keepLines w:val="0"/>
              <w:pageBreakBefore w:val="0"/>
              <w:widowControl/>
              <w:numPr>
                <w:ilvl w:val="0"/>
                <w:numId w:val="0"/>
              </w:numPr>
              <w:kinsoku/>
              <w:wordWrap/>
              <w:overflowPunct/>
              <w:topLinePunct w:val="0"/>
              <w:autoSpaceDE/>
              <w:autoSpaceDN/>
              <w:bidi w:val="0"/>
              <w:adjustRightInd/>
              <w:snapToGrid/>
              <w:spacing w:after="0" w:line="520" w:lineRule="exact"/>
              <w:jc w:val="center"/>
              <w:textAlignment w:val="auto"/>
              <w:outlineLvl w:val="9"/>
              <w:rPr>
                <w:rFonts w:hint="default" w:ascii="Times New Roman" w:hAnsi="Times New Roman" w:cs="Times New Roman" w:eastAsiaTheme="minorEastAsia"/>
                <w:b w:val="0"/>
                <w:bCs w:val="0"/>
                <w:color w:val="000000" w:themeColor="text1"/>
                <w:sz w:val="24"/>
                <w:szCs w:val="24"/>
                <w:lang w:eastAsia="zh-CN"/>
                <w14:textFill>
                  <w14:solidFill>
                    <w14:schemeClr w14:val="tx1"/>
                  </w14:solidFill>
                </w14:textFill>
              </w:rPr>
            </w:pPr>
            <w:r>
              <w:rPr>
                <w:rFonts w:hint="default" w:ascii="Times New Roman" w:hAnsi="Times New Roman" w:cs="Times New Roman" w:eastAsiaTheme="minorEastAsia"/>
                <w:b/>
                <w:bCs/>
                <w:color w:val="auto"/>
                <w:kern w:val="2"/>
                <w:sz w:val="24"/>
                <w:szCs w:val="24"/>
                <w:lang w:val="en-US" w:eastAsia="zh-CN" w:bidi="ar-SA"/>
              </w:rPr>
              <w:t>表</w:t>
            </w:r>
            <w:r>
              <w:rPr>
                <w:rFonts w:hint="eastAsia" w:ascii="Times New Roman" w:hAnsi="Times New Roman" w:cs="Times New Roman" w:eastAsiaTheme="minorEastAsia"/>
                <w:b/>
                <w:bCs/>
                <w:color w:val="auto"/>
                <w:kern w:val="2"/>
                <w:sz w:val="24"/>
                <w:szCs w:val="24"/>
                <w:lang w:val="en-US" w:eastAsia="zh-CN" w:bidi="ar-SA"/>
              </w:rPr>
              <w:t>18   废水检测</w:t>
            </w:r>
            <w:r>
              <w:rPr>
                <w:rFonts w:hint="default" w:ascii="Times New Roman" w:hAnsi="Times New Roman" w:cs="Times New Roman" w:eastAsiaTheme="minorEastAsia"/>
                <w:b/>
                <w:bCs/>
                <w:color w:val="auto"/>
                <w:kern w:val="2"/>
                <w:sz w:val="24"/>
                <w:szCs w:val="24"/>
                <w:lang w:val="en-US" w:eastAsia="zh-CN" w:bidi="ar-SA"/>
              </w:rPr>
              <w:t>结果</w:t>
            </w:r>
          </w:p>
          <w:tbl>
            <w:tblPr>
              <w:tblStyle w:val="15"/>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17"/>
              <w:gridCol w:w="1305"/>
              <w:gridCol w:w="1920"/>
              <w:gridCol w:w="1905"/>
              <w:gridCol w:w="1365"/>
              <w:gridCol w:w="1346"/>
            </w:tblGrid>
            <w:tr w14:paraId="5E7145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6" w:hRule="atLeast"/>
                <w:tblHeader/>
                <w:jc w:val="center"/>
              </w:trPr>
              <w:tc>
                <w:tcPr>
                  <w:tcW w:w="671" w:type="pct"/>
                  <w:tcBorders>
                    <w:tl2br w:val="nil"/>
                    <w:tr2bl w:val="nil"/>
                  </w:tcBorders>
                  <w:vAlign w:val="center"/>
                </w:tcPr>
                <w:p w14:paraId="2A68EDAE">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b w:val="0"/>
                      <w:bCs w:val="0"/>
                      <w:color w:val="auto"/>
                      <w:sz w:val="21"/>
                      <w:szCs w:val="21"/>
                      <w:lang w:val="en-US" w:eastAsia="zh-CN"/>
                    </w:rPr>
                    <w:t>采样日期</w:t>
                  </w:r>
                </w:p>
              </w:tc>
              <w:tc>
                <w:tcPr>
                  <w:tcW w:w="720" w:type="pct"/>
                  <w:tcBorders>
                    <w:tl2br w:val="nil"/>
                    <w:tr2bl w:val="nil"/>
                  </w:tcBorders>
                  <w:vAlign w:val="center"/>
                </w:tcPr>
                <w:p w14:paraId="6AD61F8C">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b w:val="0"/>
                      <w:bCs w:val="0"/>
                      <w:color w:val="auto"/>
                      <w:sz w:val="21"/>
                      <w:szCs w:val="21"/>
                      <w:lang w:val="en-US" w:eastAsia="zh-CN"/>
                    </w:rPr>
                    <w:t>采样位置</w:t>
                  </w:r>
                </w:p>
              </w:tc>
              <w:tc>
                <w:tcPr>
                  <w:tcW w:w="1059" w:type="pct"/>
                  <w:tcBorders>
                    <w:tl2br w:val="nil"/>
                    <w:tr2bl w:val="nil"/>
                  </w:tcBorders>
                  <w:vAlign w:val="center"/>
                </w:tcPr>
                <w:p w14:paraId="58B2FD1D">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sz w:val="21"/>
                      <w:szCs w:val="21"/>
                      <w:u w:val="none"/>
                      <w:lang w:val="en-US" w:eastAsia="zh-CN"/>
                    </w:rPr>
                  </w:pPr>
                  <w:r>
                    <w:rPr>
                      <w:rFonts w:hint="default" w:ascii="Times New Roman" w:hAnsi="Times New Roman" w:cs="Times New Roman" w:eastAsiaTheme="minorEastAsia"/>
                      <w:color w:val="auto"/>
                      <w:sz w:val="21"/>
                      <w:szCs w:val="21"/>
                      <w:lang w:eastAsia="zh-CN"/>
                    </w:rPr>
                    <w:t>样品编号</w:t>
                  </w:r>
                </w:p>
              </w:tc>
              <w:tc>
                <w:tcPr>
                  <w:tcW w:w="1051" w:type="pct"/>
                  <w:tcBorders>
                    <w:tl2br w:val="nil"/>
                    <w:tr2bl w:val="nil"/>
                  </w:tcBorders>
                  <w:vAlign w:val="center"/>
                </w:tcPr>
                <w:p w14:paraId="22C357E0">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u w:val="none"/>
                      <w:lang w:val="en-US" w:eastAsia="zh-CN" w:bidi="ar-SA"/>
                    </w:rPr>
                  </w:pPr>
                  <w:r>
                    <w:rPr>
                      <w:rFonts w:hint="default" w:ascii="Times New Roman" w:hAnsi="Times New Roman" w:cs="Times New Roman" w:eastAsiaTheme="minorEastAsia"/>
                      <w:color w:val="auto"/>
                      <w:sz w:val="21"/>
                      <w:szCs w:val="21"/>
                      <w:lang w:eastAsia="zh-CN"/>
                    </w:rPr>
                    <w:t>检测项目</w:t>
                  </w:r>
                </w:p>
              </w:tc>
              <w:tc>
                <w:tcPr>
                  <w:tcW w:w="753" w:type="pct"/>
                  <w:tcBorders>
                    <w:tl2br w:val="nil"/>
                    <w:tr2bl w:val="nil"/>
                  </w:tcBorders>
                  <w:vAlign w:val="center"/>
                </w:tcPr>
                <w:p w14:paraId="5DC41DE4">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color w:val="auto"/>
                      <w:sz w:val="21"/>
                      <w:szCs w:val="21"/>
                      <w:lang w:val="en-US" w:eastAsia="zh-CN"/>
                    </w:rPr>
                    <w:t>结果</w:t>
                  </w:r>
                </w:p>
              </w:tc>
              <w:tc>
                <w:tcPr>
                  <w:tcW w:w="742" w:type="pct"/>
                  <w:tcBorders>
                    <w:tl2br w:val="nil"/>
                    <w:tr2bl w:val="nil"/>
                  </w:tcBorders>
                  <w:shd w:val="clear" w:color="auto" w:fill="auto"/>
                  <w:vAlign w:val="center"/>
                </w:tcPr>
                <w:p w14:paraId="0BD33D1E">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color w:val="auto"/>
                      <w:sz w:val="21"/>
                      <w:szCs w:val="21"/>
                      <w:lang w:eastAsia="zh-CN"/>
                    </w:rPr>
                    <w:t>单位</w:t>
                  </w:r>
                </w:p>
              </w:tc>
            </w:tr>
            <w:tr w14:paraId="25762E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6" w:hRule="atLeast"/>
                <w:tblHeader/>
                <w:jc w:val="center"/>
              </w:trPr>
              <w:tc>
                <w:tcPr>
                  <w:tcW w:w="671" w:type="pct"/>
                  <w:vMerge w:val="restart"/>
                  <w:tcBorders>
                    <w:tl2br w:val="nil"/>
                    <w:tr2bl w:val="nil"/>
                  </w:tcBorders>
                  <w:vAlign w:val="center"/>
                </w:tcPr>
                <w:p w14:paraId="26B59663">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2025.10.14</w:t>
                  </w:r>
                </w:p>
              </w:tc>
              <w:tc>
                <w:tcPr>
                  <w:tcW w:w="720" w:type="pct"/>
                  <w:vMerge w:val="restart"/>
                  <w:tcBorders>
                    <w:tl2br w:val="nil"/>
                    <w:tr2bl w:val="nil"/>
                  </w:tcBorders>
                  <w:vAlign w:val="center"/>
                </w:tcPr>
                <w:p w14:paraId="2AB931BE">
                  <w:pPr>
                    <w:keepNext w:val="0"/>
                    <w:keepLines w:val="0"/>
                    <w:pageBreakBefore w:val="0"/>
                    <w:widowControl/>
                    <w:suppressLineNumbers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u w:val="none"/>
                      <w:lang w:val="en-US" w:eastAsia="zh-CN" w:bidi="ar-SA"/>
                    </w:rPr>
                  </w:pPr>
                  <w:r>
                    <w:rPr>
                      <w:rFonts w:hint="eastAsia" w:ascii="Times New Roman" w:hAnsi="Times New Roman" w:cs="Times New Roman" w:eastAsiaTheme="minorEastAsia"/>
                      <w:kern w:val="2"/>
                      <w:sz w:val="21"/>
                      <w:szCs w:val="21"/>
                      <w:lang w:val="en-US" w:eastAsia="zh-CN" w:bidi="ar-SA"/>
                    </w:rPr>
                    <w:t>废水总排</w:t>
                  </w:r>
                  <w:r>
                    <w:rPr>
                      <w:rFonts w:hint="default" w:ascii="Times New Roman" w:hAnsi="Times New Roman" w:cs="Times New Roman" w:eastAsiaTheme="minorEastAsia"/>
                      <w:kern w:val="2"/>
                      <w:sz w:val="21"/>
                      <w:szCs w:val="21"/>
                      <w:lang w:val="en-US" w:eastAsia="zh-CN" w:bidi="ar-SA"/>
                    </w:rPr>
                    <w:t>口</w:t>
                  </w:r>
                </w:p>
              </w:tc>
              <w:tc>
                <w:tcPr>
                  <w:tcW w:w="1059" w:type="pct"/>
                  <w:tcBorders>
                    <w:tl2br w:val="nil"/>
                    <w:tr2bl w:val="nil"/>
                  </w:tcBorders>
                  <w:shd w:val="clear" w:color="auto" w:fill="auto"/>
                  <w:vAlign w:val="center"/>
                </w:tcPr>
                <w:p w14:paraId="195126E8">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u w:val="none"/>
                      <w:lang w:val="en-US" w:eastAsia="zh-CN" w:bidi="ar-SA"/>
                    </w:rPr>
                  </w:pPr>
                  <w:r>
                    <w:rPr>
                      <w:rFonts w:hint="default" w:ascii="Times New Roman" w:hAnsi="Times New Roman" w:cs="Times New Roman" w:eastAsiaTheme="minorEastAsia"/>
                      <w:color w:val="auto"/>
                      <w:sz w:val="21"/>
                      <w:szCs w:val="21"/>
                      <w:lang w:val="en-US" w:eastAsia="zh-CN"/>
                    </w:rPr>
                    <w:t>YS2509106S1-101</w:t>
                  </w:r>
                </w:p>
              </w:tc>
              <w:tc>
                <w:tcPr>
                  <w:tcW w:w="1051" w:type="pct"/>
                  <w:tcBorders>
                    <w:tl2br w:val="nil"/>
                    <w:tr2bl w:val="nil"/>
                  </w:tcBorders>
                  <w:shd w:val="clear" w:color="auto" w:fill="auto"/>
                  <w:vAlign w:val="center"/>
                </w:tcPr>
                <w:p w14:paraId="06C83098">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vertAlign w:val="baseline"/>
                      <w:lang w:val="en-US" w:eastAsia="zh-CN" w:bidi="ar-SA"/>
                    </w:rPr>
                  </w:pPr>
                  <w:r>
                    <w:rPr>
                      <w:rFonts w:hint="default" w:ascii="Times New Roman" w:hAnsi="Times New Roman" w:cs="Times New Roman" w:eastAsiaTheme="minorEastAsia"/>
                      <w:color w:val="auto"/>
                      <w:sz w:val="21"/>
                      <w:szCs w:val="21"/>
                      <w:lang w:eastAsia="zh-CN"/>
                    </w:rPr>
                    <w:t>五日生化需氧量（</w:t>
                  </w:r>
                  <w:r>
                    <w:rPr>
                      <w:rFonts w:hint="default" w:ascii="Times New Roman" w:hAnsi="Times New Roman" w:cs="Times New Roman" w:eastAsiaTheme="minorEastAsia"/>
                      <w:color w:val="auto"/>
                      <w:sz w:val="21"/>
                      <w:szCs w:val="21"/>
                      <w:lang w:val="en-US" w:eastAsia="zh-CN"/>
                    </w:rPr>
                    <w:t>BOD</w:t>
                  </w:r>
                  <w:r>
                    <w:rPr>
                      <w:rFonts w:hint="default" w:ascii="Times New Roman" w:hAnsi="Times New Roman" w:cs="Times New Roman" w:eastAsiaTheme="minorEastAsia"/>
                      <w:color w:val="auto"/>
                      <w:sz w:val="21"/>
                      <w:szCs w:val="21"/>
                      <w:vertAlign w:val="subscript"/>
                      <w:lang w:val="en-US" w:eastAsia="zh-CN"/>
                    </w:rPr>
                    <w:t>5</w:t>
                  </w:r>
                  <w:r>
                    <w:rPr>
                      <w:rFonts w:hint="default" w:ascii="Times New Roman" w:hAnsi="Times New Roman" w:cs="Times New Roman" w:eastAsiaTheme="minorEastAsia"/>
                      <w:color w:val="auto"/>
                      <w:sz w:val="21"/>
                      <w:szCs w:val="21"/>
                      <w:lang w:eastAsia="zh-CN"/>
                    </w:rPr>
                    <w:t>）</w:t>
                  </w:r>
                </w:p>
              </w:tc>
              <w:tc>
                <w:tcPr>
                  <w:tcW w:w="753" w:type="pct"/>
                  <w:tcBorders>
                    <w:tl2br w:val="nil"/>
                    <w:tr2bl w:val="nil"/>
                  </w:tcBorders>
                  <w:shd w:val="clear" w:color="auto" w:fill="auto"/>
                  <w:vAlign w:val="center"/>
                </w:tcPr>
                <w:p w14:paraId="51384F80">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u w:val="none"/>
                      <w:lang w:val="en-US" w:eastAsia="zh-CN" w:bidi="ar-SA"/>
                    </w:rPr>
                  </w:pPr>
                  <w:r>
                    <w:rPr>
                      <w:rFonts w:hint="default" w:ascii="Times New Roman" w:hAnsi="Times New Roman" w:cs="Times New Roman" w:eastAsiaTheme="minorEastAsia"/>
                      <w:color w:val="auto"/>
                      <w:sz w:val="21"/>
                      <w:szCs w:val="21"/>
                      <w:lang w:val="en-US" w:eastAsia="zh-CN"/>
                    </w:rPr>
                    <w:t>28.6</w:t>
                  </w:r>
                </w:p>
              </w:tc>
              <w:tc>
                <w:tcPr>
                  <w:tcW w:w="742" w:type="pct"/>
                  <w:tcBorders>
                    <w:tl2br w:val="nil"/>
                    <w:tr2bl w:val="nil"/>
                  </w:tcBorders>
                  <w:shd w:val="clear" w:color="auto" w:fill="auto"/>
                  <w:vAlign w:val="center"/>
                </w:tcPr>
                <w:p w14:paraId="3900D158">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z w:val="21"/>
                      <w:szCs w:val="21"/>
                      <w:lang w:val="en-US" w:eastAsia="zh-CN"/>
                    </w:rPr>
                    <w:t>mg/L</w:t>
                  </w:r>
                </w:p>
              </w:tc>
            </w:tr>
            <w:tr w14:paraId="3173C8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6" w:hRule="atLeast"/>
                <w:tblHeader/>
                <w:jc w:val="center"/>
              </w:trPr>
              <w:tc>
                <w:tcPr>
                  <w:tcW w:w="671" w:type="pct"/>
                  <w:vMerge w:val="continue"/>
                  <w:tcBorders>
                    <w:tl2br w:val="nil"/>
                    <w:tr2bl w:val="nil"/>
                  </w:tcBorders>
                  <w:vAlign w:val="center"/>
                </w:tcPr>
                <w:p w14:paraId="29BD8280">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lang w:val="en-US" w:eastAsia="zh-CN" w:bidi="ar-SA"/>
                    </w:rPr>
                  </w:pPr>
                </w:p>
              </w:tc>
              <w:tc>
                <w:tcPr>
                  <w:tcW w:w="720" w:type="pct"/>
                  <w:vMerge w:val="continue"/>
                  <w:tcBorders>
                    <w:tl2br w:val="nil"/>
                    <w:tr2bl w:val="nil"/>
                  </w:tcBorders>
                  <w:vAlign w:val="center"/>
                </w:tcPr>
                <w:p w14:paraId="51F0C80F">
                  <w:pPr>
                    <w:keepNext w:val="0"/>
                    <w:keepLines w:val="0"/>
                    <w:pageBreakBefore w:val="0"/>
                    <w:widowControl/>
                    <w:suppressLineNumbers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u w:val="none"/>
                      <w:lang w:val="en-US" w:eastAsia="zh-CN" w:bidi="ar-SA"/>
                    </w:rPr>
                  </w:pPr>
                </w:p>
              </w:tc>
              <w:tc>
                <w:tcPr>
                  <w:tcW w:w="1059" w:type="pct"/>
                  <w:tcBorders>
                    <w:tl2br w:val="nil"/>
                    <w:tr2bl w:val="nil"/>
                  </w:tcBorders>
                  <w:shd w:val="clear" w:color="auto" w:fill="auto"/>
                  <w:vAlign w:val="center"/>
                </w:tcPr>
                <w:p w14:paraId="7226D5E4">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u w:val="none"/>
                      <w:lang w:val="en-US" w:eastAsia="zh-CN" w:bidi="ar-SA"/>
                    </w:rPr>
                  </w:pPr>
                  <w:r>
                    <w:rPr>
                      <w:rFonts w:hint="default" w:ascii="Times New Roman" w:hAnsi="Times New Roman" w:cs="Times New Roman" w:eastAsiaTheme="minorEastAsia"/>
                      <w:color w:val="auto"/>
                      <w:sz w:val="21"/>
                      <w:szCs w:val="21"/>
                      <w:lang w:val="en-US" w:eastAsia="zh-CN"/>
                    </w:rPr>
                    <w:t>YS2509106S1-102</w:t>
                  </w:r>
                </w:p>
              </w:tc>
              <w:tc>
                <w:tcPr>
                  <w:tcW w:w="1051" w:type="pct"/>
                  <w:tcBorders>
                    <w:tl2br w:val="nil"/>
                    <w:tr2bl w:val="nil"/>
                  </w:tcBorders>
                  <w:vAlign w:val="center"/>
                </w:tcPr>
                <w:p w14:paraId="08CE0B01">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vertAlign w:val="baseline"/>
                      <w:lang w:val="en-US" w:eastAsia="zh-CN" w:bidi="ar-SA"/>
                    </w:rPr>
                  </w:pPr>
                  <w:r>
                    <w:rPr>
                      <w:rFonts w:hint="default" w:ascii="Times New Roman" w:hAnsi="Times New Roman" w:cs="Times New Roman" w:eastAsiaTheme="minorEastAsia"/>
                      <w:color w:val="auto"/>
                      <w:sz w:val="21"/>
                      <w:szCs w:val="21"/>
                      <w:lang w:eastAsia="zh-CN"/>
                    </w:rPr>
                    <w:t>悬浮物</w:t>
                  </w:r>
                </w:p>
              </w:tc>
              <w:tc>
                <w:tcPr>
                  <w:tcW w:w="753" w:type="pct"/>
                  <w:tcBorders>
                    <w:tl2br w:val="nil"/>
                    <w:tr2bl w:val="nil"/>
                  </w:tcBorders>
                  <w:vAlign w:val="center"/>
                </w:tcPr>
                <w:p w14:paraId="74E1E3D2">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u w:val="none"/>
                      <w:lang w:val="en-US" w:eastAsia="zh-CN" w:bidi="ar-SA"/>
                    </w:rPr>
                  </w:pPr>
                  <w:r>
                    <w:rPr>
                      <w:rFonts w:hint="default" w:ascii="Times New Roman" w:hAnsi="Times New Roman" w:cs="Times New Roman" w:eastAsiaTheme="minorEastAsia"/>
                      <w:color w:val="auto"/>
                      <w:sz w:val="21"/>
                      <w:szCs w:val="21"/>
                      <w:lang w:val="en-US" w:eastAsia="zh-CN"/>
                    </w:rPr>
                    <w:t>32</w:t>
                  </w:r>
                </w:p>
              </w:tc>
              <w:tc>
                <w:tcPr>
                  <w:tcW w:w="742" w:type="pct"/>
                  <w:tcBorders>
                    <w:tl2br w:val="nil"/>
                    <w:tr2bl w:val="nil"/>
                  </w:tcBorders>
                  <w:shd w:val="clear" w:color="auto" w:fill="auto"/>
                  <w:vAlign w:val="center"/>
                </w:tcPr>
                <w:p w14:paraId="24853594">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z w:val="21"/>
                      <w:szCs w:val="21"/>
                      <w:lang w:val="en-US" w:eastAsia="zh-CN"/>
                    </w:rPr>
                    <w:t>mg/L</w:t>
                  </w:r>
                </w:p>
              </w:tc>
            </w:tr>
            <w:tr w14:paraId="0FAF3D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6" w:hRule="atLeast"/>
                <w:tblHeader/>
                <w:jc w:val="center"/>
              </w:trPr>
              <w:tc>
                <w:tcPr>
                  <w:tcW w:w="671" w:type="pct"/>
                  <w:vMerge w:val="continue"/>
                  <w:tcBorders>
                    <w:tl2br w:val="nil"/>
                    <w:tr2bl w:val="nil"/>
                  </w:tcBorders>
                  <w:vAlign w:val="center"/>
                </w:tcPr>
                <w:p w14:paraId="306E26BA">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sz w:val="21"/>
                      <w:szCs w:val="21"/>
                      <w:lang w:val="en-US" w:eastAsia="zh-CN"/>
                    </w:rPr>
                  </w:pPr>
                </w:p>
              </w:tc>
              <w:tc>
                <w:tcPr>
                  <w:tcW w:w="720" w:type="pct"/>
                  <w:vMerge w:val="continue"/>
                  <w:tcBorders>
                    <w:tl2br w:val="nil"/>
                    <w:tr2bl w:val="nil"/>
                  </w:tcBorders>
                  <w:vAlign w:val="center"/>
                </w:tcPr>
                <w:p w14:paraId="5CC7777D">
                  <w:pPr>
                    <w:keepNext w:val="0"/>
                    <w:keepLines w:val="0"/>
                    <w:pageBreakBefore w:val="0"/>
                    <w:widowControl/>
                    <w:suppressLineNumbers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sz w:val="21"/>
                      <w:szCs w:val="21"/>
                      <w:highlight w:val="none"/>
                      <w:lang w:val="en-US" w:eastAsia="zh-CN"/>
                    </w:rPr>
                  </w:pPr>
                </w:p>
              </w:tc>
              <w:tc>
                <w:tcPr>
                  <w:tcW w:w="1059" w:type="pct"/>
                  <w:tcBorders>
                    <w:tl2br w:val="nil"/>
                    <w:tr2bl w:val="nil"/>
                  </w:tcBorders>
                  <w:shd w:val="clear" w:color="auto" w:fill="auto"/>
                  <w:vAlign w:val="center"/>
                </w:tcPr>
                <w:p w14:paraId="0C01B1C6">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u w:val="none"/>
                      <w:lang w:val="en-US" w:eastAsia="zh-CN" w:bidi="ar-SA"/>
                    </w:rPr>
                  </w:pPr>
                  <w:r>
                    <w:rPr>
                      <w:rFonts w:hint="default" w:ascii="Times New Roman" w:hAnsi="Times New Roman" w:cs="Times New Roman" w:eastAsiaTheme="minorEastAsia"/>
                      <w:color w:val="auto"/>
                      <w:sz w:val="21"/>
                      <w:szCs w:val="21"/>
                      <w:lang w:val="en-US" w:eastAsia="zh-CN"/>
                    </w:rPr>
                    <w:t>YS2509106S1-103</w:t>
                  </w:r>
                </w:p>
              </w:tc>
              <w:tc>
                <w:tcPr>
                  <w:tcW w:w="1051" w:type="pct"/>
                  <w:tcBorders>
                    <w:tl2br w:val="nil"/>
                    <w:tr2bl w:val="nil"/>
                  </w:tcBorders>
                  <w:shd w:val="clear" w:color="auto" w:fill="auto"/>
                  <w:vAlign w:val="center"/>
                </w:tcPr>
                <w:p w14:paraId="5C7BD8AA">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i w:val="0"/>
                      <w:color w:val="auto"/>
                      <w:kern w:val="0"/>
                      <w:sz w:val="21"/>
                      <w:szCs w:val="21"/>
                      <w:highlight w:val="none"/>
                      <w:u w:val="none"/>
                      <w:lang w:val="en-US" w:eastAsia="zh-CN" w:bidi="ar"/>
                    </w:rPr>
                  </w:pPr>
                  <w:r>
                    <w:rPr>
                      <w:rFonts w:hint="default" w:ascii="Times New Roman" w:hAnsi="Times New Roman" w:cs="Times New Roman" w:eastAsiaTheme="minorEastAsia"/>
                      <w:color w:val="auto"/>
                      <w:sz w:val="21"/>
                      <w:szCs w:val="21"/>
                      <w:lang w:eastAsia="zh-CN"/>
                    </w:rPr>
                    <w:t>总氯</w:t>
                  </w:r>
                </w:p>
              </w:tc>
              <w:tc>
                <w:tcPr>
                  <w:tcW w:w="753" w:type="pct"/>
                  <w:tcBorders>
                    <w:tl2br w:val="nil"/>
                    <w:tr2bl w:val="nil"/>
                  </w:tcBorders>
                  <w:shd w:val="clear" w:color="auto" w:fill="auto"/>
                  <w:vAlign w:val="center"/>
                </w:tcPr>
                <w:p w14:paraId="50A04119">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u w:val="none"/>
                      <w:lang w:val="en-US" w:eastAsia="zh-CN" w:bidi="ar-SA"/>
                    </w:rPr>
                  </w:pPr>
                  <w:r>
                    <w:rPr>
                      <w:rFonts w:hint="default" w:ascii="Times New Roman" w:hAnsi="Times New Roman" w:cs="Times New Roman" w:eastAsiaTheme="minorEastAsia"/>
                      <w:color w:val="auto"/>
                      <w:sz w:val="21"/>
                      <w:szCs w:val="21"/>
                      <w:lang w:val="en-US" w:eastAsia="zh-CN"/>
                    </w:rPr>
                    <w:t>4.32</w:t>
                  </w:r>
                </w:p>
              </w:tc>
              <w:tc>
                <w:tcPr>
                  <w:tcW w:w="742" w:type="pct"/>
                  <w:tcBorders>
                    <w:tl2br w:val="nil"/>
                    <w:tr2bl w:val="nil"/>
                  </w:tcBorders>
                  <w:shd w:val="clear" w:color="auto" w:fill="auto"/>
                  <w:vAlign w:val="center"/>
                </w:tcPr>
                <w:p w14:paraId="164C9924">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z w:val="21"/>
                      <w:szCs w:val="21"/>
                      <w:lang w:val="en-US" w:eastAsia="zh-CN"/>
                    </w:rPr>
                    <w:t>mg/L</w:t>
                  </w:r>
                </w:p>
              </w:tc>
            </w:tr>
            <w:tr w14:paraId="555ABD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6" w:hRule="atLeast"/>
                <w:tblHeader/>
                <w:jc w:val="center"/>
              </w:trPr>
              <w:tc>
                <w:tcPr>
                  <w:tcW w:w="671" w:type="pct"/>
                  <w:vMerge w:val="continue"/>
                  <w:tcBorders>
                    <w:tl2br w:val="nil"/>
                    <w:tr2bl w:val="nil"/>
                  </w:tcBorders>
                  <w:vAlign w:val="center"/>
                </w:tcPr>
                <w:p w14:paraId="7F709F0F">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sz w:val="21"/>
                      <w:szCs w:val="21"/>
                      <w:lang w:val="en-US" w:eastAsia="zh-CN"/>
                    </w:rPr>
                  </w:pPr>
                </w:p>
              </w:tc>
              <w:tc>
                <w:tcPr>
                  <w:tcW w:w="720" w:type="pct"/>
                  <w:vMerge w:val="continue"/>
                  <w:tcBorders>
                    <w:tl2br w:val="nil"/>
                    <w:tr2bl w:val="nil"/>
                  </w:tcBorders>
                  <w:vAlign w:val="center"/>
                </w:tcPr>
                <w:p w14:paraId="74B2532A">
                  <w:pPr>
                    <w:keepNext w:val="0"/>
                    <w:keepLines w:val="0"/>
                    <w:pageBreakBefore w:val="0"/>
                    <w:widowControl/>
                    <w:suppressLineNumbers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sz w:val="21"/>
                      <w:szCs w:val="21"/>
                      <w:highlight w:val="none"/>
                      <w:lang w:val="en-US" w:eastAsia="zh-CN"/>
                    </w:rPr>
                  </w:pPr>
                </w:p>
              </w:tc>
              <w:tc>
                <w:tcPr>
                  <w:tcW w:w="1059" w:type="pct"/>
                  <w:tcBorders>
                    <w:bottom w:val="single" w:color="000000" w:sz="4" w:space="0"/>
                    <w:tl2br w:val="nil"/>
                    <w:tr2bl w:val="nil"/>
                  </w:tcBorders>
                  <w:vAlign w:val="center"/>
                </w:tcPr>
                <w:p w14:paraId="0660053B">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sz w:val="21"/>
                      <w:szCs w:val="21"/>
                      <w:u w:val="none"/>
                      <w:lang w:val="en-US" w:eastAsia="zh-CN"/>
                    </w:rPr>
                  </w:pPr>
                  <w:r>
                    <w:rPr>
                      <w:rFonts w:hint="default" w:ascii="Times New Roman" w:hAnsi="Times New Roman" w:cs="Times New Roman" w:eastAsiaTheme="minorEastAsia"/>
                      <w:color w:val="auto"/>
                      <w:sz w:val="21"/>
                      <w:szCs w:val="21"/>
                      <w:lang w:val="en-US" w:eastAsia="zh-CN"/>
                    </w:rPr>
                    <w:t>YS2509106S1-104</w:t>
                  </w:r>
                </w:p>
              </w:tc>
              <w:tc>
                <w:tcPr>
                  <w:tcW w:w="1051" w:type="pct"/>
                  <w:tcBorders>
                    <w:tl2br w:val="nil"/>
                    <w:tr2bl w:val="nil"/>
                  </w:tcBorders>
                  <w:shd w:val="clear" w:color="auto" w:fill="auto"/>
                  <w:vAlign w:val="center"/>
                </w:tcPr>
                <w:p w14:paraId="1682D4D0">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vertAlign w:val="baseline"/>
                      <w:lang w:val="en-US" w:eastAsia="zh-CN" w:bidi="ar-SA"/>
                    </w:rPr>
                  </w:pPr>
                  <w:r>
                    <w:rPr>
                      <w:rFonts w:hint="default" w:ascii="Times New Roman" w:hAnsi="Times New Roman" w:cs="Times New Roman" w:eastAsiaTheme="minorEastAsia"/>
                      <w:color w:val="auto"/>
                      <w:sz w:val="21"/>
                      <w:szCs w:val="21"/>
                      <w:lang w:eastAsia="zh-CN"/>
                    </w:rPr>
                    <w:t>化学需氧量</w:t>
                  </w:r>
                </w:p>
              </w:tc>
              <w:tc>
                <w:tcPr>
                  <w:tcW w:w="753" w:type="pct"/>
                  <w:tcBorders>
                    <w:tl2br w:val="nil"/>
                    <w:tr2bl w:val="nil"/>
                  </w:tcBorders>
                  <w:shd w:val="clear" w:color="auto" w:fill="auto"/>
                  <w:vAlign w:val="center"/>
                </w:tcPr>
                <w:p w14:paraId="3B40F0E4">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u w:val="none"/>
                      <w:lang w:val="en-US" w:eastAsia="zh-CN" w:bidi="ar-SA"/>
                    </w:rPr>
                  </w:pPr>
                  <w:r>
                    <w:rPr>
                      <w:rFonts w:hint="default" w:ascii="Times New Roman" w:hAnsi="Times New Roman" w:cs="Times New Roman" w:eastAsiaTheme="minorEastAsia"/>
                      <w:color w:val="auto"/>
                      <w:sz w:val="21"/>
                      <w:szCs w:val="21"/>
                      <w:lang w:val="en-US" w:eastAsia="zh-CN"/>
                    </w:rPr>
                    <w:t>83</w:t>
                  </w:r>
                </w:p>
              </w:tc>
              <w:tc>
                <w:tcPr>
                  <w:tcW w:w="742" w:type="pct"/>
                  <w:tcBorders>
                    <w:tl2br w:val="nil"/>
                    <w:tr2bl w:val="nil"/>
                  </w:tcBorders>
                  <w:shd w:val="clear" w:color="auto" w:fill="auto"/>
                  <w:vAlign w:val="center"/>
                </w:tcPr>
                <w:p w14:paraId="5DF9AC54">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z w:val="21"/>
                      <w:szCs w:val="21"/>
                      <w:lang w:val="en-US" w:eastAsia="zh-CN"/>
                    </w:rPr>
                    <w:t>mg/L</w:t>
                  </w:r>
                </w:p>
              </w:tc>
            </w:tr>
            <w:tr w14:paraId="2BEB7C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6" w:hRule="atLeast"/>
                <w:tblHeader/>
                <w:jc w:val="center"/>
              </w:trPr>
              <w:tc>
                <w:tcPr>
                  <w:tcW w:w="671" w:type="pct"/>
                  <w:vMerge w:val="continue"/>
                  <w:tcBorders>
                    <w:tl2br w:val="nil"/>
                    <w:tr2bl w:val="nil"/>
                  </w:tcBorders>
                  <w:vAlign w:val="center"/>
                </w:tcPr>
                <w:p w14:paraId="288D8B19">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sz w:val="21"/>
                      <w:szCs w:val="21"/>
                      <w:lang w:val="en-US" w:eastAsia="zh-CN"/>
                    </w:rPr>
                  </w:pPr>
                </w:p>
              </w:tc>
              <w:tc>
                <w:tcPr>
                  <w:tcW w:w="720" w:type="pct"/>
                  <w:vMerge w:val="continue"/>
                  <w:tcBorders>
                    <w:tl2br w:val="nil"/>
                    <w:tr2bl w:val="nil"/>
                  </w:tcBorders>
                  <w:vAlign w:val="center"/>
                </w:tcPr>
                <w:p w14:paraId="1C906211">
                  <w:pPr>
                    <w:keepNext w:val="0"/>
                    <w:keepLines w:val="0"/>
                    <w:pageBreakBefore w:val="0"/>
                    <w:widowControl/>
                    <w:suppressLineNumbers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sz w:val="21"/>
                      <w:szCs w:val="21"/>
                      <w:highlight w:val="none"/>
                      <w:lang w:val="en-US" w:eastAsia="zh-CN"/>
                    </w:rPr>
                  </w:pPr>
                </w:p>
              </w:tc>
              <w:tc>
                <w:tcPr>
                  <w:tcW w:w="1059" w:type="pct"/>
                  <w:vMerge w:val="restart"/>
                  <w:tcBorders>
                    <w:top w:val="single" w:color="000000" w:sz="4" w:space="0"/>
                    <w:tl2br w:val="nil"/>
                    <w:tr2bl w:val="nil"/>
                  </w:tcBorders>
                  <w:vAlign w:val="center"/>
                </w:tcPr>
                <w:p w14:paraId="661FFE1B">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sz w:val="21"/>
                      <w:szCs w:val="21"/>
                      <w:u w:val="none"/>
                      <w:lang w:val="en-US" w:eastAsia="zh-CN"/>
                    </w:rPr>
                  </w:pPr>
                  <w:r>
                    <w:rPr>
                      <w:rFonts w:hint="default" w:ascii="Times New Roman" w:hAnsi="Times New Roman" w:cs="Times New Roman" w:eastAsiaTheme="minorEastAsia"/>
                      <w:color w:val="auto"/>
                      <w:sz w:val="21"/>
                      <w:szCs w:val="21"/>
                      <w:lang w:val="en-US" w:eastAsia="zh-CN"/>
                    </w:rPr>
                    <w:t>YS2509106S1-105</w:t>
                  </w:r>
                </w:p>
              </w:tc>
              <w:tc>
                <w:tcPr>
                  <w:tcW w:w="1051" w:type="pct"/>
                  <w:tcBorders>
                    <w:tl2br w:val="nil"/>
                    <w:tr2bl w:val="nil"/>
                  </w:tcBorders>
                  <w:shd w:val="clear" w:color="auto" w:fill="auto"/>
                  <w:vAlign w:val="center"/>
                </w:tcPr>
                <w:p w14:paraId="62A9D900">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i w:val="0"/>
                      <w:color w:val="auto"/>
                      <w:kern w:val="0"/>
                      <w:sz w:val="21"/>
                      <w:szCs w:val="21"/>
                      <w:highlight w:val="none"/>
                      <w:u w:val="none"/>
                      <w:lang w:val="en-US" w:eastAsia="zh-CN" w:bidi="ar"/>
                    </w:rPr>
                  </w:pPr>
                  <w:r>
                    <w:rPr>
                      <w:rFonts w:hint="default" w:ascii="Times New Roman" w:hAnsi="Times New Roman" w:cs="Times New Roman" w:eastAsiaTheme="minorEastAsia"/>
                      <w:color w:val="auto"/>
                      <w:sz w:val="21"/>
                      <w:szCs w:val="21"/>
                      <w:lang w:eastAsia="zh-CN"/>
                    </w:rPr>
                    <w:t>总氮</w:t>
                  </w:r>
                </w:p>
              </w:tc>
              <w:tc>
                <w:tcPr>
                  <w:tcW w:w="753" w:type="pct"/>
                  <w:tcBorders>
                    <w:tl2br w:val="nil"/>
                    <w:tr2bl w:val="nil"/>
                  </w:tcBorders>
                  <w:shd w:val="clear" w:color="auto" w:fill="auto"/>
                  <w:vAlign w:val="center"/>
                </w:tcPr>
                <w:p w14:paraId="703F5C50">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u w:val="none"/>
                      <w:lang w:val="en-US" w:eastAsia="zh-CN" w:bidi="ar-SA"/>
                    </w:rPr>
                  </w:pPr>
                  <w:r>
                    <w:rPr>
                      <w:rFonts w:hint="default" w:ascii="Times New Roman" w:hAnsi="Times New Roman" w:cs="Times New Roman" w:eastAsiaTheme="minorEastAsia"/>
                      <w:color w:val="auto"/>
                      <w:sz w:val="21"/>
                      <w:szCs w:val="21"/>
                      <w:lang w:val="en-US" w:eastAsia="zh-CN"/>
                    </w:rPr>
                    <w:t>9.32</w:t>
                  </w:r>
                </w:p>
              </w:tc>
              <w:tc>
                <w:tcPr>
                  <w:tcW w:w="742" w:type="pct"/>
                  <w:tcBorders>
                    <w:tl2br w:val="nil"/>
                    <w:tr2bl w:val="nil"/>
                  </w:tcBorders>
                  <w:shd w:val="clear" w:color="auto" w:fill="auto"/>
                  <w:vAlign w:val="center"/>
                </w:tcPr>
                <w:p w14:paraId="5424196B">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z w:val="21"/>
                      <w:szCs w:val="21"/>
                      <w:lang w:val="en-US" w:eastAsia="zh-CN"/>
                    </w:rPr>
                    <w:t>mg/L</w:t>
                  </w:r>
                </w:p>
              </w:tc>
            </w:tr>
            <w:tr w14:paraId="4D20A1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6" w:hRule="atLeast"/>
                <w:tblHeader/>
                <w:jc w:val="center"/>
              </w:trPr>
              <w:tc>
                <w:tcPr>
                  <w:tcW w:w="671" w:type="pct"/>
                  <w:vMerge w:val="continue"/>
                  <w:tcBorders>
                    <w:tl2br w:val="nil"/>
                    <w:tr2bl w:val="nil"/>
                  </w:tcBorders>
                  <w:vAlign w:val="center"/>
                </w:tcPr>
                <w:p w14:paraId="05B2200B">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sz w:val="21"/>
                      <w:szCs w:val="21"/>
                      <w:lang w:val="en-US" w:eastAsia="zh-CN"/>
                    </w:rPr>
                  </w:pPr>
                </w:p>
              </w:tc>
              <w:tc>
                <w:tcPr>
                  <w:tcW w:w="720" w:type="pct"/>
                  <w:vMerge w:val="continue"/>
                  <w:tcBorders>
                    <w:tl2br w:val="nil"/>
                    <w:tr2bl w:val="nil"/>
                  </w:tcBorders>
                  <w:vAlign w:val="center"/>
                </w:tcPr>
                <w:p w14:paraId="199242E6">
                  <w:pPr>
                    <w:keepNext w:val="0"/>
                    <w:keepLines w:val="0"/>
                    <w:pageBreakBefore w:val="0"/>
                    <w:widowControl/>
                    <w:suppressLineNumbers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sz w:val="21"/>
                      <w:szCs w:val="21"/>
                      <w:highlight w:val="none"/>
                      <w:lang w:val="en-US" w:eastAsia="zh-CN"/>
                    </w:rPr>
                  </w:pPr>
                </w:p>
              </w:tc>
              <w:tc>
                <w:tcPr>
                  <w:tcW w:w="1059" w:type="pct"/>
                  <w:vMerge w:val="continue"/>
                  <w:tcBorders>
                    <w:tl2br w:val="nil"/>
                    <w:tr2bl w:val="nil"/>
                  </w:tcBorders>
                  <w:vAlign w:val="center"/>
                </w:tcPr>
                <w:p w14:paraId="35FE4837">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sz w:val="21"/>
                      <w:szCs w:val="21"/>
                      <w:u w:val="none"/>
                      <w:lang w:val="en-US" w:eastAsia="zh-CN"/>
                    </w:rPr>
                  </w:pPr>
                </w:p>
              </w:tc>
              <w:tc>
                <w:tcPr>
                  <w:tcW w:w="1051" w:type="pct"/>
                  <w:tcBorders>
                    <w:tl2br w:val="nil"/>
                    <w:tr2bl w:val="nil"/>
                  </w:tcBorders>
                  <w:shd w:val="clear" w:color="auto" w:fill="auto"/>
                  <w:vAlign w:val="center"/>
                </w:tcPr>
                <w:p w14:paraId="00855F89">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val="0"/>
                      <w:bCs/>
                      <w:color w:val="auto"/>
                      <w:kern w:val="2"/>
                      <w:sz w:val="21"/>
                      <w:szCs w:val="21"/>
                      <w:highlight w:val="none"/>
                      <w:lang w:val="en-US" w:eastAsia="zh-CN" w:bidi="ar-SA"/>
                    </w:rPr>
                  </w:pPr>
                  <w:r>
                    <w:rPr>
                      <w:rFonts w:hint="default" w:ascii="Times New Roman" w:hAnsi="Times New Roman" w:cs="Times New Roman" w:eastAsiaTheme="minorEastAsia"/>
                      <w:color w:val="auto"/>
                      <w:sz w:val="21"/>
                      <w:szCs w:val="21"/>
                      <w:lang w:eastAsia="zh-CN"/>
                    </w:rPr>
                    <w:t>总磷</w:t>
                  </w:r>
                </w:p>
              </w:tc>
              <w:tc>
                <w:tcPr>
                  <w:tcW w:w="753" w:type="pct"/>
                  <w:tcBorders>
                    <w:tl2br w:val="nil"/>
                    <w:tr2bl w:val="nil"/>
                  </w:tcBorders>
                  <w:shd w:val="clear" w:color="auto" w:fill="auto"/>
                  <w:vAlign w:val="center"/>
                </w:tcPr>
                <w:p w14:paraId="3B635D18">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u w:val="none"/>
                      <w:lang w:val="en-US" w:eastAsia="zh-CN" w:bidi="ar-SA"/>
                    </w:rPr>
                  </w:pPr>
                  <w:r>
                    <w:rPr>
                      <w:rFonts w:hint="default" w:ascii="Times New Roman" w:hAnsi="Times New Roman" w:cs="Times New Roman" w:eastAsiaTheme="minorEastAsia"/>
                      <w:color w:val="auto"/>
                      <w:sz w:val="21"/>
                      <w:szCs w:val="21"/>
                      <w:lang w:val="en-US" w:eastAsia="zh-CN"/>
                    </w:rPr>
                    <w:t>0.23</w:t>
                  </w:r>
                </w:p>
              </w:tc>
              <w:tc>
                <w:tcPr>
                  <w:tcW w:w="742" w:type="pct"/>
                  <w:tcBorders>
                    <w:tl2br w:val="nil"/>
                    <w:tr2bl w:val="nil"/>
                  </w:tcBorders>
                  <w:shd w:val="clear" w:color="auto" w:fill="auto"/>
                  <w:vAlign w:val="center"/>
                </w:tcPr>
                <w:p w14:paraId="64B0BE76">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z w:val="21"/>
                      <w:szCs w:val="21"/>
                      <w:lang w:val="en-US" w:eastAsia="zh-CN"/>
                    </w:rPr>
                    <w:t>mg/L</w:t>
                  </w:r>
                </w:p>
              </w:tc>
            </w:tr>
            <w:tr w14:paraId="66475F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1" w:hRule="atLeast"/>
                <w:tblHeader/>
                <w:jc w:val="center"/>
              </w:trPr>
              <w:tc>
                <w:tcPr>
                  <w:tcW w:w="671" w:type="pct"/>
                  <w:vMerge w:val="continue"/>
                  <w:tcBorders>
                    <w:tl2br w:val="nil"/>
                    <w:tr2bl w:val="nil"/>
                  </w:tcBorders>
                  <w:vAlign w:val="center"/>
                </w:tcPr>
                <w:p w14:paraId="57C22205">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sz w:val="21"/>
                      <w:szCs w:val="21"/>
                      <w:lang w:val="en-US" w:eastAsia="zh-CN"/>
                    </w:rPr>
                  </w:pPr>
                </w:p>
              </w:tc>
              <w:tc>
                <w:tcPr>
                  <w:tcW w:w="720" w:type="pct"/>
                  <w:vMerge w:val="continue"/>
                  <w:tcBorders>
                    <w:tl2br w:val="nil"/>
                    <w:tr2bl w:val="nil"/>
                  </w:tcBorders>
                  <w:vAlign w:val="center"/>
                </w:tcPr>
                <w:p w14:paraId="199A50CE">
                  <w:pPr>
                    <w:keepNext w:val="0"/>
                    <w:keepLines w:val="0"/>
                    <w:pageBreakBefore w:val="0"/>
                    <w:widowControl/>
                    <w:suppressLineNumbers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sz w:val="21"/>
                      <w:szCs w:val="21"/>
                      <w:highlight w:val="none"/>
                      <w:lang w:val="en-US" w:eastAsia="zh-CN"/>
                    </w:rPr>
                  </w:pPr>
                </w:p>
              </w:tc>
              <w:tc>
                <w:tcPr>
                  <w:tcW w:w="1059" w:type="pct"/>
                  <w:vMerge w:val="continue"/>
                  <w:tcBorders>
                    <w:bottom w:val="single" w:color="000000" w:sz="4" w:space="0"/>
                    <w:tl2br w:val="nil"/>
                    <w:tr2bl w:val="nil"/>
                  </w:tcBorders>
                  <w:vAlign w:val="center"/>
                </w:tcPr>
                <w:p w14:paraId="05A5EECD">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sz w:val="21"/>
                      <w:szCs w:val="21"/>
                      <w:u w:val="none"/>
                      <w:lang w:val="en-US" w:eastAsia="zh-CN"/>
                    </w:rPr>
                  </w:pPr>
                </w:p>
              </w:tc>
              <w:tc>
                <w:tcPr>
                  <w:tcW w:w="1051" w:type="pct"/>
                  <w:tcBorders>
                    <w:bottom w:val="single" w:color="000000" w:sz="4" w:space="0"/>
                    <w:tl2br w:val="nil"/>
                    <w:tr2bl w:val="nil"/>
                  </w:tcBorders>
                  <w:shd w:val="clear" w:color="auto" w:fill="auto"/>
                  <w:vAlign w:val="center"/>
                </w:tcPr>
                <w:p w14:paraId="3A5DB93A">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vertAlign w:val="baseline"/>
                      <w:lang w:val="en-US" w:eastAsia="zh-CN" w:bidi="ar-SA"/>
                    </w:rPr>
                  </w:pPr>
                  <w:r>
                    <w:rPr>
                      <w:rFonts w:hint="default" w:ascii="Times New Roman" w:hAnsi="Times New Roman" w:cs="Times New Roman" w:eastAsiaTheme="minorEastAsia"/>
                      <w:color w:val="auto"/>
                      <w:sz w:val="21"/>
                      <w:szCs w:val="21"/>
                      <w:lang w:eastAsia="zh-CN"/>
                    </w:rPr>
                    <w:t>氨氮</w:t>
                  </w:r>
                </w:p>
              </w:tc>
              <w:tc>
                <w:tcPr>
                  <w:tcW w:w="753" w:type="pct"/>
                  <w:tcBorders>
                    <w:bottom w:val="single" w:color="000000" w:sz="4" w:space="0"/>
                    <w:tl2br w:val="nil"/>
                    <w:tr2bl w:val="nil"/>
                  </w:tcBorders>
                  <w:shd w:val="clear" w:color="auto" w:fill="auto"/>
                  <w:vAlign w:val="center"/>
                </w:tcPr>
                <w:p w14:paraId="0A34EC9E">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z w:val="21"/>
                      <w:szCs w:val="21"/>
                      <w:lang w:val="en-US" w:eastAsia="zh-CN"/>
                    </w:rPr>
                    <w:t>2.32</w:t>
                  </w:r>
                </w:p>
              </w:tc>
              <w:tc>
                <w:tcPr>
                  <w:tcW w:w="742" w:type="pct"/>
                  <w:tcBorders>
                    <w:bottom w:val="single" w:color="000000" w:sz="4" w:space="0"/>
                    <w:tl2br w:val="nil"/>
                    <w:tr2bl w:val="nil"/>
                  </w:tcBorders>
                  <w:shd w:val="clear" w:color="auto" w:fill="auto"/>
                  <w:vAlign w:val="center"/>
                </w:tcPr>
                <w:p w14:paraId="3D611CB9">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z w:val="21"/>
                      <w:szCs w:val="21"/>
                      <w:lang w:val="en-US" w:eastAsia="zh-CN"/>
                    </w:rPr>
                    <w:t>mg/L</w:t>
                  </w:r>
                </w:p>
              </w:tc>
            </w:tr>
            <w:tr w14:paraId="1D88A2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72" w:hRule="atLeast"/>
                <w:tblHeader/>
                <w:jc w:val="center"/>
              </w:trPr>
              <w:tc>
                <w:tcPr>
                  <w:tcW w:w="671" w:type="pct"/>
                  <w:vMerge w:val="continue"/>
                  <w:tcBorders>
                    <w:tl2br w:val="nil"/>
                    <w:tr2bl w:val="nil"/>
                  </w:tcBorders>
                  <w:vAlign w:val="center"/>
                </w:tcPr>
                <w:p w14:paraId="2F3FFF5C">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sz w:val="21"/>
                      <w:szCs w:val="21"/>
                      <w:lang w:val="en-US" w:eastAsia="zh-CN"/>
                    </w:rPr>
                  </w:pPr>
                </w:p>
              </w:tc>
              <w:tc>
                <w:tcPr>
                  <w:tcW w:w="720" w:type="pct"/>
                  <w:vMerge w:val="continue"/>
                  <w:tcBorders>
                    <w:tl2br w:val="nil"/>
                    <w:tr2bl w:val="nil"/>
                  </w:tcBorders>
                  <w:vAlign w:val="center"/>
                </w:tcPr>
                <w:p w14:paraId="7A142ED2">
                  <w:pPr>
                    <w:keepNext w:val="0"/>
                    <w:keepLines w:val="0"/>
                    <w:pageBreakBefore w:val="0"/>
                    <w:widowControl/>
                    <w:suppressLineNumbers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sz w:val="21"/>
                      <w:szCs w:val="21"/>
                      <w:highlight w:val="none"/>
                      <w:lang w:val="en-US" w:eastAsia="zh-CN"/>
                    </w:rPr>
                  </w:pPr>
                </w:p>
              </w:tc>
              <w:tc>
                <w:tcPr>
                  <w:tcW w:w="1059" w:type="pct"/>
                  <w:tcBorders>
                    <w:top w:val="single" w:color="000000" w:sz="4" w:space="0"/>
                    <w:tl2br w:val="nil"/>
                    <w:tr2bl w:val="nil"/>
                  </w:tcBorders>
                  <w:vAlign w:val="center"/>
                </w:tcPr>
                <w:p w14:paraId="61DADC08">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sz w:val="21"/>
                      <w:szCs w:val="21"/>
                      <w:u w:val="none"/>
                      <w:lang w:val="en-US" w:eastAsia="zh-CN"/>
                    </w:rPr>
                  </w:pPr>
                  <w:r>
                    <w:rPr>
                      <w:rFonts w:hint="default" w:ascii="Times New Roman" w:hAnsi="Times New Roman" w:cs="Times New Roman" w:eastAsiaTheme="minorEastAsia"/>
                      <w:color w:val="auto"/>
                      <w:sz w:val="21"/>
                      <w:szCs w:val="21"/>
                      <w:lang w:val="en-US" w:eastAsia="zh-CN"/>
                    </w:rPr>
                    <w:t>YS2509106S1-106</w:t>
                  </w:r>
                </w:p>
              </w:tc>
              <w:tc>
                <w:tcPr>
                  <w:tcW w:w="1051" w:type="pct"/>
                  <w:tcBorders>
                    <w:top w:val="single" w:color="000000" w:sz="4" w:space="0"/>
                    <w:tl2br w:val="nil"/>
                    <w:tr2bl w:val="nil"/>
                  </w:tcBorders>
                  <w:shd w:val="clear" w:color="auto" w:fill="auto"/>
                  <w:vAlign w:val="center"/>
                </w:tcPr>
                <w:p w14:paraId="345F7A5F">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vertAlign w:val="baseline"/>
                      <w:lang w:val="en-US" w:eastAsia="zh-CN" w:bidi="ar-SA"/>
                    </w:rPr>
                  </w:pPr>
                  <w:r>
                    <w:rPr>
                      <w:rFonts w:hint="default" w:ascii="Times New Roman" w:hAnsi="Times New Roman" w:cs="Times New Roman" w:eastAsiaTheme="minorEastAsia"/>
                      <w:color w:val="auto"/>
                      <w:sz w:val="21"/>
                      <w:szCs w:val="21"/>
                      <w:lang w:val="en-US" w:eastAsia="zh-CN"/>
                    </w:rPr>
                    <w:t>粪大肠菌群</w:t>
                  </w:r>
                </w:p>
              </w:tc>
              <w:tc>
                <w:tcPr>
                  <w:tcW w:w="753" w:type="pct"/>
                  <w:tcBorders>
                    <w:top w:val="single" w:color="000000" w:sz="4" w:space="0"/>
                    <w:tl2br w:val="nil"/>
                    <w:tr2bl w:val="nil"/>
                  </w:tcBorders>
                  <w:shd w:val="clear" w:color="auto" w:fill="auto"/>
                  <w:vAlign w:val="center"/>
                </w:tcPr>
                <w:p w14:paraId="06979CEC">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i w:val="0"/>
                      <w:iCs w:val="0"/>
                      <w:color w:val="auto"/>
                      <w:kern w:val="0"/>
                      <w:sz w:val="21"/>
                      <w:szCs w:val="21"/>
                      <w:u w:val="none"/>
                      <w:lang w:val="en-US" w:eastAsia="zh-CN" w:bidi="ar"/>
                    </w:rPr>
                  </w:pPr>
                  <w:r>
                    <w:rPr>
                      <w:rFonts w:hint="default" w:ascii="Times New Roman" w:hAnsi="Times New Roman" w:cs="Times New Roman" w:eastAsiaTheme="minorEastAsia"/>
                      <w:color w:val="auto"/>
                      <w:sz w:val="21"/>
                      <w:szCs w:val="21"/>
                      <w:lang w:val="en-US" w:eastAsia="zh-CN"/>
                    </w:rPr>
                    <w:t>2.2×10</w:t>
                  </w:r>
                  <w:r>
                    <w:rPr>
                      <w:rFonts w:hint="default" w:ascii="Times New Roman" w:hAnsi="Times New Roman" w:cs="Times New Roman" w:eastAsiaTheme="minorEastAsia"/>
                      <w:color w:val="auto"/>
                      <w:sz w:val="21"/>
                      <w:szCs w:val="21"/>
                      <w:vertAlign w:val="superscript"/>
                      <w:lang w:val="en-US" w:eastAsia="zh-CN"/>
                    </w:rPr>
                    <w:t>2</w:t>
                  </w:r>
                </w:p>
              </w:tc>
              <w:tc>
                <w:tcPr>
                  <w:tcW w:w="742" w:type="pct"/>
                  <w:tcBorders>
                    <w:top w:val="single" w:color="000000" w:sz="4" w:space="0"/>
                    <w:tl2br w:val="nil"/>
                    <w:tr2bl w:val="nil"/>
                  </w:tcBorders>
                  <w:shd w:val="clear" w:color="auto" w:fill="auto"/>
                  <w:vAlign w:val="center"/>
                </w:tcPr>
                <w:p w14:paraId="0FAC8CD5">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color w:val="auto"/>
                      <w:sz w:val="21"/>
                      <w:szCs w:val="21"/>
                      <w:lang w:val="en-US" w:eastAsia="zh-CN"/>
                    </w:rPr>
                    <w:t>MPN/L</w:t>
                  </w:r>
                </w:p>
              </w:tc>
            </w:tr>
            <w:tr w14:paraId="152212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6" w:hRule="atLeast"/>
                <w:tblHeader/>
                <w:jc w:val="center"/>
              </w:trPr>
              <w:tc>
                <w:tcPr>
                  <w:tcW w:w="671" w:type="pct"/>
                  <w:vMerge w:val="continue"/>
                  <w:tcBorders>
                    <w:tl2br w:val="nil"/>
                    <w:tr2bl w:val="nil"/>
                  </w:tcBorders>
                  <w:vAlign w:val="center"/>
                </w:tcPr>
                <w:p w14:paraId="6BAFAF2B">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sz w:val="21"/>
                      <w:szCs w:val="21"/>
                      <w:lang w:val="en-US" w:eastAsia="zh-CN"/>
                    </w:rPr>
                  </w:pPr>
                </w:p>
              </w:tc>
              <w:tc>
                <w:tcPr>
                  <w:tcW w:w="720" w:type="pct"/>
                  <w:vMerge w:val="continue"/>
                  <w:tcBorders>
                    <w:tl2br w:val="nil"/>
                    <w:tr2bl w:val="nil"/>
                  </w:tcBorders>
                  <w:vAlign w:val="center"/>
                </w:tcPr>
                <w:p w14:paraId="0A5A6D17">
                  <w:pPr>
                    <w:keepNext w:val="0"/>
                    <w:keepLines w:val="0"/>
                    <w:pageBreakBefore w:val="0"/>
                    <w:widowControl/>
                    <w:suppressLineNumbers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sz w:val="21"/>
                      <w:szCs w:val="21"/>
                      <w:highlight w:val="none"/>
                      <w:lang w:val="en-US" w:eastAsia="zh-CN"/>
                    </w:rPr>
                  </w:pPr>
                </w:p>
              </w:tc>
              <w:tc>
                <w:tcPr>
                  <w:tcW w:w="1059" w:type="pct"/>
                  <w:tcBorders>
                    <w:tl2br w:val="nil"/>
                    <w:tr2bl w:val="nil"/>
                  </w:tcBorders>
                  <w:vAlign w:val="center"/>
                </w:tcPr>
                <w:p w14:paraId="49818074">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sz w:val="21"/>
                      <w:szCs w:val="21"/>
                      <w:u w:val="none"/>
                      <w:lang w:val="en-US" w:eastAsia="zh-CN"/>
                    </w:rPr>
                  </w:pPr>
                  <w:r>
                    <w:rPr>
                      <w:rFonts w:hint="default" w:ascii="Times New Roman" w:hAnsi="Times New Roman" w:cs="Times New Roman" w:eastAsiaTheme="minorEastAsia"/>
                      <w:color w:val="auto"/>
                      <w:sz w:val="21"/>
                      <w:szCs w:val="21"/>
                      <w:lang w:val="en-US" w:eastAsia="zh-CN"/>
                    </w:rPr>
                    <w:t>/</w:t>
                  </w:r>
                </w:p>
              </w:tc>
              <w:tc>
                <w:tcPr>
                  <w:tcW w:w="1051" w:type="pct"/>
                  <w:tcBorders>
                    <w:tl2br w:val="nil"/>
                    <w:tr2bl w:val="nil"/>
                  </w:tcBorders>
                  <w:vAlign w:val="center"/>
                </w:tcPr>
                <w:p w14:paraId="3A1ED7F2">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i w:val="0"/>
                      <w:color w:val="auto"/>
                      <w:kern w:val="0"/>
                      <w:sz w:val="21"/>
                      <w:szCs w:val="21"/>
                      <w:highlight w:val="none"/>
                      <w:u w:val="none"/>
                      <w:lang w:val="en-US" w:eastAsia="zh-CN" w:bidi="ar"/>
                    </w:rPr>
                  </w:pPr>
                  <w:r>
                    <w:rPr>
                      <w:rFonts w:hint="default" w:ascii="Times New Roman" w:hAnsi="Times New Roman" w:cs="Times New Roman" w:eastAsiaTheme="minorEastAsia"/>
                      <w:color w:val="auto"/>
                      <w:sz w:val="21"/>
                      <w:szCs w:val="21"/>
                      <w:lang w:val="en-US" w:eastAsia="zh-CN"/>
                    </w:rPr>
                    <w:t>pH值</w:t>
                  </w:r>
                </w:p>
              </w:tc>
              <w:tc>
                <w:tcPr>
                  <w:tcW w:w="753" w:type="pct"/>
                  <w:tcBorders>
                    <w:tl2br w:val="nil"/>
                    <w:tr2bl w:val="nil"/>
                  </w:tcBorders>
                  <w:vAlign w:val="center"/>
                </w:tcPr>
                <w:p w14:paraId="7FCA6638">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sz w:val="21"/>
                      <w:szCs w:val="21"/>
                      <w:u w:val="none"/>
                      <w:lang w:val="en-US" w:eastAsia="zh-CN"/>
                    </w:rPr>
                  </w:pPr>
                  <w:r>
                    <w:rPr>
                      <w:rFonts w:hint="default" w:ascii="Times New Roman" w:hAnsi="Times New Roman" w:cs="Times New Roman" w:eastAsiaTheme="minorEastAsia"/>
                      <w:color w:val="auto"/>
                      <w:sz w:val="21"/>
                      <w:szCs w:val="21"/>
                      <w:lang w:val="en-US" w:eastAsia="zh-CN"/>
                    </w:rPr>
                    <w:t>7.8(16.6℃)</w:t>
                  </w:r>
                </w:p>
              </w:tc>
              <w:tc>
                <w:tcPr>
                  <w:tcW w:w="742" w:type="pct"/>
                  <w:tcBorders>
                    <w:tl2br w:val="nil"/>
                    <w:tr2bl w:val="nil"/>
                  </w:tcBorders>
                  <w:shd w:val="clear" w:color="auto" w:fill="auto"/>
                  <w:vAlign w:val="center"/>
                </w:tcPr>
                <w:p w14:paraId="37665638">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color w:val="auto"/>
                      <w:sz w:val="21"/>
                      <w:szCs w:val="21"/>
                      <w:lang w:eastAsia="zh-CN"/>
                    </w:rPr>
                    <w:t>无量纲</w:t>
                  </w:r>
                </w:p>
              </w:tc>
            </w:tr>
            <w:tr w14:paraId="7CAF31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6" w:hRule="atLeast"/>
                <w:tblHeader/>
                <w:jc w:val="center"/>
              </w:trPr>
              <w:tc>
                <w:tcPr>
                  <w:tcW w:w="671" w:type="pct"/>
                  <w:vMerge w:val="continue"/>
                  <w:tcBorders>
                    <w:tl2br w:val="nil"/>
                    <w:tr2bl w:val="nil"/>
                  </w:tcBorders>
                  <w:vAlign w:val="center"/>
                </w:tcPr>
                <w:p w14:paraId="0CAF5175">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sz w:val="21"/>
                      <w:szCs w:val="21"/>
                      <w:lang w:val="en-US" w:eastAsia="zh-CN"/>
                    </w:rPr>
                  </w:pPr>
                </w:p>
              </w:tc>
              <w:tc>
                <w:tcPr>
                  <w:tcW w:w="720" w:type="pct"/>
                  <w:vMerge w:val="restart"/>
                  <w:tcBorders>
                    <w:tl2br w:val="nil"/>
                    <w:tr2bl w:val="nil"/>
                  </w:tcBorders>
                  <w:vAlign w:val="center"/>
                </w:tcPr>
                <w:p w14:paraId="1247E45C">
                  <w:pPr>
                    <w:keepNext w:val="0"/>
                    <w:keepLines w:val="0"/>
                    <w:pageBreakBefore w:val="0"/>
                    <w:widowControl/>
                    <w:suppressLineNumbers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u w:val="none"/>
                      <w:lang w:val="en-US" w:eastAsia="zh-CN" w:bidi="ar-SA"/>
                    </w:rPr>
                  </w:pPr>
                  <w:r>
                    <w:rPr>
                      <w:rFonts w:hint="eastAsia" w:ascii="Times New Roman" w:hAnsi="Times New Roman" w:cs="Times New Roman" w:eastAsiaTheme="minorEastAsia"/>
                      <w:kern w:val="2"/>
                      <w:sz w:val="21"/>
                      <w:szCs w:val="21"/>
                      <w:lang w:val="en-US" w:eastAsia="zh-CN" w:bidi="ar-SA"/>
                    </w:rPr>
                    <w:t>废水总排</w:t>
                  </w:r>
                  <w:r>
                    <w:rPr>
                      <w:rFonts w:hint="default" w:ascii="Times New Roman" w:hAnsi="Times New Roman" w:cs="Times New Roman" w:eastAsiaTheme="minorEastAsia"/>
                      <w:kern w:val="2"/>
                      <w:sz w:val="21"/>
                      <w:szCs w:val="21"/>
                      <w:lang w:val="en-US" w:eastAsia="zh-CN" w:bidi="ar-SA"/>
                    </w:rPr>
                    <w:t>口</w:t>
                  </w:r>
                </w:p>
              </w:tc>
              <w:tc>
                <w:tcPr>
                  <w:tcW w:w="1059" w:type="pct"/>
                  <w:tcBorders>
                    <w:tl2br w:val="nil"/>
                    <w:tr2bl w:val="nil"/>
                  </w:tcBorders>
                  <w:shd w:val="clear" w:color="auto" w:fill="auto"/>
                  <w:vAlign w:val="center"/>
                </w:tcPr>
                <w:p w14:paraId="21BBACC6">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u w:val="none"/>
                      <w:lang w:val="en-US" w:eastAsia="zh-CN" w:bidi="ar-SA"/>
                    </w:rPr>
                  </w:pPr>
                  <w:r>
                    <w:rPr>
                      <w:rFonts w:hint="default" w:ascii="Times New Roman" w:hAnsi="Times New Roman" w:cs="Times New Roman" w:eastAsiaTheme="minorEastAsia"/>
                      <w:color w:val="auto"/>
                      <w:sz w:val="21"/>
                      <w:szCs w:val="21"/>
                      <w:lang w:val="en-US" w:eastAsia="zh-CN"/>
                    </w:rPr>
                    <w:t>YS2509106S1-107</w:t>
                  </w:r>
                </w:p>
              </w:tc>
              <w:tc>
                <w:tcPr>
                  <w:tcW w:w="1051" w:type="pct"/>
                  <w:tcBorders>
                    <w:tl2br w:val="nil"/>
                    <w:tr2bl w:val="nil"/>
                  </w:tcBorders>
                  <w:shd w:val="clear" w:color="auto" w:fill="auto"/>
                  <w:vAlign w:val="center"/>
                </w:tcPr>
                <w:p w14:paraId="0C0BC307">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vertAlign w:val="baseline"/>
                      <w:lang w:val="en-US" w:eastAsia="zh-CN" w:bidi="ar-SA"/>
                    </w:rPr>
                  </w:pPr>
                  <w:r>
                    <w:rPr>
                      <w:rFonts w:hint="default" w:ascii="Times New Roman" w:hAnsi="Times New Roman" w:cs="Times New Roman" w:eastAsiaTheme="minorEastAsia"/>
                      <w:color w:val="auto"/>
                      <w:sz w:val="21"/>
                      <w:szCs w:val="21"/>
                      <w:lang w:eastAsia="zh-CN"/>
                    </w:rPr>
                    <w:t>五日生化需氧量（</w:t>
                  </w:r>
                  <w:r>
                    <w:rPr>
                      <w:rFonts w:hint="default" w:ascii="Times New Roman" w:hAnsi="Times New Roman" w:cs="Times New Roman" w:eastAsiaTheme="minorEastAsia"/>
                      <w:color w:val="auto"/>
                      <w:sz w:val="21"/>
                      <w:szCs w:val="21"/>
                      <w:lang w:val="en-US" w:eastAsia="zh-CN"/>
                    </w:rPr>
                    <w:t>BOD</w:t>
                  </w:r>
                  <w:r>
                    <w:rPr>
                      <w:rFonts w:hint="default" w:ascii="Times New Roman" w:hAnsi="Times New Roman" w:cs="Times New Roman" w:eastAsiaTheme="minorEastAsia"/>
                      <w:color w:val="auto"/>
                      <w:sz w:val="21"/>
                      <w:szCs w:val="21"/>
                      <w:vertAlign w:val="subscript"/>
                      <w:lang w:val="en-US" w:eastAsia="zh-CN"/>
                    </w:rPr>
                    <w:t>5</w:t>
                  </w:r>
                  <w:r>
                    <w:rPr>
                      <w:rFonts w:hint="default" w:ascii="Times New Roman" w:hAnsi="Times New Roman" w:cs="Times New Roman" w:eastAsiaTheme="minorEastAsia"/>
                      <w:color w:val="auto"/>
                      <w:sz w:val="21"/>
                      <w:szCs w:val="21"/>
                      <w:lang w:eastAsia="zh-CN"/>
                    </w:rPr>
                    <w:t>）</w:t>
                  </w:r>
                </w:p>
              </w:tc>
              <w:tc>
                <w:tcPr>
                  <w:tcW w:w="753" w:type="pct"/>
                  <w:tcBorders>
                    <w:tl2br w:val="nil"/>
                    <w:tr2bl w:val="nil"/>
                  </w:tcBorders>
                  <w:shd w:val="clear" w:color="auto" w:fill="auto"/>
                  <w:vAlign w:val="center"/>
                </w:tcPr>
                <w:p w14:paraId="1E075A87">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FF0000"/>
                      <w:kern w:val="2"/>
                      <w:sz w:val="21"/>
                      <w:szCs w:val="21"/>
                      <w:u w:val="none"/>
                      <w:lang w:val="en-US" w:eastAsia="zh-CN" w:bidi="ar-SA"/>
                    </w:rPr>
                  </w:pPr>
                  <w:r>
                    <w:rPr>
                      <w:rFonts w:hint="default" w:ascii="Times New Roman" w:hAnsi="Times New Roman" w:cs="Times New Roman" w:eastAsiaTheme="minorEastAsia"/>
                      <w:color w:val="auto"/>
                      <w:sz w:val="21"/>
                      <w:szCs w:val="21"/>
                      <w:lang w:val="en-US" w:eastAsia="zh-CN"/>
                    </w:rPr>
                    <w:t>29.3</w:t>
                  </w:r>
                </w:p>
              </w:tc>
              <w:tc>
                <w:tcPr>
                  <w:tcW w:w="742" w:type="pct"/>
                  <w:tcBorders>
                    <w:tl2br w:val="nil"/>
                    <w:tr2bl w:val="nil"/>
                  </w:tcBorders>
                  <w:shd w:val="clear" w:color="auto" w:fill="auto"/>
                  <w:vAlign w:val="center"/>
                </w:tcPr>
                <w:p w14:paraId="6FA9A7FF">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z w:val="21"/>
                      <w:szCs w:val="21"/>
                      <w:lang w:val="en-US" w:eastAsia="zh-CN"/>
                    </w:rPr>
                    <w:t>mg/L</w:t>
                  </w:r>
                </w:p>
              </w:tc>
            </w:tr>
            <w:tr w14:paraId="050981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76" w:hRule="atLeast"/>
                <w:tblHeader/>
                <w:jc w:val="center"/>
              </w:trPr>
              <w:tc>
                <w:tcPr>
                  <w:tcW w:w="671" w:type="pct"/>
                  <w:vMerge w:val="continue"/>
                  <w:tcBorders>
                    <w:tl2br w:val="nil"/>
                    <w:tr2bl w:val="nil"/>
                  </w:tcBorders>
                  <w:vAlign w:val="center"/>
                </w:tcPr>
                <w:p w14:paraId="7900126F">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sz w:val="21"/>
                      <w:szCs w:val="21"/>
                      <w:lang w:val="en-US" w:eastAsia="zh-CN"/>
                    </w:rPr>
                  </w:pPr>
                </w:p>
              </w:tc>
              <w:tc>
                <w:tcPr>
                  <w:tcW w:w="720" w:type="pct"/>
                  <w:vMerge w:val="continue"/>
                  <w:tcBorders>
                    <w:tl2br w:val="nil"/>
                    <w:tr2bl w:val="nil"/>
                  </w:tcBorders>
                  <w:vAlign w:val="center"/>
                </w:tcPr>
                <w:p w14:paraId="17AF7A56">
                  <w:pPr>
                    <w:keepNext w:val="0"/>
                    <w:keepLines w:val="0"/>
                    <w:pageBreakBefore w:val="0"/>
                    <w:widowControl/>
                    <w:suppressLineNumbers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sz w:val="21"/>
                      <w:szCs w:val="21"/>
                      <w:highlight w:val="none"/>
                      <w:lang w:val="en-US" w:eastAsia="zh-CN"/>
                    </w:rPr>
                  </w:pPr>
                </w:p>
              </w:tc>
              <w:tc>
                <w:tcPr>
                  <w:tcW w:w="1059" w:type="pct"/>
                  <w:tcBorders>
                    <w:tl2br w:val="nil"/>
                    <w:tr2bl w:val="nil"/>
                  </w:tcBorders>
                  <w:shd w:val="clear" w:color="auto" w:fill="auto"/>
                  <w:vAlign w:val="center"/>
                </w:tcPr>
                <w:p w14:paraId="3236BC9B">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u w:val="none"/>
                      <w:lang w:val="en-US" w:eastAsia="zh-CN" w:bidi="ar-SA"/>
                    </w:rPr>
                  </w:pPr>
                  <w:r>
                    <w:rPr>
                      <w:rFonts w:hint="default" w:ascii="Times New Roman" w:hAnsi="Times New Roman" w:cs="Times New Roman" w:eastAsiaTheme="minorEastAsia"/>
                      <w:color w:val="auto"/>
                      <w:sz w:val="21"/>
                      <w:szCs w:val="21"/>
                      <w:lang w:val="en-US" w:eastAsia="zh-CN"/>
                    </w:rPr>
                    <w:t>YS2509106S1-108</w:t>
                  </w:r>
                </w:p>
              </w:tc>
              <w:tc>
                <w:tcPr>
                  <w:tcW w:w="1051" w:type="pct"/>
                  <w:tcBorders>
                    <w:tl2br w:val="nil"/>
                    <w:tr2bl w:val="nil"/>
                  </w:tcBorders>
                  <w:shd w:val="clear" w:color="auto" w:fill="auto"/>
                  <w:vAlign w:val="center"/>
                </w:tcPr>
                <w:p w14:paraId="6C7F86BF">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vertAlign w:val="baseline"/>
                      <w:lang w:val="en-US" w:eastAsia="zh-CN" w:bidi="ar-SA"/>
                    </w:rPr>
                  </w:pPr>
                  <w:r>
                    <w:rPr>
                      <w:rFonts w:hint="default" w:ascii="Times New Roman" w:hAnsi="Times New Roman" w:cs="Times New Roman" w:eastAsiaTheme="minorEastAsia"/>
                      <w:color w:val="auto"/>
                      <w:sz w:val="21"/>
                      <w:szCs w:val="21"/>
                      <w:lang w:eastAsia="zh-CN"/>
                    </w:rPr>
                    <w:t>悬浮物</w:t>
                  </w:r>
                </w:p>
              </w:tc>
              <w:tc>
                <w:tcPr>
                  <w:tcW w:w="753" w:type="pct"/>
                  <w:tcBorders>
                    <w:tl2br w:val="nil"/>
                    <w:tr2bl w:val="nil"/>
                  </w:tcBorders>
                  <w:shd w:val="clear" w:color="auto" w:fill="auto"/>
                  <w:vAlign w:val="center"/>
                </w:tcPr>
                <w:p w14:paraId="6F53B8FE">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FF0000"/>
                      <w:kern w:val="2"/>
                      <w:sz w:val="21"/>
                      <w:szCs w:val="21"/>
                      <w:u w:val="none"/>
                      <w:lang w:val="en-US" w:eastAsia="zh-CN" w:bidi="ar-SA"/>
                    </w:rPr>
                  </w:pPr>
                  <w:r>
                    <w:rPr>
                      <w:rFonts w:hint="default" w:ascii="Times New Roman" w:hAnsi="Times New Roman" w:cs="Times New Roman" w:eastAsiaTheme="minorEastAsia"/>
                      <w:color w:val="auto"/>
                      <w:sz w:val="21"/>
                      <w:szCs w:val="21"/>
                      <w:lang w:val="en-US" w:eastAsia="zh-CN"/>
                    </w:rPr>
                    <w:t>36</w:t>
                  </w:r>
                </w:p>
              </w:tc>
              <w:tc>
                <w:tcPr>
                  <w:tcW w:w="742" w:type="pct"/>
                  <w:tcBorders>
                    <w:tl2br w:val="nil"/>
                    <w:tr2bl w:val="nil"/>
                  </w:tcBorders>
                  <w:shd w:val="clear" w:color="auto" w:fill="auto"/>
                  <w:vAlign w:val="center"/>
                </w:tcPr>
                <w:p w14:paraId="73B3D8B8">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z w:val="21"/>
                      <w:szCs w:val="21"/>
                      <w:lang w:val="en-US" w:eastAsia="zh-CN"/>
                    </w:rPr>
                    <w:t>mg/L</w:t>
                  </w:r>
                </w:p>
              </w:tc>
            </w:tr>
            <w:tr w14:paraId="6781D4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6" w:hRule="atLeast"/>
                <w:tblHeader/>
                <w:jc w:val="center"/>
              </w:trPr>
              <w:tc>
                <w:tcPr>
                  <w:tcW w:w="671" w:type="pct"/>
                  <w:vMerge w:val="continue"/>
                  <w:tcBorders>
                    <w:tl2br w:val="nil"/>
                    <w:tr2bl w:val="nil"/>
                  </w:tcBorders>
                  <w:vAlign w:val="center"/>
                </w:tcPr>
                <w:p w14:paraId="404CD1D1">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sz w:val="21"/>
                      <w:szCs w:val="21"/>
                      <w:lang w:val="en-US" w:eastAsia="zh-CN"/>
                    </w:rPr>
                  </w:pPr>
                </w:p>
              </w:tc>
              <w:tc>
                <w:tcPr>
                  <w:tcW w:w="720" w:type="pct"/>
                  <w:vMerge w:val="continue"/>
                  <w:tcBorders>
                    <w:tl2br w:val="nil"/>
                    <w:tr2bl w:val="nil"/>
                  </w:tcBorders>
                  <w:vAlign w:val="center"/>
                </w:tcPr>
                <w:p w14:paraId="656D11D7">
                  <w:pPr>
                    <w:keepNext w:val="0"/>
                    <w:keepLines w:val="0"/>
                    <w:pageBreakBefore w:val="0"/>
                    <w:widowControl/>
                    <w:suppressLineNumbers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sz w:val="21"/>
                      <w:szCs w:val="21"/>
                      <w:highlight w:val="none"/>
                      <w:lang w:val="en-US" w:eastAsia="zh-CN"/>
                    </w:rPr>
                  </w:pPr>
                </w:p>
              </w:tc>
              <w:tc>
                <w:tcPr>
                  <w:tcW w:w="1059" w:type="pct"/>
                  <w:tcBorders>
                    <w:tl2br w:val="nil"/>
                    <w:tr2bl w:val="nil"/>
                  </w:tcBorders>
                  <w:shd w:val="clear" w:color="auto" w:fill="auto"/>
                  <w:vAlign w:val="center"/>
                </w:tcPr>
                <w:p w14:paraId="1BF11C59">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u w:val="none"/>
                      <w:lang w:val="en-US" w:eastAsia="zh-CN" w:bidi="ar-SA"/>
                    </w:rPr>
                  </w:pPr>
                  <w:r>
                    <w:rPr>
                      <w:rFonts w:hint="default" w:ascii="Times New Roman" w:hAnsi="Times New Roman" w:cs="Times New Roman" w:eastAsiaTheme="minorEastAsia"/>
                      <w:color w:val="auto"/>
                      <w:sz w:val="21"/>
                      <w:szCs w:val="21"/>
                      <w:lang w:val="en-US" w:eastAsia="zh-CN"/>
                    </w:rPr>
                    <w:t>YS2509106S1-109</w:t>
                  </w:r>
                </w:p>
              </w:tc>
              <w:tc>
                <w:tcPr>
                  <w:tcW w:w="1051" w:type="pct"/>
                  <w:tcBorders>
                    <w:tl2br w:val="nil"/>
                    <w:tr2bl w:val="nil"/>
                  </w:tcBorders>
                  <w:shd w:val="clear" w:color="auto" w:fill="auto"/>
                  <w:vAlign w:val="center"/>
                </w:tcPr>
                <w:p w14:paraId="1B1ACCBB">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i w:val="0"/>
                      <w:color w:val="auto"/>
                      <w:kern w:val="0"/>
                      <w:sz w:val="21"/>
                      <w:szCs w:val="21"/>
                      <w:highlight w:val="none"/>
                      <w:u w:val="none"/>
                      <w:lang w:val="en-US" w:eastAsia="zh-CN" w:bidi="ar"/>
                    </w:rPr>
                  </w:pPr>
                  <w:r>
                    <w:rPr>
                      <w:rFonts w:hint="default" w:ascii="Times New Roman" w:hAnsi="Times New Roman" w:cs="Times New Roman" w:eastAsiaTheme="minorEastAsia"/>
                      <w:color w:val="auto"/>
                      <w:sz w:val="21"/>
                      <w:szCs w:val="21"/>
                      <w:lang w:eastAsia="zh-CN"/>
                    </w:rPr>
                    <w:t>总氯</w:t>
                  </w:r>
                </w:p>
              </w:tc>
              <w:tc>
                <w:tcPr>
                  <w:tcW w:w="753" w:type="pct"/>
                  <w:tcBorders>
                    <w:tl2br w:val="nil"/>
                    <w:tr2bl w:val="nil"/>
                  </w:tcBorders>
                  <w:shd w:val="clear" w:color="auto" w:fill="auto"/>
                  <w:vAlign w:val="center"/>
                </w:tcPr>
                <w:p w14:paraId="7E0430B8">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FF0000"/>
                      <w:kern w:val="2"/>
                      <w:sz w:val="21"/>
                      <w:szCs w:val="21"/>
                      <w:u w:val="none"/>
                      <w:lang w:val="en-US" w:eastAsia="zh-CN" w:bidi="ar-SA"/>
                    </w:rPr>
                  </w:pPr>
                  <w:r>
                    <w:rPr>
                      <w:rFonts w:hint="default" w:ascii="Times New Roman" w:hAnsi="Times New Roman" w:cs="Times New Roman" w:eastAsiaTheme="minorEastAsia"/>
                      <w:color w:val="auto"/>
                      <w:sz w:val="21"/>
                      <w:szCs w:val="21"/>
                      <w:lang w:val="en-US" w:eastAsia="zh-CN"/>
                    </w:rPr>
                    <w:t>4.18</w:t>
                  </w:r>
                </w:p>
              </w:tc>
              <w:tc>
                <w:tcPr>
                  <w:tcW w:w="742" w:type="pct"/>
                  <w:tcBorders>
                    <w:tl2br w:val="nil"/>
                    <w:tr2bl w:val="nil"/>
                  </w:tcBorders>
                  <w:shd w:val="clear" w:color="auto" w:fill="auto"/>
                  <w:vAlign w:val="center"/>
                </w:tcPr>
                <w:p w14:paraId="49A5B486">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z w:val="21"/>
                      <w:szCs w:val="21"/>
                      <w:lang w:val="en-US" w:eastAsia="zh-CN"/>
                    </w:rPr>
                    <w:t>mg/L</w:t>
                  </w:r>
                </w:p>
              </w:tc>
            </w:tr>
            <w:tr w14:paraId="584EC0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6" w:hRule="atLeast"/>
                <w:tblHeader/>
                <w:jc w:val="center"/>
              </w:trPr>
              <w:tc>
                <w:tcPr>
                  <w:tcW w:w="671" w:type="pct"/>
                  <w:vMerge w:val="continue"/>
                  <w:tcBorders>
                    <w:tl2br w:val="nil"/>
                    <w:tr2bl w:val="nil"/>
                  </w:tcBorders>
                  <w:vAlign w:val="center"/>
                </w:tcPr>
                <w:p w14:paraId="3DF61E0C">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lang w:val="en-US" w:eastAsia="zh-CN" w:bidi="ar-SA"/>
                    </w:rPr>
                  </w:pPr>
                </w:p>
              </w:tc>
              <w:tc>
                <w:tcPr>
                  <w:tcW w:w="720" w:type="pct"/>
                  <w:vMerge w:val="continue"/>
                  <w:tcBorders>
                    <w:tl2br w:val="nil"/>
                    <w:tr2bl w:val="nil"/>
                  </w:tcBorders>
                  <w:vAlign w:val="center"/>
                </w:tcPr>
                <w:p w14:paraId="0733DAC7">
                  <w:pPr>
                    <w:keepNext w:val="0"/>
                    <w:keepLines w:val="0"/>
                    <w:pageBreakBefore w:val="0"/>
                    <w:widowControl/>
                    <w:suppressLineNumbers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u w:val="none"/>
                      <w:lang w:val="en-US" w:eastAsia="zh-CN" w:bidi="ar-SA"/>
                    </w:rPr>
                  </w:pPr>
                </w:p>
              </w:tc>
              <w:tc>
                <w:tcPr>
                  <w:tcW w:w="1059" w:type="pct"/>
                  <w:tcBorders>
                    <w:bottom w:val="single" w:color="000000" w:sz="4" w:space="0"/>
                    <w:tl2br w:val="nil"/>
                    <w:tr2bl w:val="nil"/>
                  </w:tcBorders>
                  <w:shd w:val="clear" w:color="auto" w:fill="auto"/>
                  <w:vAlign w:val="center"/>
                </w:tcPr>
                <w:p w14:paraId="172FD19A">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u w:val="none"/>
                      <w:lang w:val="en-US" w:eastAsia="zh-CN" w:bidi="ar-SA"/>
                    </w:rPr>
                  </w:pPr>
                  <w:r>
                    <w:rPr>
                      <w:rFonts w:hint="default" w:ascii="Times New Roman" w:hAnsi="Times New Roman" w:cs="Times New Roman" w:eastAsiaTheme="minorEastAsia"/>
                      <w:color w:val="auto"/>
                      <w:sz w:val="21"/>
                      <w:szCs w:val="21"/>
                      <w:lang w:val="en-US" w:eastAsia="zh-CN"/>
                    </w:rPr>
                    <w:t>YS2509106S1-110</w:t>
                  </w:r>
                </w:p>
              </w:tc>
              <w:tc>
                <w:tcPr>
                  <w:tcW w:w="1051" w:type="pct"/>
                  <w:tcBorders>
                    <w:tl2br w:val="nil"/>
                    <w:tr2bl w:val="nil"/>
                  </w:tcBorders>
                  <w:shd w:val="clear" w:color="auto" w:fill="auto"/>
                  <w:vAlign w:val="center"/>
                </w:tcPr>
                <w:p w14:paraId="2598D78C">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vertAlign w:val="baseline"/>
                      <w:lang w:val="en-US" w:eastAsia="zh-CN" w:bidi="ar-SA"/>
                    </w:rPr>
                  </w:pPr>
                  <w:r>
                    <w:rPr>
                      <w:rFonts w:hint="default" w:ascii="Times New Roman" w:hAnsi="Times New Roman" w:cs="Times New Roman" w:eastAsiaTheme="minorEastAsia"/>
                      <w:color w:val="auto"/>
                      <w:sz w:val="21"/>
                      <w:szCs w:val="21"/>
                      <w:lang w:eastAsia="zh-CN"/>
                    </w:rPr>
                    <w:t>化学需氧量</w:t>
                  </w:r>
                </w:p>
              </w:tc>
              <w:tc>
                <w:tcPr>
                  <w:tcW w:w="753" w:type="pct"/>
                  <w:tcBorders>
                    <w:tl2br w:val="nil"/>
                    <w:tr2bl w:val="nil"/>
                  </w:tcBorders>
                  <w:shd w:val="clear" w:color="auto" w:fill="auto"/>
                  <w:vAlign w:val="center"/>
                </w:tcPr>
                <w:p w14:paraId="6E52F67D">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FF0000"/>
                      <w:kern w:val="2"/>
                      <w:sz w:val="21"/>
                      <w:szCs w:val="21"/>
                      <w:u w:val="none"/>
                      <w:lang w:val="en-US" w:eastAsia="zh-CN" w:bidi="ar-SA"/>
                    </w:rPr>
                  </w:pPr>
                  <w:r>
                    <w:rPr>
                      <w:rFonts w:hint="default" w:ascii="Times New Roman" w:hAnsi="Times New Roman" w:cs="Times New Roman" w:eastAsiaTheme="minorEastAsia"/>
                      <w:color w:val="auto"/>
                      <w:sz w:val="21"/>
                      <w:szCs w:val="21"/>
                      <w:lang w:val="en-US" w:eastAsia="zh-CN"/>
                    </w:rPr>
                    <w:t>89</w:t>
                  </w:r>
                </w:p>
              </w:tc>
              <w:tc>
                <w:tcPr>
                  <w:tcW w:w="742" w:type="pct"/>
                  <w:tcBorders>
                    <w:tl2br w:val="nil"/>
                    <w:tr2bl w:val="nil"/>
                  </w:tcBorders>
                  <w:shd w:val="clear" w:color="auto" w:fill="auto"/>
                  <w:vAlign w:val="center"/>
                </w:tcPr>
                <w:p w14:paraId="000B510C">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z w:val="21"/>
                      <w:szCs w:val="21"/>
                      <w:lang w:val="en-US" w:eastAsia="zh-CN"/>
                    </w:rPr>
                    <w:t>mg/L</w:t>
                  </w:r>
                </w:p>
              </w:tc>
            </w:tr>
            <w:tr w14:paraId="0487EA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6" w:hRule="atLeast"/>
                <w:tblHeader/>
                <w:jc w:val="center"/>
              </w:trPr>
              <w:tc>
                <w:tcPr>
                  <w:tcW w:w="671" w:type="pct"/>
                  <w:vMerge w:val="continue"/>
                  <w:tcBorders>
                    <w:tl2br w:val="nil"/>
                    <w:tr2bl w:val="nil"/>
                  </w:tcBorders>
                  <w:vAlign w:val="center"/>
                </w:tcPr>
                <w:p w14:paraId="78CAE0BE">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sz w:val="21"/>
                      <w:szCs w:val="21"/>
                      <w:lang w:val="en-US" w:eastAsia="zh-CN"/>
                    </w:rPr>
                  </w:pPr>
                </w:p>
              </w:tc>
              <w:tc>
                <w:tcPr>
                  <w:tcW w:w="720" w:type="pct"/>
                  <w:vMerge w:val="continue"/>
                  <w:tcBorders>
                    <w:tl2br w:val="nil"/>
                    <w:tr2bl w:val="nil"/>
                  </w:tcBorders>
                  <w:vAlign w:val="center"/>
                </w:tcPr>
                <w:p w14:paraId="286653CD">
                  <w:pPr>
                    <w:keepNext w:val="0"/>
                    <w:keepLines w:val="0"/>
                    <w:pageBreakBefore w:val="0"/>
                    <w:widowControl/>
                    <w:suppressLineNumbers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sz w:val="21"/>
                      <w:szCs w:val="21"/>
                      <w:u w:val="none"/>
                      <w:lang w:val="en-US" w:eastAsia="zh-CN"/>
                    </w:rPr>
                  </w:pPr>
                </w:p>
              </w:tc>
              <w:tc>
                <w:tcPr>
                  <w:tcW w:w="1059" w:type="pct"/>
                  <w:vMerge w:val="restart"/>
                  <w:tcBorders>
                    <w:top w:val="single" w:color="000000" w:sz="4" w:space="0"/>
                    <w:tl2br w:val="nil"/>
                    <w:tr2bl w:val="nil"/>
                  </w:tcBorders>
                  <w:vAlign w:val="center"/>
                </w:tcPr>
                <w:p w14:paraId="10681653">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u w:val="none"/>
                      <w:lang w:val="en-US" w:eastAsia="zh-CN" w:bidi="ar-SA"/>
                    </w:rPr>
                  </w:pPr>
                  <w:r>
                    <w:rPr>
                      <w:rFonts w:hint="default" w:ascii="Times New Roman" w:hAnsi="Times New Roman" w:cs="Times New Roman" w:eastAsiaTheme="minorEastAsia"/>
                      <w:color w:val="auto"/>
                      <w:sz w:val="21"/>
                      <w:szCs w:val="21"/>
                      <w:lang w:val="en-US" w:eastAsia="zh-CN"/>
                    </w:rPr>
                    <w:t>YS2509106S1-111</w:t>
                  </w:r>
                </w:p>
              </w:tc>
              <w:tc>
                <w:tcPr>
                  <w:tcW w:w="1051" w:type="pct"/>
                  <w:tcBorders>
                    <w:tl2br w:val="nil"/>
                    <w:tr2bl w:val="nil"/>
                  </w:tcBorders>
                  <w:shd w:val="clear" w:color="auto" w:fill="auto"/>
                  <w:vAlign w:val="center"/>
                </w:tcPr>
                <w:p w14:paraId="1AE995E3">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i w:val="0"/>
                      <w:color w:val="auto"/>
                      <w:kern w:val="0"/>
                      <w:sz w:val="21"/>
                      <w:szCs w:val="21"/>
                      <w:highlight w:val="none"/>
                      <w:u w:val="none"/>
                      <w:lang w:val="en-US" w:eastAsia="zh-CN" w:bidi="ar"/>
                    </w:rPr>
                  </w:pPr>
                  <w:r>
                    <w:rPr>
                      <w:rFonts w:hint="default" w:ascii="Times New Roman" w:hAnsi="Times New Roman" w:cs="Times New Roman" w:eastAsiaTheme="minorEastAsia"/>
                      <w:color w:val="auto"/>
                      <w:sz w:val="21"/>
                      <w:szCs w:val="21"/>
                      <w:lang w:eastAsia="zh-CN"/>
                    </w:rPr>
                    <w:t>总氮</w:t>
                  </w:r>
                </w:p>
              </w:tc>
              <w:tc>
                <w:tcPr>
                  <w:tcW w:w="753" w:type="pct"/>
                  <w:tcBorders>
                    <w:tl2br w:val="nil"/>
                    <w:tr2bl w:val="nil"/>
                  </w:tcBorders>
                  <w:shd w:val="clear" w:color="auto" w:fill="auto"/>
                  <w:vAlign w:val="center"/>
                </w:tcPr>
                <w:p w14:paraId="5014D7B9">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FF0000"/>
                      <w:kern w:val="2"/>
                      <w:sz w:val="21"/>
                      <w:szCs w:val="21"/>
                      <w:u w:val="none"/>
                      <w:lang w:val="en-US" w:eastAsia="zh-CN" w:bidi="ar-SA"/>
                    </w:rPr>
                  </w:pPr>
                  <w:r>
                    <w:rPr>
                      <w:rFonts w:hint="default" w:ascii="Times New Roman" w:hAnsi="Times New Roman" w:cs="Times New Roman" w:eastAsiaTheme="minorEastAsia"/>
                      <w:color w:val="auto"/>
                      <w:sz w:val="21"/>
                      <w:szCs w:val="21"/>
                      <w:lang w:val="en-US" w:eastAsia="zh-CN"/>
                    </w:rPr>
                    <w:t>9.42</w:t>
                  </w:r>
                </w:p>
              </w:tc>
              <w:tc>
                <w:tcPr>
                  <w:tcW w:w="742" w:type="pct"/>
                  <w:tcBorders>
                    <w:tl2br w:val="nil"/>
                    <w:tr2bl w:val="nil"/>
                  </w:tcBorders>
                  <w:shd w:val="clear" w:color="auto" w:fill="auto"/>
                  <w:vAlign w:val="center"/>
                </w:tcPr>
                <w:p w14:paraId="4BB4850C">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z w:val="21"/>
                      <w:szCs w:val="21"/>
                      <w:lang w:val="en-US" w:eastAsia="zh-CN"/>
                    </w:rPr>
                    <w:t>mg/L</w:t>
                  </w:r>
                </w:p>
              </w:tc>
            </w:tr>
            <w:tr w14:paraId="04DA38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blHeader/>
                <w:jc w:val="center"/>
              </w:trPr>
              <w:tc>
                <w:tcPr>
                  <w:tcW w:w="671" w:type="pct"/>
                  <w:vMerge w:val="continue"/>
                  <w:tcBorders>
                    <w:tl2br w:val="nil"/>
                    <w:tr2bl w:val="nil"/>
                  </w:tcBorders>
                  <w:vAlign w:val="center"/>
                </w:tcPr>
                <w:p w14:paraId="0DF8F031">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sz w:val="21"/>
                      <w:szCs w:val="21"/>
                      <w:lang w:val="en-US" w:eastAsia="zh-CN"/>
                    </w:rPr>
                  </w:pPr>
                </w:p>
              </w:tc>
              <w:tc>
                <w:tcPr>
                  <w:tcW w:w="720" w:type="pct"/>
                  <w:vMerge w:val="continue"/>
                  <w:tcBorders>
                    <w:tl2br w:val="nil"/>
                    <w:tr2bl w:val="nil"/>
                  </w:tcBorders>
                  <w:vAlign w:val="center"/>
                </w:tcPr>
                <w:p w14:paraId="5C1DE241">
                  <w:pPr>
                    <w:keepNext w:val="0"/>
                    <w:keepLines w:val="0"/>
                    <w:pageBreakBefore w:val="0"/>
                    <w:widowControl/>
                    <w:suppressLineNumbers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sz w:val="21"/>
                      <w:szCs w:val="21"/>
                      <w:u w:val="none"/>
                      <w:lang w:val="en-US" w:eastAsia="zh-CN"/>
                    </w:rPr>
                  </w:pPr>
                </w:p>
              </w:tc>
              <w:tc>
                <w:tcPr>
                  <w:tcW w:w="1059" w:type="pct"/>
                  <w:vMerge w:val="continue"/>
                  <w:tcBorders>
                    <w:top w:val="single" w:color="000000" w:sz="4" w:space="0"/>
                    <w:bottom w:val="single" w:color="000000" w:sz="4" w:space="0"/>
                    <w:tl2br w:val="nil"/>
                    <w:tr2bl w:val="nil"/>
                  </w:tcBorders>
                  <w:vAlign w:val="center"/>
                </w:tcPr>
                <w:p w14:paraId="69C739D0">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u w:val="none"/>
                      <w:lang w:val="en-US" w:eastAsia="zh-CN" w:bidi="ar-SA"/>
                    </w:rPr>
                  </w:pPr>
                </w:p>
              </w:tc>
              <w:tc>
                <w:tcPr>
                  <w:tcW w:w="1051" w:type="pct"/>
                  <w:tcBorders>
                    <w:bottom w:val="single" w:color="000000" w:sz="4" w:space="0"/>
                    <w:tl2br w:val="nil"/>
                    <w:tr2bl w:val="nil"/>
                  </w:tcBorders>
                  <w:shd w:val="clear" w:color="auto" w:fill="auto"/>
                  <w:vAlign w:val="center"/>
                </w:tcPr>
                <w:p w14:paraId="76F4F319">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val="0"/>
                      <w:bCs/>
                      <w:color w:val="auto"/>
                      <w:kern w:val="2"/>
                      <w:sz w:val="21"/>
                      <w:szCs w:val="21"/>
                      <w:highlight w:val="none"/>
                      <w:lang w:val="en-US" w:eastAsia="zh-CN" w:bidi="ar-SA"/>
                    </w:rPr>
                  </w:pPr>
                  <w:r>
                    <w:rPr>
                      <w:rFonts w:hint="default" w:ascii="Times New Roman" w:hAnsi="Times New Roman" w:cs="Times New Roman" w:eastAsiaTheme="minorEastAsia"/>
                      <w:color w:val="auto"/>
                      <w:sz w:val="21"/>
                      <w:szCs w:val="21"/>
                      <w:lang w:eastAsia="zh-CN"/>
                    </w:rPr>
                    <w:t>总磷</w:t>
                  </w:r>
                </w:p>
              </w:tc>
              <w:tc>
                <w:tcPr>
                  <w:tcW w:w="753" w:type="pct"/>
                  <w:tcBorders>
                    <w:bottom w:val="single" w:color="000000" w:sz="4" w:space="0"/>
                    <w:tl2br w:val="nil"/>
                    <w:tr2bl w:val="nil"/>
                  </w:tcBorders>
                  <w:shd w:val="clear" w:color="auto" w:fill="auto"/>
                  <w:vAlign w:val="center"/>
                </w:tcPr>
                <w:p w14:paraId="35A83140">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FF0000"/>
                      <w:kern w:val="2"/>
                      <w:sz w:val="21"/>
                      <w:szCs w:val="21"/>
                      <w:u w:val="none"/>
                      <w:lang w:val="en-US" w:eastAsia="zh-CN" w:bidi="ar-SA"/>
                    </w:rPr>
                  </w:pPr>
                  <w:r>
                    <w:rPr>
                      <w:rFonts w:hint="default" w:ascii="Times New Roman" w:hAnsi="Times New Roman" w:cs="Times New Roman" w:eastAsiaTheme="minorEastAsia"/>
                      <w:color w:val="auto"/>
                      <w:sz w:val="21"/>
                      <w:szCs w:val="21"/>
                      <w:lang w:val="en-US" w:eastAsia="zh-CN"/>
                    </w:rPr>
                    <w:t>0.22</w:t>
                  </w:r>
                </w:p>
              </w:tc>
              <w:tc>
                <w:tcPr>
                  <w:tcW w:w="742" w:type="pct"/>
                  <w:tcBorders>
                    <w:bottom w:val="single" w:color="000000" w:sz="4" w:space="0"/>
                    <w:tl2br w:val="nil"/>
                    <w:tr2bl w:val="nil"/>
                  </w:tcBorders>
                  <w:shd w:val="clear" w:color="auto" w:fill="auto"/>
                  <w:vAlign w:val="center"/>
                </w:tcPr>
                <w:p w14:paraId="1148FDE0">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z w:val="21"/>
                      <w:szCs w:val="21"/>
                      <w:lang w:val="en-US" w:eastAsia="zh-CN"/>
                    </w:rPr>
                    <w:t>mg/L</w:t>
                  </w:r>
                </w:p>
              </w:tc>
            </w:tr>
            <w:tr w14:paraId="07E390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9" w:hRule="atLeast"/>
                <w:tblHeader/>
                <w:jc w:val="center"/>
              </w:trPr>
              <w:tc>
                <w:tcPr>
                  <w:tcW w:w="671" w:type="pct"/>
                  <w:vMerge w:val="continue"/>
                  <w:tcBorders>
                    <w:tl2br w:val="nil"/>
                    <w:tr2bl w:val="nil"/>
                  </w:tcBorders>
                  <w:vAlign w:val="center"/>
                </w:tcPr>
                <w:p w14:paraId="53EF993B">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sz w:val="21"/>
                      <w:szCs w:val="21"/>
                      <w:lang w:val="en-US" w:eastAsia="zh-CN"/>
                    </w:rPr>
                  </w:pPr>
                </w:p>
              </w:tc>
              <w:tc>
                <w:tcPr>
                  <w:tcW w:w="720" w:type="pct"/>
                  <w:vMerge w:val="continue"/>
                  <w:tcBorders>
                    <w:tl2br w:val="nil"/>
                    <w:tr2bl w:val="nil"/>
                  </w:tcBorders>
                  <w:vAlign w:val="center"/>
                </w:tcPr>
                <w:p w14:paraId="4A9FE9E0">
                  <w:pPr>
                    <w:keepNext w:val="0"/>
                    <w:keepLines w:val="0"/>
                    <w:pageBreakBefore w:val="0"/>
                    <w:widowControl/>
                    <w:suppressLineNumbers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sz w:val="21"/>
                      <w:szCs w:val="21"/>
                      <w:u w:val="none"/>
                      <w:lang w:val="en-US" w:eastAsia="zh-CN"/>
                    </w:rPr>
                  </w:pPr>
                </w:p>
              </w:tc>
              <w:tc>
                <w:tcPr>
                  <w:tcW w:w="1059" w:type="pct"/>
                  <w:vMerge w:val="continue"/>
                  <w:tcBorders>
                    <w:bottom w:val="single" w:color="000000" w:sz="4" w:space="0"/>
                    <w:tl2br w:val="nil"/>
                    <w:tr2bl w:val="nil"/>
                  </w:tcBorders>
                  <w:vAlign w:val="center"/>
                </w:tcPr>
                <w:p w14:paraId="384E41F9">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u w:val="none"/>
                      <w:lang w:val="en-US" w:eastAsia="zh-CN" w:bidi="ar-SA"/>
                    </w:rPr>
                  </w:pPr>
                </w:p>
              </w:tc>
              <w:tc>
                <w:tcPr>
                  <w:tcW w:w="1051" w:type="pct"/>
                  <w:tcBorders>
                    <w:top w:val="single" w:color="000000" w:sz="4" w:space="0"/>
                    <w:tl2br w:val="nil"/>
                    <w:tr2bl w:val="nil"/>
                  </w:tcBorders>
                  <w:shd w:val="clear" w:color="auto" w:fill="auto"/>
                  <w:vAlign w:val="center"/>
                </w:tcPr>
                <w:p w14:paraId="7EA9818E">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val="0"/>
                      <w:bCs/>
                      <w:color w:val="auto"/>
                      <w:sz w:val="21"/>
                      <w:szCs w:val="21"/>
                      <w:highlight w:val="none"/>
                      <w:lang w:val="en-US" w:eastAsia="zh-CN"/>
                    </w:rPr>
                  </w:pPr>
                  <w:r>
                    <w:rPr>
                      <w:rFonts w:hint="default" w:ascii="Times New Roman" w:hAnsi="Times New Roman" w:cs="Times New Roman" w:eastAsiaTheme="minorEastAsia"/>
                      <w:color w:val="auto"/>
                      <w:sz w:val="21"/>
                      <w:szCs w:val="21"/>
                      <w:lang w:eastAsia="zh-CN"/>
                    </w:rPr>
                    <w:t>氨氮</w:t>
                  </w:r>
                </w:p>
              </w:tc>
              <w:tc>
                <w:tcPr>
                  <w:tcW w:w="753" w:type="pct"/>
                  <w:tcBorders>
                    <w:top w:val="single" w:color="000000" w:sz="4" w:space="0"/>
                    <w:tl2br w:val="nil"/>
                    <w:tr2bl w:val="nil"/>
                  </w:tcBorders>
                  <w:shd w:val="clear" w:color="auto" w:fill="auto"/>
                  <w:vAlign w:val="center"/>
                </w:tcPr>
                <w:p w14:paraId="3913C858">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i w:val="0"/>
                      <w:iCs w:val="0"/>
                      <w:color w:val="000000"/>
                      <w:kern w:val="0"/>
                      <w:sz w:val="21"/>
                      <w:szCs w:val="21"/>
                      <w:u w:val="none"/>
                      <w:lang w:val="en-US" w:eastAsia="zh-CN" w:bidi="ar"/>
                    </w:rPr>
                  </w:pPr>
                  <w:r>
                    <w:rPr>
                      <w:rFonts w:hint="default" w:ascii="Times New Roman" w:hAnsi="Times New Roman" w:cs="Times New Roman" w:eastAsiaTheme="minorEastAsia"/>
                      <w:color w:val="auto"/>
                      <w:sz w:val="21"/>
                      <w:szCs w:val="21"/>
                      <w:lang w:val="en-US" w:eastAsia="zh-CN"/>
                    </w:rPr>
                    <w:t>2.18</w:t>
                  </w:r>
                </w:p>
              </w:tc>
              <w:tc>
                <w:tcPr>
                  <w:tcW w:w="742" w:type="pct"/>
                  <w:tcBorders>
                    <w:top w:val="single" w:color="000000" w:sz="4" w:space="0"/>
                    <w:tl2br w:val="nil"/>
                    <w:tr2bl w:val="nil"/>
                  </w:tcBorders>
                  <w:shd w:val="clear" w:color="auto" w:fill="auto"/>
                  <w:vAlign w:val="center"/>
                </w:tcPr>
                <w:p w14:paraId="160BF95E">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color w:val="auto"/>
                      <w:sz w:val="21"/>
                      <w:szCs w:val="21"/>
                      <w:lang w:val="en-US" w:eastAsia="zh-CN"/>
                    </w:rPr>
                    <w:t>mg/L</w:t>
                  </w:r>
                </w:p>
              </w:tc>
            </w:tr>
            <w:tr w14:paraId="129E3D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6" w:hRule="atLeast"/>
                <w:tblHeader/>
                <w:jc w:val="center"/>
              </w:trPr>
              <w:tc>
                <w:tcPr>
                  <w:tcW w:w="671" w:type="pct"/>
                  <w:vMerge w:val="continue"/>
                  <w:tcBorders>
                    <w:tl2br w:val="nil"/>
                    <w:tr2bl w:val="nil"/>
                  </w:tcBorders>
                  <w:vAlign w:val="center"/>
                </w:tcPr>
                <w:p w14:paraId="6927BC06">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sz w:val="21"/>
                      <w:szCs w:val="21"/>
                      <w:lang w:val="en-US" w:eastAsia="zh-CN"/>
                    </w:rPr>
                  </w:pPr>
                </w:p>
              </w:tc>
              <w:tc>
                <w:tcPr>
                  <w:tcW w:w="720" w:type="pct"/>
                  <w:vMerge w:val="continue"/>
                  <w:tcBorders>
                    <w:tl2br w:val="nil"/>
                    <w:tr2bl w:val="nil"/>
                  </w:tcBorders>
                  <w:vAlign w:val="center"/>
                </w:tcPr>
                <w:p w14:paraId="3F20245E">
                  <w:pPr>
                    <w:keepNext w:val="0"/>
                    <w:keepLines w:val="0"/>
                    <w:pageBreakBefore w:val="0"/>
                    <w:widowControl/>
                    <w:suppressLineNumbers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sz w:val="21"/>
                      <w:szCs w:val="21"/>
                      <w:u w:val="none"/>
                      <w:lang w:val="en-US" w:eastAsia="zh-CN"/>
                    </w:rPr>
                  </w:pPr>
                </w:p>
              </w:tc>
              <w:tc>
                <w:tcPr>
                  <w:tcW w:w="1059" w:type="pct"/>
                  <w:tcBorders>
                    <w:top w:val="single" w:color="000000" w:sz="4" w:space="0"/>
                    <w:tl2br w:val="nil"/>
                    <w:tr2bl w:val="nil"/>
                  </w:tcBorders>
                  <w:shd w:val="clear" w:color="auto" w:fill="auto"/>
                  <w:vAlign w:val="center"/>
                </w:tcPr>
                <w:p w14:paraId="1E3C1084">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u w:val="none"/>
                      <w:lang w:val="en-US" w:eastAsia="zh-CN" w:bidi="ar-SA"/>
                    </w:rPr>
                  </w:pPr>
                  <w:r>
                    <w:rPr>
                      <w:rFonts w:hint="default" w:ascii="Times New Roman" w:hAnsi="Times New Roman" w:cs="Times New Roman" w:eastAsiaTheme="minorEastAsia"/>
                      <w:color w:val="auto"/>
                      <w:sz w:val="21"/>
                      <w:szCs w:val="21"/>
                      <w:lang w:val="en-US" w:eastAsia="zh-CN"/>
                    </w:rPr>
                    <w:t>YS2509106S1-112</w:t>
                  </w:r>
                </w:p>
              </w:tc>
              <w:tc>
                <w:tcPr>
                  <w:tcW w:w="1051" w:type="pct"/>
                  <w:tcBorders>
                    <w:tl2br w:val="nil"/>
                    <w:tr2bl w:val="nil"/>
                  </w:tcBorders>
                  <w:shd w:val="clear" w:color="auto" w:fill="auto"/>
                  <w:vAlign w:val="center"/>
                </w:tcPr>
                <w:p w14:paraId="1F5059A7">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vertAlign w:val="baseline"/>
                      <w:lang w:val="en-US" w:eastAsia="zh-CN" w:bidi="ar-SA"/>
                    </w:rPr>
                  </w:pPr>
                  <w:r>
                    <w:rPr>
                      <w:rFonts w:hint="default" w:ascii="Times New Roman" w:hAnsi="Times New Roman" w:cs="Times New Roman" w:eastAsiaTheme="minorEastAsia"/>
                      <w:color w:val="auto"/>
                      <w:sz w:val="21"/>
                      <w:szCs w:val="21"/>
                      <w:lang w:val="en-US" w:eastAsia="zh-CN"/>
                    </w:rPr>
                    <w:t>粪大肠菌群</w:t>
                  </w:r>
                </w:p>
              </w:tc>
              <w:tc>
                <w:tcPr>
                  <w:tcW w:w="753" w:type="pct"/>
                  <w:tcBorders>
                    <w:tl2br w:val="nil"/>
                    <w:tr2bl w:val="nil"/>
                  </w:tcBorders>
                  <w:shd w:val="clear" w:color="auto" w:fill="auto"/>
                  <w:vAlign w:val="center"/>
                </w:tcPr>
                <w:p w14:paraId="14B75DD1">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FF0000"/>
                      <w:kern w:val="2"/>
                      <w:sz w:val="21"/>
                      <w:szCs w:val="21"/>
                      <w:lang w:val="en-US" w:eastAsia="zh-CN" w:bidi="ar-SA"/>
                    </w:rPr>
                  </w:pPr>
                  <w:r>
                    <w:rPr>
                      <w:rFonts w:hint="default" w:ascii="Times New Roman" w:hAnsi="Times New Roman" w:cs="Times New Roman" w:eastAsiaTheme="minorEastAsia"/>
                      <w:color w:val="auto"/>
                      <w:sz w:val="21"/>
                      <w:szCs w:val="21"/>
                      <w:lang w:val="en-US" w:eastAsia="zh-CN"/>
                    </w:rPr>
                    <w:t>2.4×10</w:t>
                  </w:r>
                  <w:r>
                    <w:rPr>
                      <w:rFonts w:hint="default" w:ascii="Times New Roman" w:hAnsi="Times New Roman" w:cs="Times New Roman" w:eastAsiaTheme="minorEastAsia"/>
                      <w:color w:val="auto"/>
                      <w:sz w:val="21"/>
                      <w:szCs w:val="21"/>
                      <w:vertAlign w:val="superscript"/>
                      <w:lang w:val="en-US" w:eastAsia="zh-CN"/>
                    </w:rPr>
                    <w:t>2</w:t>
                  </w:r>
                </w:p>
              </w:tc>
              <w:tc>
                <w:tcPr>
                  <w:tcW w:w="742" w:type="pct"/>
                  <w:tcBorders>
                    <w:tl2br w:val="nil"/>
                    <w:tr2bl w:val="nil"/>
                  </w:tcBorders>
                  <w:shd w:val="clear" w:color="auto" w:fill="auto"/>
                  <w:vAlign w:val="center"/>
                </w:tcPr>
                <w:p w14:paraId="4E2576F0">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z w:val="21"/>
                      <w:szCs w:val="21"/>
                      <w:lang w:val="en-US" w:eastAsia="zh-CN"/>
                    </w:rPr>
                    <w:t>MPN/L</w:t>
                  </w:r>
                </w:p>
              </w:tc>
            </w:tr>
            <w:tr w14:paraId="6725D9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6" w:hRule="atLeast"/>
                <w:tblHeader/>
                <w:jc w:val="center"/>
              </w:trPr>
              <w:tc>
                <w:tcPr>
                  <w:tcW w:w="671" w:type="pct"/>
                  <w:vMerge w:val="continue"/>
                  <w:tcBorders>
                    <w:tl2br w:val="nil"/>
                    <w:tr2bl w:val="nil"/>
                  </w:tcBorders>
                  <w:vAlign w:val="center"/>
                </w:tcPr>
                <w:p w14:paraId="14C1661B">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sz w:val="21"/>
                      <w:szCs w:val="21"/>
                      <w:lang w:val="en-US" w:eastAsia="zh-CN"/>
                    </w:rPr>
                  </w:pPr>
                </w:p>
              </w:tc>
              <w:tc>
                <w:tcPr>
                  <w:tcW w:w="720" w:type="pct"/>
                  <w:vMerge w:val="continue"/>
                  <w:tcBorders>
                    <w:tl2br w:val="nil"/>
                    <w:tr2bl w:val="nil"/>
                  </w:tcBorders>
                  <w:vAlign w:val="center"/>
                </w:tcPr>
                <w:p w14:paraId="3526C8A6">
                  <w:pPr>
                    <w:keepNext w:val="0"/>
                    <w:keepLines w:val="0"/>
                    <w:pageBreakBefore w:val="0"/>
                    <w:widowControl/>
                    <w:suppressLineNumbers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sz w:val="21"/>
                      <w:szCs w:val="21"/>
                      <w:u w:val="none"/>
                      <w:lang w:val="en-US" w:eastAsia="zh-CN"/>
                    </w:rPr>
                  </w:pPr>
                </w:p>
              </w:tc>
              <w:tc>
                <w:tcPr>
                  <w:tcW w:w="1059" w:type="pct"/>
                  <w:tcBorders>
                    <w:tl2br w:val="nil"/>
                    <w:tr2bl w:val="nil"/>
                  </w:tcBorders>
                  <w:shd w:val="clear" w:color="auto" w:fill="auto"/>
                  <w:vAlign w:val="center"/>
                </w:tcPr>
                <w:p w14:paraId="7D7E9131">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u w:val="none"/>
                      <w:lang w:val="en-US" w:eastAsia="zh-CN" w:bidi="ar-SA"/>
                    </w:rPr>
                  </w:pPr>
                  <w:r>
                    <w:rPr>
                      <w:rFonts w:hint="default" w:ascii="Times New Roman" w:hAnsi="Times New Roman" w:cs="Times New Roman" w:eastAsiaTheme="minorEastAsia"/>
                      <w:color w:val="auto"/>
                      <w:sz w:val="21"/>
                      <w:szCs w:val="21"/>
                      <w:lang w:val="en-US" w:eastAsia="zh-CN"/>
                    </w:rPr>
                    <w:t>/</w:t>
                  </w:r>
                </w:p>
              </w:tc>
              <w:tc>
                <w:tcPr>
                  <w:tcW w:w="1051" w:type="pct"/>
                  <w:tcBorders>
                    <w:tl2br w:val="nil"/>
                    <w:tr2bl w:val="nil"/>
                  </w:tcBorders>
                  <w:shd w:val="clear" w:color="auto" w:fill="auto"/>
                  <w:vAlign w:val="center"/>
                </w:tcPr>
                <w:p w14:paraId="682942B0">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i w:val="0"/>
                      <w:color w:val="auto"/>
                      <w:kern w:val="0"/>
                      <w:sz w:val="21"/>
                      <w:szCs w:val="21"/>
                      <w:highlight w:val="none"/>
                      <w:u w:val="none"/>
                      <w:lang w:val="en-US" w:eastAsia="zh-CN" w:bidi="ar"/>
                    </w:rPr>
                  </w:pPr>
                  <w:r>
                    <w:rPr>
                      <w:rFonts w:hint="default" w:ascii="Times New Roman" w:hAnsi="Times New Roman" w:cs="Times New Roman" w:eastAsiaTheme="minorEastAsia"/>
                      <w:color w:val="auto"/>
                      <w:sz w:val="21"/>
                      <w:szCs w:val="21"/>
                      <w:lang w:val="en-US" w:eastAsia="zh-CN"/>
                    </w:rPr>
                    <w:t>pH值</w:t>
                  </w:r>
                </w:p>
              </w:tc>
              <w:tc>
                <w:tcPr>
                  <w:tcW w:w="753" w:type="pct"/>
                  <w:tcBorders>
                    <w:tl2br w:val="nil"/>
                    <w:tr2bl w:val="nil"/>
                  </w:tcBorders>
                  <w:shd w:val="clear" w:color="auto" w:fill="auto"/>
                  <w:vAlign w:val="center"/>
                </w:tcPr>
                <w:p w14:paraId="71FE9520">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u w:val="none"/>
                      <w:lang w:val="en-US" w:eastAsia="zh-CN" w:bidi="ar-SA"/>
                    </w:rPr>
                  </w:pPr>
                  <w:r>
                    <w:rPr>
                      <w:rFonts w:hint="default" w:ascii="Times New Roman" w:hAnsi="Times New Roman" w:cs="Times New Roman" w:eastAsiaTheme="minorEastAsia"/>
                      <w:color w:val="auto"/>
                      <w:sz w:val="21"/>
                      <w:szCs w:val="21"/>
                      <w:lang w:val="en-US" w:eastAsia="zh-CN"/>
                    </w:rPr>
                    <w:t>7.6（17.1℃）</w:t>
                  </w:r>
                </w:p>
              </w:tc>
              <w:tc>
                <w:tcPr>
                  <w:tcW w:w="742" w:type="pct"/>
                  <w:tcBorders>
                    <w:tl2br w:val="nil"/>
                    <w:tr2bl w:val="nil"/>
                  </w:tcBorders>
                  <w:shd w:val="clear" w:color="auto" w:fill="auto"/>
                  <w:vAlign w:val="center"/>
                </w:tcPr>
                <w:p w14:paraId="29DC1CC0">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z w:val="21"/>
                      <w:szCs w:val="21"/>
                      <w:lang w:eastAsia="zh-CN"/>
                    </w:rPr>
                    <w:t>无量纲</w:t>
                  </w:r>
                </w:p>
              </w:tc>
            </w:tr>
            <w:tr w14:paraId="7C085D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6" w:hRule="atLeast"/>
                <w:tblHeader/>
                <w:jc w:val="center"/>
              </w:trPr>
              <w:tc>
                <w:tcPr>
                  <w:tcW w:w="671" w:type="pct"/>
                  <w:vMerge w:val="continue"/>
                  <w:tcBorders>
                    <w:tl2br w:val="nil"/>
                    <w:tr2bl w:val="nil"/>
                  </w:tcBorders>
                  <w:vAlign w:val="center"/>
                </w:tcPr>
                <w:p w14:paraId="6BF56AE6">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sz w:val="21"/>
                      <w:szCs w:val="21"/>
                      <w:lang w:val="en-US" w:eastAsia="zh-CN"/>
                    </w:rPr>
                  </w:pPr>
                </w:p>
              </w:tc>
              <w:tc>
                <w:tcPr>
                  <w:tcW w:w="720" w:type="pct"/>
                  <w:vMerge w:val="restart"/>
                  <w:tcBorders>
                    <w:tl2br w:val="nil"/>
                    <w:tr2bl w:val="nil"/>
                  </w:tcBorders>
                  <w:vAlign w:val="center"/>
                </w:tcPr>
                <w:p w14:paraId="1B79535D">
                  <w:pPr>
                    <w:keepNext w:val="0"/>
                    <w:keepLines w:val="0"/>
                    <w:pageBreakBefore w:val="0"/>
                    <w:widowControl/>
                    <w:suppressLineNumbers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sz w:val="21"/>
                      <w:szCs w:val="21"/>
                      <w:u w:val="none"/>
                      <w:lang w:val="en-US" w:eastAsia="zh-CN"/>
                    </w:rPr>
                  </w:pPr>
                  <w:r>
                    <w:rPr>
                      <w:rFonts w:hint="eastAsia" w:ascii="Times New Roman" w:hAnsi="Times New Roman" w:cs="Times New Roman" w:eastAsiaTheme="minorEastAsia"/>
                      <w:kern w:val="2"/>
                      <w:sz w:val="21"/>
                      <w:szCs w:val="21"/>
                      <w:lang w:val="en-US" w:eastAsia="zh-CN" w:bidi="ar-SA"/>
                    </w:rPr>
                    <w:t>废水总排</w:t>
                  </w:r>
                  <w:r>
                    <w:rPr>
                      <w:rFonts w:hint="default" w:ascii="Times New Roman" w:hAnsi="Times New Roman" w:cs="Times New Roman" w:eastAsiaTheme="minorEastAsia"/>
                      <w:kern w:val="2"/>
                      <w:sz w:val="21"/>
                      <w:szCs w:val="21"/>
                      <w:lang w:val="en-US" w:eastAsia="zh-CN" w:bidi="ar-SA"/>
                    </w:rPr>
                    <w:t>口</w:t>
                  </w:r>
                </w:p>
              </w:tc>
              <w:tc>
                <w:tcPr>
                  <w:tcW w:w="1059" w:type="pct"/>
                  <w:tcBorders>
                    <w:tl2br w:val="nil"/>
                    <w:tr2bl w:val="nil"/>
                  </w:tcBorders>
                  <w:shd w:val="clear" w:color="auto" w:fill="auto"/>
                  <w:vAlign w:val="center"/>
                </w:tcPr>
                <w:p w14:paraId="29467162">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u w:val="none"/>
                      <w:lang w:val="en-US" w:eastAsia="zh-CN" w:bidi="ar-SA"/>
                    </w:rPr>
                  </w:pPr>
                  <w:r>
                    <w:rPr>
                      <w:rFonts w:hint="default" w:ascii="Times New Roman" w:hAnsi="Times New Roman" w:cs="Times New Roman" w:eastAsiaTheme="minorEastAsia"/>
                      <w:color w:val="auto"/>
                      <w:sz w:val="21"/>
                      <w:szCs w:val="21"/>
                      <w:lang w:val="en-US" w:eastAsia="zh-CN"/>
                    </w:rPr>
                    <w:t>YS2509106S1-113</w:t>
                  </w:r>
                </w:p>
              </w:tc>
              <w:tc>
                <w:tcPr>
                  <w:tcW w:w="1051" w:type="pct"/>
                  <w:tcBorders>
                    <w:tl2br w:val="nil"/>
                    <w:tr2bl w:val="nil"/>
                  </w:tcBorders>
                  <w:shd w:val="clear" w:color="auto" w:fill="auto"/>
                  <w:vAlign w:val="center"/>
                </w:tcPr>
                <w:p w14:paraId="6286E326">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vertAlign w:val="baseline"/>
                      <w:lang w:val="en-US" w:eastAsia="zh-CN" w:bidi="ar-SA"/>
                    </w:rPr>
                  </w:pPr>
                  <w:r>
                    <w:rPr>
                      <w:rFonts w:hint="default" w:ascii="Times New Roman" w:hAnsi="Times New Roman" w:cs="Times New Roman" w:eastAsiaTheme="minorEastAsia"/>
                      <w:color w:val="auto"/>
                      <w:sz w:val="21"/>
                      <w:szCs w:val="21"/>
                      <w:lang w:eastAsia="zh-CN"/>
                    </w:rPr>
                    <w:t>五日生化需氧量（</w:t>
                  </w:r>
                  <w:r>
                    <w:rPr>
                      <w:rFonts w:hint="default" w:ascii="Times New Roman" w:hAnsi="Times New Roman" w:cs="Times New Roman" w:eastAsiaTheme="minorEastAsia"/>
                      <w:color w:val="auto"/>
                      <w:sz w:val="21"/>
                      <w:szCs w:val="21"/>
                      <w:lang w:val="en-US" w:eastAsia="zh-CN"/>
                    </w:rPr>
                    <w:t>BOD</w:t>
                  </w:r>
                  <w:r>
                    <w:rPr>
                      <w:rFonts w:hint="default" w:ascii="Times New Roman" w:hAnsi="Times New Roman" w:cs="Times New Roman" w:eastAsiaTheme="minorEastAsia"/>
                      <w:color w:val="auto"/>
                      <w:sz w:val="21"/>
                      <w:szCs w:val="21"/>
                      <w:vertAlign w:val="subscript"/>
                      <w:lang w:val="en-US" w:eastAsia="zh-CN"/>
                    </w:rPr>
                    <w:t>5</w:t>
                  </w:r>
                  <w:r>
                    <w:rPr>
                      <w:rFonts w:hint="default" w:ascii="Times New Roman" w:hAnsi="Times New Roman" w:cs="Times New Roman" w:eastAsiaTheme="minorEastAsia"/>
                      <w:color w:val="auto"/>
                      <w:sz w:val="21"/>
                      <w:szCs w:val="21"/>
                      <w:lang w:eastAsia="zh-CN"/>
                    </w:rPr>
                    <w:t>）</w:t>
                  </w:r>
                </w:p>
              </w:tc>
              <w:tc>
                <w:tcPr>
                  <w:tcW w:w="753" w:type="pct"/>
                  <w:tcBorders>
                    <w:tl2br w:val="nil"/>
                    <w:tr2bl w:val="nil"/>
                  </w:tcBorders>
                  <w:shd w:val="clear" w:color="auto" w:fill="auto"/>
                  <w:vAlign w:val="center"/>
                </w:tcPr>
                <w:p w14:paraId="445090E7">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FF0000"/>
                      <w:kern w:val="2"/>
                      <w:sz w:val="21"/>
                      <w:szCs w:val="21"/>
                      <w:u w:val="none"/>
                      <w:lang w:val="en-US" w:eastAsia="zh-CN" w:bidi="ar-SA"/>
                    </w:rPr>
                  </w:pPr>
                  <w:r>
                    <w:rPr>
                      <w:rFonts w:hint="default" w:ascii="Times New Roman" w:hAnsi="Times New Roman" w:cs="Times New Roman" w:eastAsiaTheme="minorEastAsia"/>
                      <w:color w:val="auto"/>
                      <w:sz w:val="21"/>
                      <w:szCs w:val="21"/>
                      <w:lang w:val="en-US" w:eastAsia="zh-CN"/>
                    </w:rPr>
                    <w:t>27.3</w:t>
                  </w:r>
                </w:p>
              </w:tc>
              <w:tc>
                <w:tcPr>
                  <w:tcW w:w="742" w:type="pct"/>
                  <w:tcBorders>
                    <w:tl2br w:val="nil"/>
                    <w:tr2bl w:val="nil"/>
                  </w:tcBorders>
                  <w:shd w:val="clear" w:color="auto" w:fill="auto"/>
                  <w:vAlign w:val="center"/>
                </w:tcPr>
                <w:p w14:paraId="62AA5977">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z w:val="21"/>
                      <w:szCs w:val="21"/>
                      <w:lang w:val="en-US" w:eastAsia="zh-CN"/>
                    </w:rPr>
                    <w:t>mg/L</w:t>
                  </w:r>
                </w:p>
              </w:tc>
            </w:tr>
            <w:tr w14:paraId="26BCB3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6" w:hRule="atLeast"/>
                <w:tblHeader/>
                <w:jc w:val="center"/>
              </w:trPr>
              <w:tc>
                <w:tcPr>
                  <w:tcW w:w="671" w:type="pct"/>
                  <w:vMerge w:val="continue"/>
                  <w:tcBorders>
                    <w:tl2br w:val="nil"/>
                    <w:tr2bl w:val="nil"/>
                  </w:tcBorders>
                  <w:vAlign w:val="center"/>
                </w:tcPr>
                <w:p w14:paraId="0324823E">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sz w:val="21"/>
                      <w:szCs w:val="21"/>
                      <w:lang w:val="en-US" w:eastAsia="zh-CN"/>
                    </w:rPr>
                  </w:pPr>
                </w:p>
              </w:tc>
              <w:tc>
                <w:tcPr>
                  <w:tcW w:w="720" w:type="pct"/>
                  <w:vMerge w:val="continue"/>
                  <w:tcBorders>
                    <w:tl2br w:val="nil"/>
                    <w:tr2bl w:val="nil"/>
                  </w:tcBorders>
                  <w:vAlign w:val="center"/>
                </w:tcPr>
                <w:p w14:paraId="4A9C1DA6">
                  <w:pPr>
                    <w:keepNext w:val="0"/>
                    <w:keepLines w:val="0"/>
                    <w:pageBreakBefore w:val="0"/>
                    <w:widowControl/>
                    <w:suppressLineNumbers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sz w:val="21"/>
                      <w:szCs w:val="21"/>
                      <w:u w:val="none"/>
                      <w:lang w:val="en-US" w:eastAsia="zh-CN"/>
                    </w:rPr>
                  </w:pPr>
                </w:p>
              </w:tc>
              <w:tc>
                <w:tcPr>
                  <w:tcW w:w="1059" w:type="pct"/>
                  <w:tcBorders>
                    <w:tl2br w:val="nil"/>
                    <w:tr2bl w:val="nil"/>
                  </w:tcBorders>
                  <w:shd w:val="clear" w:color="auto" w:fill="auto"/>
                  <w:vAlign w:val="center"/>
                </w:tcPr>
                <w:p w14:paraId="4A7633E9">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u w:val="none"/>
                      <w:lang w:val="en-US" w:eastAsia="zh-CN" w:bidi="ar-SA"/>
                    </w:rPr>
                  </w:pPr>
                  <w:r>
                    <w:rPr>
                      <w:rFonts w:hint="default" w:ascii="Times New Roman" w:hAnsi="Times New Roman" w:cs="Times New Roman" w:eastAsiaTheme="minorEastAsia"/>
                      <w:color w:val="auto"/>
                      <w:sz w:val="21"/>
                      <w:szCs w:val="21"/>
                      <w:lang w:val="en-US" w:eastAsia="zh-CN"/>
                    </w:rPr>
                    <w:t>YS2509106S1-114</w:t>
                  </w:r>
                </w:p>
              </w:tc>
              <w:tc>
                <w:tcPr>
                  <w:tcW w:w="1051" w:type="pct"/>
                  <w:tcBorders>
                    <w:tl2br w:val="nil"/>
                    <w:tr2bl w:val="nil"/>
                  </w:tcBorders>
                  <w:shd w:val="clear" w:color="auto" w:fill="auto"/>
                  <w:vAlign w:val="center"/>
                </w:tcPr>
                <w:p w14:paraId="0F8DD4C1">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i w:val="0"/>
                      <w:color w:val="auto"/>
                      <w:kern w:val="0"/>
                      <w:sz w:val="21"/>
                      <w:szCs w:val="21"/>
                      <w:highlight w:val="none"/>
                      <w:u w:val="none"/>
                      <w:lang w:val="en-US" w:eastAsia="zh-CN" w:bidi="ar"/>
                    </w:rPr>
                  </w:pPr>
                  <w:r>
                    <w:rPr>
                      <w:rFonts w:hint="default" w:ascii="Times New Roman" w:hAnsi="Times New Roman" w:cs="Times New Roman" w:eastAsiaTheme="minorEastAsia"/>
                      <w:color w:val="auto"/>
                      <w:sz w:val="21"/>
                      <w:szCs w:val="21"/>
                      <w:lang w:eastAsia="zh-CN"/>
                    </w:rPr>
                    <w:t>悬浮物</w:t>
                  </w:r>
                </w:p>
              </w:tc>
              <w:tc>
                <w:tcPr>
                  <w:tcW w:w="753" w:type="pct"/>
                  <w:tcBorders>
                    <w:tl2br w:val="nil"/>
                    <w:tr2bl w:val="nil"/>
                  </w:tcBorders>
                  <w:shd w:val="clear" w:color="auto" w:fill="auto"/>
                  <w:vAlign w:val="center"/>
                </w:tcPr>
                <w:p w14:paraId="10903215">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FF0000"/>
                      <w:kern w:val="2"/>
                      <w:sz w:val="21"/>
                      <w:szCs w:val="21"/>
                      <w:u w:val="none"/>
                      <w:lang w:val="en-US" w:eastAsia="zh-CN" w:bidi="ar-SA"/>
                    </w:rPr>
                  </w:pPr>
                  <w:r>
                    <w:rPr>
                      <w:rFonts w:hint="default" w:ascii="Times New Roman" w:hAnsi="Times New Roman" w:cs="Times New Roman" w:eastAsiaTheme="minorEastAsia"/>
                      <w:color w:val="auto"/>
                      <w:sz w:val="21"/>
                      <w:szCs w:val="21"/>
                      <w:lang w:val="en-US" w:eastAsia="zh-CN"/>
                    </w:rPr>
                    <w:t>35</w:t>
                  </w:r>
                </w:p>
              </w:tc>
              <w:tc>
                <w:tcPr>
                  <w:tcW w:w="742" w:type="pct"/>
                  <w:tcBorders>
                    <w:tl2br w:val="nil"/>
                    <w:tr2bl w:val="nil"/>
                  </w:tcBorders>
                  <w:shd w:val="clear" w:color="auto" w:fill="auto"/>
                  <w:vAlign w:val="center"/>
                </w:tcPr>
                <w:p w14:paraId="2A43E76B">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z w:val="21"/>
                      <w:szCs w:val="21"/>
                      <w:lang w:val="en-US" w:eastAsia="zh-CN"/>
                    </w:rPr>
                    <w:t>mg/L</w:t>
                  </w:r>
                </w:p>
              </w:tc>
            </w:tr>
            <w:tr w14:paraId="48EFE7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6" w:hRule="atLeast"/>
                <w:tblHeader/>
                <w:jc w:val="center"/>
              </w:trPr>
              <w:tc>
                <w:tcPr>
                  <w:tcW w:w="671" w:type="pct"/>
                  <w:vMerge w:val="continue"/>
                  <w:tcBorders>
                    <w:tl2br w:val="nil"/>
                    <w:tr2bl w:val="nil"/>
                  </w:tcBorders>
                  <w:vAlign w:val="center"/>
                </w:tcPr>
                <w:p w14:paraId="2D1D2DCF">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sz w:val="21"/>
                      <w:szCs w:val="21"/>
                      <w:lang w:val="en-US" w:eastAsia="zh-CN"/>
                    </w:rPr>
                  </w:pPr>
                </w:p>
              </w:tc>
              <w:tc>
                <w:tcPr>
                  <w:tcW w:w="720" w:type="pct"/>
                  <w:vMerge w:val="continue"/>
                  <w:tcBorders>
                    <w:tl2br w:val="nil"/>
                    <w:tr2bl w:val="nil"/>
                  </w:tcBorders>
                  <w:vAlign w:val="center"/>
                </w:tcPr>
                <w:p w14:paraId="69EAA882">
                  <w:pPr>
                    <w:keepNext w:val="0"/>
                    <w:keepLines w:val="0"/>
                    <w:pageBreakBefore w:val="0"/>
                    <w:widowControl/>
                    <w:suppressLineNumbers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sz w:val="21"/>
                      <w:szCs w:val="21"/>
                      <w:u w:val="none"/>
                      <w:lang w:val="en-US" w:eastAsia="zh-CN"/>
                    </w:rPr>
                  </w:pPr>
                </w:p>
              </w:tc>
              <w:tc>
                <w:tcPr>
                  <w:tcW w:w="1059" w:type="pct"/>
                  <w:tcBorders>
                    <w:tl2br w:val="nil"/>
                    <w:tr2bl w:val="nil"/>
                  </w:tcBorders>
                  <w:shd w:val="clear" w:color="auto" w:fill="auto"/>
                  <w:vAlign w:val="center"/>
                </w:tcPr>
                <w:p w14:paraId="1AC16507">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u w:val="none"/>
                      <w:lang w:val="en-US" w:eastAsia="zh-CN" w:bidi="ar-SA"/>
                    </w:rPr>
                  </w:pPr>
                  <w:r>
                    <w:rPr>
                      <w:rFonts w:hint="default" w:ascii="Times New Roman" w:hAnsi="Times New Roman" w:cs="Times New Roman" w:eastAsiaTheme="minorEastAsia"/>
                      <w:color w:val="auto"/>
                      <w:sz w:val="21"/>
                      <w:szCs w:val="21"/>
                      <w:lang w:val="en-US" w:eastAsia="zh-CN"/>
                    </w:rPr>
                    <w:t>YS2509106S1-115</w:t>
                  </w:r>
                </w:p>
              </w:tc>
              <w:tc>
                <w:tcPr>
                  <w:tcW w:w="1051" w:type="pct"/>
                  <w:tcBorders>
                    <w:tl2br w:val="nil"/>
                    <w:tr2bl w:val="nil"/>
                  </w:tcBorders>
                  <w:shd w:val="clear" w:color="auto" w:fill="auto"/>
                  <w:vAlign w:val="center"/>
                </w:tcPr>
                <w:p w14:paraId="58208AC7">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vertAlign w:val="baseline"/>
                      <w:lang w:val="en-US" w:eastAsia="zh-CN" w:bidi="ar-SA"/>
                    </w:rPr>
                  </w:pPr>
                  <w:r>
                    <w:rPr>
                      <w:rFonts w:hint="default" w:ascii="Times New Roman" w:hAnsi="Times New Roman" w:cs="Times New Roman" w:eastAsiaTheme="minorEastAsia"/>
                      <w:color w:val="auto"/>
                      <w:sz w:val="21"/>
                      <w:szCs w:val="21"/>
                      <w:lang w:eastAsia="zh-CN"/>
                    </w:rPr>
                    <w:t>总氯</w:t>
                  </w:r>
                </w:p>
              </w:tc>
              <w:tc>
                <w:tcPr>
                  <w:tcW w:w="753" w:type="pct"/>
                  <w:tcBorders>
                    <w:tl2br w:val="nil"/>
                    <w:tr2bl w:val="nil"/>
                  </w:tcBorders>
                  <w:shd w:val="clear" w:color="auto" w:fill="auto"/>
                  <w:vAlign w:val="center"/>
                </w:tcPr>
                <w:p w14:paraId="27C55304">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FF0000"/>
                      <w:kern w:val="2"/>
                      <w:sz w:val="21"/>
                      <w:szCs w:val="21"/>
                      <w:u w:val="none"/>
                      <w:lang w:val="en-US" w:eastAsia="zh-CN" w:bidi="ar-SA"/>
                    </w:rPr>
                  </w:pPr>
                  <w:r>
                    <w:rPr>
                      <w:rFonts w:hint="default" w:ascii="Times New Roman" w:hAnsi="Times New Roman" w:cs="Times New Roman" w:eastAsiaTheme="minorEastAsia"/>
                      <w:color w:val="auto"/>
                      <w:sz w:val="21"/>
                      <w:szCs w:val="21"/>
                      <w:lang w:val="en-US" w:eastAsia="zh-CN"/>
                    </w:rPr>
                    <w:t>4.28</w:t>
                  </w:r>
                </w:p>
              </w:tc>
              <w:tc>
                <w:tcPr>
                  <w:tcW w:w="742" w:type="pct"/>
                  <w:tcBorders>
                    <w:tl2br w:val="nil"/>
                    <w:tr2bl w:val="nil"/>
                  </w:tcBorders>
                  <w:shd w:val="clear" w:color="auto" w:fill="auto"/>
                  <w:vAlign w:val="center"/>
                </w:tcPr>
                <w:p w14:paraId="15710BD8">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z w:val="21"/>
                      <w:szCs w:val="21"/>
                      <w:lang w:val="en-US" w:eastAsia="zh-CN"/>
                    </w:rPr>
                    <w:t>mg/L</w:t>
                  </w:r>
                </w:p>
              </w:tc>
            </w:tr>
            <w:tr w14:paraId="283B46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6" w:hRule="atLeast"/>
                <w:tblHeader/>
                <w:jc w:val="center"/>
              </w:trPr>
              <w:tc>
                <w:tcPr>
                  <w:tcW w:w="671" w:type="pct"/>
                  <w:vMerge w:val="continue"/>
                  <w:tcBorders>
                    <w:tl2br w:val="nil"/>
                    <w:tr2bl w:val="nil"/>
                  </w:tcBorders>
                  <w:vAlign w:val="center"/>
                </w:tcPr>
                <w:p w14:paraId="5D13ECAC">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sz w:val="21"/>
                      <w:szCs w:val="21"/>
                      <w:lang w:val="en-US" w:eastAsia="zh-CN"/>
                    </w:rPr>
                  </w:pPr>
                </w:p>
              </w:tc>
              <w:tc>
                <w:tcPr>
                  <w:tcW w:w="720" w:type="pct"/>
                  <w:vMerge w:val="continue"/>
                  <w:tcBorders>
                    <w:tl2br w:val="nil"/>
                    <w:tr2bl w:val="nil"/>
                  </w:tcBorders>
                  <w:vAlign w:val="center"/>
                </w:tcPr>
                <w:p w14:paraId="71E3F76B">
                  <w:pPr>
                    <w:keepNext w:val="0"/>
                    <w:keepLines w:val="0"/>
                    <w:pageBreakBefore w:val="0"/>
                    <w:widowControl/>
                    <w:suppressLineNumbers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sz w:val="21"/>
                      <w:szCs w:val="21"/>
                      <w:u w:val="none"/>
                      <w:lang w:val="en-US" w:eastAsia="zh-CN"/>
                    </w:rPr>
                  </w:pPr>
                </w:p>
              </w:tc>
              <w:tc>
                <w:tcPr>
                  <w:tcW w:w="1059" w:type="pct"/>
                  <w:tcBorders>
                    <w:bottom w:val="single" w:color="000000" w:sz="4" w:space="0"/>
                    <w:tl2br w:val="nil"/>
                    <w:tr2bl w:val="nil"/>
                  </w:tcBorders>
                  <w:shd w:val="clear" w:color="auto" w:fill="auto"/>
                  <w:vAlign w:val="center"/>
                </w:tcPr>
                <w:p w14:paraId="7D744B5C">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sz w:val="21"/>
                      <w:szCs w:val="21"/>
                      <w:u w:val="none"/>
                      <w:lang w:val="en-US" w:eastAsia="zh-CN" w:bidi="ar-SA"/>
                    </w:rPr>
                  </w:pPr>
                  <w:r>
                    <w:rPr>
                      <w:rFonts w:hint="default" w:ascii="Times New Roman" w:hAnsi="Times New Roman" w:cs="Times New Roman" w:eastAsiaTheme="minorEastAsia"/>
                      <w:color w:val="auto"/>
                      <w:sz w:val="21"/>
                      <w:szCs w:val="21"/>
                      <w:lang w:val="en-US" w:eastAsia="zh-CN"/>
                    </w:rPr>
                    <w:t>YS2509106S1-116</w:t>
                  </w:r>
                </w:p>
              </w:tc>
              <w:tc>
                <w:tcPr>
                  <w:tcW w:w="1051" w:type="pct"/>
                  <w:tcBorders>
                    <w:tl2br w:val="nil"/>
                    <w:tr2bl w:val="nil"/>
                  </w:tcBorders>
                  <w:shd w:val="clear" w:color="auto" w:fill="auto"/>
                  <w:vAlign w:val="center"/>
                </w:tcPr>
                <w:p w14:paraId="4D9B29CF">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i w:val="0"/>
                      <w:color w:val="auto"/>
                      <w:kern w:val="0"/>
                      <w:sz w:val="21"/>
                      <w:szCs w:val="21"/>
                      <w:highlight w:val="none"/>
                      <w:u w:val="none"/>
                      <w:lang w:val="en-US" w:eastAsia="zh-CN" w:bidi="ar"/>
                    </w:rPr>
                  </w:pPr>
                  <w:r>
                    <w:rPr>
                      <w:rFonts w:hint="default" w:ascii="Times New Roman" w:hAnsi="Times New Roman" w:cs="Times New Roman" w:eastAsiaTheme="minorEastAsia"/>
                      <w:color w:val="auto"/>
                      <w:sz w:val="21"/>
                      <w:szCs w:val="21"/>
                      <w:lang w:eastAsia="zh-CN"/>
                    </w:rPr>
                    <w:t>化学需氧量</w:t>
                  </w:r>
                </w:p>
              </w:tc>
              <w:tc>
                <w:tcPr>
                  <w:tcW w:w="753" w:type="pct"/>
                  <w:tcBorders>
                    <w:tl2br w:val="nil"/>
                    <w:tr2bl w:val="nil"/>
                  </w:tcBorders>
                  <w:shd w:val="clear" w:color="auto" w:fill="auto"/>
                  <w:vAlign w:val="center"/>
                </w:tcPr>
                <w:p w14:paraId="3334186D">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FF0000"/>
                      <w:kern w:val="2"/>
                      <w:sz w:val="21"/>
                      <w:szCs w:val="21"/>
                      <w:u w:val="none"/>
                      <w:lang w:val="en-US" w:eastAsia="zh-CN" w:bidi="ar-SA"/>
                    </w:rPr>
                  </w:pPr>
                  <w:r>
                    <w:rPr>
                      <w:rFonts w:hint="default" w:ascii="Times New Roman" w:hAnsi="Times New Roman" w:cs="Times New Roman" w:eastAsiaTheme="minorEastAsia"/>
                      <w:color w:val="auto"/>
                      <w:sz w:val="21"/>
                      <w:szCs w:val="21"/>
                      <w:lang w:val="en-US" w:eastAsia="zh-CN"/>
                    </w:rPr>
                    <w:t>73</w:t>
                  </w:r>
                </w:p>
              </w:tc>
              <w:tc>
                <w:tcPr>
                  <w:tcW w:w="742" w:type="pct"/>
                  <w:tcBorders>
                    <w:tl2br w:val="nil"/>
                    <w:tr2bl w:val="nil"/>
                  </w:tcBorders>
                  <w:shd w:val="clear" w:color="auto" w:fill="auto"/>
                  <w:vAlign w:val="center"/>
                </w:tcPr>
                <w:p w14:paraId="0C037729">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z w:val="21"/>
                      <w:szCs w:val="21"/>
                      <w:lang w:val="en-US" w:eastAsia="zh-CN"/>
                    </w:rPr>
                    <w:t>mg/L</w:t>
                  </w:r>
                </w:p>
              </w:tc>
            </w:tr>
            <w:tr w14:paraId="072E17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6" w:hRule="atLeast"/>
                <w:tblHeader/>
                <w:jc w:val="center"/>
              </w:trPr>
              <w:tc>
                <w:tcPr>
                  <w:tcW w:w="671" w:type="pct"/>
                  <w:vMerge w:val="continue"/>
                  <w:tcBorders>
                    <w:tl2br w:val="nil"/>
                    <w:tr2bl w:val="nil"/>
                  </w:tcBorders>
                  <w:vAlign w:val="center"/>
                </w:tcPr>
                <w:p w14:paraId="27F59600">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sz w:val="21"/>
                      <w:szCs w:val="21"/>
                      <w:lang w:val="en-US" w:eastAsia="zh-CN"/>
                    </w:rPr>
                  </w:pPr>
                </w:p>
              </w:tc>
              <w:tc>
                <w:tcPr>
                  <w:tcW w:w="720" w:type="pct"/>
                  <w:vMerge w:val="continue"/>
                  <w:tcBorders>
                    <w:tl2br w:val="nil"/>
                    <w:tr2bl w:val="nil"/>
                  </w:tcBorders>
                  <w:vAlign w:val="center"/>
                </w:tcPr>
                <w:p w14:paraId="614BECE2">
                  <w:pPr>
                    <w:keepNext w:val="0"/>
                    <w:keepLines w:val="0"/>
                    <w:pageBreakBefore w:val="0"/>
                    <w:widowControl/>
                    <w:suppressLineNumbers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sz w:val="21"/>
                      <w:szCs w:val="21"/>
                      <w:u w:val="none"/>
                      <w:lang w:val="en-US" w:eastAsia="zh-CN"/>
                    </w:rPr>
                  </w:pPr>
                </w:p>
              </w:tc>
              <w:tc>
                <w:tcPr>
                  <w:tcW w:w="1059" w:type="pct"/>
                  <w:tcBorders>
                    <w:top w:val="single" w:color="000000" w:sz="4" w:space="0"/>
                    <w:tl2br w:val="nil"/>
                    <w:tr2bl w:val="nil"/>
                  </w:tcBorders>
                  <w:shd w:val="clear" w:color="auto" w:fill="auto"/>
                  <w:vAlign w:val="center"/>
                </w:tcPr>
                <w:p w14:paraId="65F63382">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sz w:val="21"/>
                      <w:szCs w:val="21"/>
                      <w:u w:val="none"/>
                      <w:lang w:val="en-US" w:eastAsia="zh-CN" w:bidi="ar-SA"/>
                    </w:rPr>
                  </w:pPr>
                  <w:r>
                    <w:rPr>
                      <w:rFonts w:hint="default" w:ascii="Times New Roman" w:hAnsi="Times New Roman" w:cs="Times New Roman" w:eastAsiaTheme="minorEastAsia"/>
                      <w:color w:val="auto"/>
                      <w:sz w:val="21"/>
                      <w:szCs w:val="21"/>
                      <w:lang w:val="en-US" w:eastAsia="zh-CN"/>
                    </w:rPr>
                    <w:t>YS2509106S1-117</w:t>
                  </w:r>
                </w:p>
              </w:tc>
              <w:tc>
                <w:tcPr>
                  <w:tcW w:w="1051" w:type="pct"/>
                  <w:tcBorders>
                    <w:tl2br w:val="nil"/>
                    <w:tr2bl w:val="nil"/>
                  </w:tcBorders>
                  <w:shd w:val="clear" w:color="auto" w:fill="auto"/>
                  <w:vAlign w:val="center"/>
                </w:tcPr>
                <w:p w14:paraId="33F6ABAC">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val="0"/>
                      <w:bCs/>
                      <w:color w:val="auto"/>
                      <w:kern w:val="2"/>
                      <w:sz w:val="21"/>
                      <w:szCs w:val="21"/>
                      <w:highlight w:val="none"/>
                      <w:lang w:val="en-US" w:eastAsia="zh-CN" w:bidi="ar-SA"/>
                    </w:rPr>
                  </w:pPr>
                  <w:r>
                    <w:rPr>
                      <w:rFonts w:hint="default" w:ascii="Times New Roman" w:hAnsi="Times New Roman" w:cs="Times New Roman" w:eastAsiaTheme="minorEastAsia"/>
                      <w:color w:val="auto"/>
                      <w:sz w:val="21"/>
                      <w:szCs w:val="21"/>
                      <w:lang w:eastAsia="zh-CN"/>
                    </w:rPr>
                    <w:t>总氮</w:t>
                  </w:r>
                </w:p>
              </w:tc>
              <w:tc>
                <w:tcPr>
                  <w:tcW w:w="753" w:type="pct"/>
                  <w:tcBorders>
                    <w:tl2br w:val="nil"/>
                    <w:tr2bl w:val="nil"/>
                  </w:tcBorders>
                  <w:shd w:val="clear" w:color="auto" w:fill="auto"/>
                  <w:vAlign w:val="center"/>
                </w:tcPr>
                <w:p w14:paraId="3577BD23">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FF0000"/>
                      <w:kern w:val="2"/>
                      <w:sz w:val="21"/>
                      <w:szCs w:val="21"/>
                      <w:u w:val="none"/>
                      <w:lang w:val="en-US" w:eastAsia="zh-CN" w:bidi="ar-SA"/>
                    </w:rPr>
                  </w:pPr>
                  <w:r>
                    <w:rPr>
                      <w:rFonts w:hint="default" w:ascii="Times New Roman" w:hAnsi="Times New Roman" w:cs="Times New Roman" w:eastAsiaTheme="minorEastAsia"/>
                      <w:color w:val="auto"/>
                      <w:sz w:val="21"/>
                      <w:szCs w:val="21"/>
                      <w:lang w:val="en-US" w:eastAsia="zh-CN"/>
                    </w:rPr>
                    <w:t>9.63</w:t>
                  </w:r>
                </w:p>
              </w:tc>
              <w:tc>
                <w:tcPr>
                  <w:tcW w:w="742" w:type="pct"/>
                  <w:tcBorders>
                    <w:tl2br w:val="nil"/>
                    <w:tr2bl w:val="nil"/>
                  </w:tcBorders>
                  <w:shd w:val="clear" w:color="auto" w:fill="auto"/>
                  <w:vAlign w:val="center"/>
                </w:tcPr>
                <w:p w14:paraId="0A0315E8">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z w:val="21"/>
                      <w:szCs w:val="21"/>
                      <w:lang w:val="en-US" w:eastAsia="zh-CN"/>
                    </w:rPr>
                    <w:t>mg/L</w:t>
                  </w:r>
                </w:p>
              </w:tc>
            </w:tr>
            <w:tr w14:paraId="469F42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6" w:hRule="atLeast"/>
                <w:tblHeader/>
                <w:jc w:val="center"/>
              </w:trPr>
              <w:tc>
                <w:tcPr>
                  <w:tcW w:w="671" w:type="pct"/>
                  <w:vMerge w:val="continue"/>
                  <w:tcBorders>
                    <w:tl2br w:val="nil"/>
                    <w:tr2bl w:val="nil"/>
                  </w:tcBorders>
                  <w:vAlign w:val="center"/>
                </w:tcPr>
                <w:p w14:paraId="0C039DB9">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sz w:val="21"/>
                      <w:szCs w:val="21"/>
                      <w:lang w:val="en-US" w:eastAsia="zh-CN"/>
                    </w:rPr>
                  </w:pPr>
                </w:p>
              </w:tc>
              <w:tc>
                <w:tcPr>
                  <w:tcW w:w="720" w:type="pct"/>
                  <w:vMerge w:val="continue"/>
                  <w:tcBorders>
                    <w:tl2br w:val="nil"/>
                    <w:tr2bl w:val="nil"/>
                  </w:tcBorders>
                  <w:vAlign w:val="center"/>
                </w:tcPr>
                <w:p w14:paraId="001E73F2">
                  <w:pPr>
                    <w:keepNext w:val="0"/>
                    <w:keepLines w:val="0"/>
                    <w:pageBreakBefore w:val="0"/>
                    <w:widowControl/>
                    <w:suppressLineNumbers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sz w:val="21"/>
                      <w:szCs w:val="21"/>
                      <w:u w:val="none"/>
                      <w:lang w:val="en-US" w:eastAsia="zh-CN"/>
                    </w:rPr>
                  </w:pPr>
                </w:p>
              </w:tc>
              <w:tc>
                <w:tcPr>
                  <w:tcW w:w="1059" w:type="pct"/>
                  <w:vMerge w:val="restart"/>
                  <w:tcBorders>
                    <w:top w:val="single" w:color="000000" w:sz="4" w:space="0"/>
                    <w:bottom w:val="single" w:color="000000" w:sz="4" w:space="0"/>
                    <w:tl2br w:val="nil"/>
                    <w:tr2bl w:val="nil"/>
                  </w:tcBorders>
                  <w:vAlign w:val="center"/>
                </w:tcPr>
                <w:p w14:paraId="1724324C">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sz w:val="21"/>
                      <w:szCs w:val="21"/>
                      <w:u w:val="none"/>
                      <w:lang w:val="en-US" w:eastAsia="zh-CN"/>
                    </w:rPr>
                  </w:pPr>
                  <w:r>
                    <w:rPr>
                      <w:rFonts w:hint="default" w:ascii="Times New Roman" w:hAnsi="Times New Roman" w:cs="Times New Roman" w:eastAsiaTheme="minorEastAsia"/>
                      <w:color w:val="auto"/>
                      <w:sz w:val="21"/>
                      <w:szCs w:val="21"/>
                      <w:lang w:val="en-US" w:eastAsia="zh-CN"/>
                    </w:rPr>
                    <w:t>YS2509106S1-11</w:t>
                  </w:r>
                  <w:r>
                    <w:rPr>
                      <w:rFonts w:hint="eastAsia" w:ascii="Times New Roman" w:hAnsi="Times New Roman" w:cs="Times New Roman" w:eastAsiaTheme="minorEastAsia"/>
                      <w:color w:val="auto"/>
                      <w:sz w:val="21"/>
                      <w:szCs w:val="21"/>
                      <w:lang w:val="en-US" w:eastAsia="zh-CN"/>
                    </w:rPr>
                    <w:t>8</w:t>
                  </w:r>
                </w:p>
              </w:tc>
              <w:tc>
                <w:tcPr>
                  <w:tcW w:w="1051" w:type="pct"/>
                  <w:tcBorders>
                    <w:bottom w:val="single" w:color="000000" w:sz="4" w:space="0"/>
                    <w:tl2br w:val="nil"/>
                    <w:tr2bl w:val="nil"/>
                  </w:tcBorders>
                  <w:shd w:val="clear" w:color="auto" w:fill="auto"/>
                  <w:vAlign w:val="center"/>
                </w:tcPr>
                <w:p w14:paraId="5139A2F1">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val="0"/>
                      <w:bCs/>
                      <w:color w:val="auto"/>
                      <w:sz w:val="21"/>
                      <w:szCs w:val="21"/>
                      <w:highlight w:val="none"/>
                      <w:lang w:val="en-US" w:eastAsia="zh-CN" w:bidi="ar-SA"/>
                    </w:rPr>
                  </w:pPr>
                  <w:r>
                    <w:rPr>
                      <w:rFonts w:hint="default" w:ascii="Times New Roman" w:hAnsi="Times New Roman" w:cs="Times New Roman" w:eastAsiaTheme="minorEastAsia"/>
                      <w:color w:val="auto"/>
                      <w:sz w:val="21"/>
                      <w:szCs w:val="21"/>
                      <w:lang w:eastAsia="zh-CN"/>
                    </w:rPr>
                    <w:t>总磷</w:t>
                  </w:r>
                </w:p>
              </w:tc>
              <w:tc>
                <w:tcPr>
                  <w:tcW w:w="753" w:type="pct"/>
                  <w:tcBorders>
                    <w:bottom w:val="single" w:color="000000" w:sz="4" w:space="0"/>
                    <w:tl2br w:val="nil"/>
                    <w:tr2bl w:val="nil"/>
                  </w:tcBorders>
                  <w:shd w:val="clear" w:color="auto" w:fill="auto"/>
                  <w:vAlign w:val="center"/>
                </w:tcPr>
                <w:p w14:paraId="6E773920">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i w:val="0"/>
                      <w:iCs w:val="0"/>
                      <w:color w:val="000000"/>
                      <w:kern w:val="0"/>
                      <w:sz w:val="21"/>
                      <w:szCs w:val="21"/>
                      <w:u w:val="none"/>
                      <w:lang w:val="en-US" w:eastAsia="zh-CN" w:bidi="ar"/>
                    </w:rPr>
                  </w:pPr>
                  <w:r>
                    <w:rPr>
                      <w:rFonts w:hint="default" w:ascii="Times New Roman" w:hAnsi="Times New Roman" w:cs="Times New Roman" w:eastAsiaTheme="minorEastAsia"/>
                      <w:color w:val="auto"/>
                      <w:sz w:val="21"/>
                      <w:szCs w:val="21"/>
                      <w:lang w:val="en-US" w:eastAsia="zh-CN"/>
                    </w:rPr>
                    <w:t>0.23</w:t>
                  </w:r>
                </w:p>
              </w:tc>
              <w:tc>
                <w:tcPr>
                  <w:tcW w:w="742" w:type="pct"/>
                  <w:tcBorders>
                    <w:bottom w:val="single" w:color="000000" w:sz="4" w:space="0"/>
                    <w:tl2br w:val="nil"/>
                    <w:tr2bl w:val="nil"/>
                  </w:tcBorders>
                  <w:shd w:val="clear" w:color="auto" w:fill="auto"/>
                  <w:vAlign w:val="center"/>
                </w:tcPr>
                <w:p w14:paraId="3BDDC91F">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sz w:val="21"/>
                      <w:szCs w:val="21"/>
                      <w:lang w:val="en-US" w:eastAsia="zh-CN" w:bidi="ar-SA"/>
                    </w:rPr>
                  </w:pPr>
                  <w:r>
                    <w:rPr>
                      <w:rFonts w:hint="default" w:ascii="Times New Roman" w:hAnsi="Times New Roman" w:cs="Times New Roman" w:eastAsiaTheme="minorEastAsia"/>
                      <w:color w:val="auto"/>
                      <w:sz w:val="21"/>
                      <w:szCs w:val="21"/>
                      <w:lang w:val="en-US" w:eastAsia="zh-CN"/>
                    </w:rPr>
                    <w:t>mg/L</w:t>
                  </w:r>
                </w:p>
              </w:tc>
            </w:tr>
            <w:tr w14:paraId="44F76D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0" w:hRule="atLeast"/>
                <w:tblHeader/>
                <w:jc w:val="center"/>
              </w:trPr>
              <w:tc>
                <w:tcPr>
                  <w:tcW w:w="671" w:type="pct"/>
                  <w:vMerge w:val="continue"/>
                  <w:tcBorders>
                    <w:tl2br w:val="nil"/>
                    <w:tr2bl w:val="nil"/>
                  </w:tcBorders>
                  <w:vAlign w:val="center"/>
                </w:tcPr>
                <w:p w14:paraId="1AF1C59C">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sz w:val="21"/>
                      <w:szCs w:val="21"/>
                      <w:lang w:val="en-US" w:eastAsia="zh-CN"/>
                    </w:rPr>
                  </w:pPr>
                </w:p>
              </w:tc>
              <w:tc>
                <w:tcPr>
                  <w:tcW w:w="720" w:type="pct"/>
                  <w:vMerge w:val="continue"/>
                  <w:tcBorders>
                    <w:tl2br w:val="nil"/>
                    <w:tr2bl w:val="nil"/>
                  </w:tcBorders>
                  <w:vAlign w:val="center"/>
                </w:tcPr>
                <w:p w14:paraId="2197B856">
                  <w:pPr>
                    <w:keepNext w:val="0"/>
                    <w:keepLines w:val="0"/>
                    <w:pageBreakBefore w:val="0"/>
                    <w:widowControl/>
                    <w:suppressLineNumbers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sz w:val="21"/>
                      <w:szCs w:val="21"/>
                      <w:u w:val="none"/>
                      <w:lang w:val="en-US" w:eastAsia="zh-CN"/>
                    </w:rPr>
                  </w:pPr>
                </w:p>
              </w:tc>
              <w:tc>
                <w:tcPr>
                  <w:tcW w:w="1059" w:type="pct"/>
                  <w:vMerge w:val="continue"/>
                  <w:tcBorders>
                    <w:bottom w:val="single" w:color="000000" w:sz="4" w:space="0"/>
                    <w:tl2br w:val="nil"/>
                    <w:tr2bl w:val="nil"/>
                  </w:tcBorders>
                  <w:vAlign w:val="center"/>
                </w:tcPr>
                <w:p w14:paraId="00EDBAC4">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sz w:val="21"/>
                      <w:szCs w:val="21"/>
                      <w:u w:val="none"/>
                      <w:lang w:val="en-US" w:eastAsia="zh-CN"/>
                    </w:rPr>
                  </w:pPr>
                </w:p>
              </w:tc>
              <w:tc>
                <w:tcPr>
                  <w:tcW w:w="1051" w:type="pct"/>
                  <w:tcBorders>
                    <w:top w:val="single" w:color="000000" w:sz="4" w:space="0"/>
                    <w:tl2br w:val="nil"/>
                    <w:tr2bl w:val="nil"/>
                  </w:tcBorders>
                  <w:shd w:val="clear" w:color="auto" w:fill="auto"/>
                  <w:vAlign w:val="center"/>
                </w:tcPr>
                <w:p w14:paraId="3EA2327D">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vertAlign w:val="baseline"/>
                      <w:lang w:val="en-US" w:eastAsia="zh-CN" w:bidi="ar-SA"/>
                    </w:rPr>
                  </w:pPr>
                  <w:r>
                    <w:rPr>
                      <w:rFonts w:hint="default" w:ascii="Times New Roman" w:hAnsi="Times New Roman" w:cs="Times New Roman" w:eastAsiaTheme="minorEastAsia"/>
                      <w:color w:val="auto"/>
                      <w:sz w:val="21"/>
                      <w:szCs w:val="21"/>
                      <w:lang w:eastAsia="zh-CN"/>
                    </w:rPr>
                    <w:t>氨氮</w:t>
                  </w:r>
                </w:p>
              </w:tc>
              <w:tc>
                <w:tcPr>
                  <w:tcW w:w="753" w:type="pct"/>
                  <w:tcBorders>
                    <w:top w:val="single" w:color="000000" w:sz="4" w:space="0"/>
                    <w:tl2br w:val="nil"/>
                    <w:tr2bl w:val="nil"/>
                  </w:tcBorders>
                  <w:shd w:val="clear" w:color="auto" w:fill="auto"/>
                  <w:vAlign w:val="center"/>
                </w:tcPr>
                <w:p w14:paraId="0D0C0430">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FF0000"/>
                      <w:kern w:val="2"/>
                      <w:sz w:val="21"/>
                      <w:szCs w:val="21"/>
                      <w:lang w:val="en-US" w:eastAsia="zh-CN" w:bidi="ar-SA"/>
                    </w:rPr>
                  </w:pPr>
                  <w:r>
                    <w:rPr>
                      <w:rFonts w:hint="default" w:ascii="Times New Roman" w:hAnsi="Times New Roman" w:cs="Times New Roman" w:eastAsiaTheme="minorEastAsia"/>
                      <w:color w:val="auto"/>
                      <w:sz w:val="21"/>
                      <w:szCs w:val="21"/>
                      <w:lang w:val="en-US" w:eastAsia="zh-CN"/>
                    </w:rPr>
                    <w:t>2.25</w:t>
                  </w:r>
                </w:p>
              </w:tc>
              <w:tc>
                <w:tcPr>
                  <w:tcW w:w="742" w:type="pct"/>
                  <w:tcBorders>
                    <w:top w:val="single" w:color="000000" w:sz="4" w:space="0"/>
                    <w:tl2br w:val="nil"/>
                    <w:tr2bl w:val="nil"/>
                  </w:tcBorders>
                  <w:shd w:val="clear" w:color="auto" w:fill="auto"/>
                  <w:vAlign w:val="center"/>
                </w:tcPr>
                <w:p w14:paraId="439653B3">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z w:val="21"/>
                      <w:szCs w:val="21"/>
                      <w:lang w:val="en-US" w:eastAsia="zh-CN"/>
                    </w:rPr>
                    <w:t>mg/L</w:t>
                  </w:r>
                </w:p>
              </w:tc>
            </w:tr>
            <w:tr w14:paraId="0DE6FF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6" w:hRule="atLeast"/>
                <w:tblHeader/>
                <w:jc w:val="center"/>
              </w:trPr>
              <w:tc>
                <w:tcPr>
                  <w:tcW w:w="671" w:type="pct"/>
                  <w:vMerge w:val="continue"/>
                  <w:tcBorders>
                    <w:tl2br w:val="nil"/>
                    <w:tr2bl w:val="nil"/>
                  </w:tcBorders>
                  <w:vAlign w:val="center"/>
                </w:tcPr>
                <w:p w14:paraId="7E80CCF3">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sz w:val="21"/>
                      <w:szCs w:val="21"/>
                      <w:lang w:val="en-US" w:eastAsia="zh-CN"/>
                    </w:rPr>
                  </w:pPr>
                </w:p>
              </w:tc>
              <w:tc>
                <w:tcPr>
                  <w:tcW w:w="720" w:type="pct"/>
                  <w:vMerge w:val="continue"/>
                  <w:tcBorders>
                    <w:tl2br w:val="nil"/>
                    <w:tr2bl w:val="nil"/>
                  </w:tcBorders>
                  <w:vAlign w:val="center"/>
                </w:tcPr>
                <w:p w14:paraId="1B921ABD">
                  <w:pPr>
                    <w:keepNext w:val="0"/>
                    <w:keepLines w:val="0"/>
                    <w:pageBreakBefore w:val="0"/>
                    <w:widowControl/>
                    <w:suppressLineNumbers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sz w:val="21"/>
                      <w:szCs w:val="21"/>
                      <w:u w:val="none"/>
                      <w:lang w:val="en-US" w:eastAsia="zh-CN"/>
                    </w:rPr>
                  </w:pPr>
                </w:p>
              </w:tc>
              <w:tc>
                <w:tcPr>
                  <w:tcW w:w="1059" w:type="pct"/>
                  <w:vMerge w:val="continue"/>
                  <w:tcBorders>
                    <w:top w:val="single" w:color="000000" w:sz="4" w:space="0"/>
                    <w:tl2br w:val="nil"/>
                    <w:tr2bl w:val="nil"/>
                  </w:tcBorders>
                  <w:shd w:val="clear" w:color="auto" w:fill="auto"/>
                  <w:vAlign w:val="center"/>
                </w:tcPr>
                <w:p w14:paraId="1CA07C3C">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u w:val="none"/>
                      <w:lang w:val="en-US" w:eastAsia="zh-CN" w:bidi="ar-SA"/>
                    </w:rPr>
                  </w:pPr>
                </w:p>
              </w:tc>
              <w:tc>
                <w:tcPr>
                  <w:tcW w:w="1051" w:type="pct"/>
                  <w:tcBorders>
                    <w:tl2br w:val="nil"/>
                    <w:tr2bl w:val="nil"/>
                  </w:tcBorders>
                  <w:shd w:val="clear" w:color="auto" w:fill="auto"/>
                  <w:vAlign w:val="center"/>
                </w:tcPr>
                <w:p w14:paraId="41AC5BB6">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i w:val="0"/>
                      <w:color w:val="auto"/>
                      <w:kern w:val="0"/>
                      <w:sz w:val="21"/>
                      <w:szCs w:val="21"/>
                      <w:highlight w:val="none"/>
                      <w:u w:val="none"/>
                      <w:lang w:val="en-US" w:eastAsia="zh-CN" w:bidi="ar"/>
                    </w:rPr>
                  </w:pPr>
                  <w:r>
                    <w:rPr>
                      <w:rFonts w:hint="default" w:ascii="Times New Roman" w:hAnsi="Times New Roman" w:cs="Times New Roman" w:eastAsiaTheme="minorEastAsia"/>
                      <w:color w:val="auto"/>
                      <w:sz w:val="21"/>
                      <w:szCs w:val="21"/>
                      <w:lang w:val="en-US" w:eastAsia="zh-CN"/>
                    </w:rPr>
                    <w:t>粪大肠菌群</w:t>
                  </w:r>
                </w:p>
              </w:tc>
              <w:tc>
                <w:tcPr>
                  <w:tcW w:w="753" w:type="pct"/>
                  <w:tcBorders>
                    <w:tl2br w:val="nil"/>
                    <w:tr2bl w:val="nil"/>
                  </w:tcBorders>
                  <w:shd w:val="clear" w:color="auto" w:fill="auto"/>
                  <w:vAlign w:val="center"/>
                </w:tcPr>
                <w:p w14:paraId="20243D4E">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u w:val="none"/>
                      <w:lang w:val="en-US" w:eastAsia="zh-CN" w:bidi="ar-SA"/>
                    </w:rPr>
                  </w:pPr>
                  <w:r>
                    <w:rPr>
                      <w:rFonts w:hint="default" w:ascii="Times New Roman" w:hAnsi="Times New Roman" w:cs="Times New Roman" w:eastAsiaTheme="minorEastAsia"/>
                      <w:color w:val="auto"/>
                      <w:sz w:val="21"/>
                      <w:szCs w:val="21"/>
                      <w:lang w:val="en-US" w:eastAsia="zh-CN"/>
                    </w:rPr>
                    <w:t>2.5×10</w:t>
                  </w:r>
                  <w:r>
                    <w:rPr>
                      <w:rFonts w:hint="default" w:ascii="Times New Roman" w:hAnsi="Times New Roman" w:cs="Times New Roman" w:eastAsiaTheme="minorEastAsia"/>
                      <w:color w:val="auto"/>
                      <w:sz w:val="21"/>
                      <w:szCs w:val="21"/>
                      <w:vertAlign w:val="superscript"/>
                      <w:lang w:val="en-US" w:eastAsia="zh-CN"/>
                    </w:rPr>
                    <w:t>2</w:t>
                  </w:r>
                </w:p>
              </w:tc>
              <w:tc>
                <w:tcPr>
                  <w:tcW w:w="742" w:type="pct"/>
                  <w:tcBorders>
                    <w:tl2br w:val="nil"/>
                    <w:tr2bl w:val="nil"/>
                  </w:tcBorders>
                  <w:shd w:val="clear" w:color="auto" w:fill="auto"/>
                  <w:vAlign w:val="center"/>
                </w:tcPr>
                <w:p w14:paraId="09874815">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z w:val="21"/>
                      <w:szCs w:val="21"/>
                      <w:lang w:val="en-US" w:eastAsia="zh-CN"/>
                    </w:rPr>
                    <w:t>MPN/L</w:t>
                  </w:r>
                </w:p>
              </w:tc>
            </w:tr>
            <w:tr w14:paraId="509CC5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6" w:hRule="atLeast"/>
                <w:tblHeader/>
                <w:jc w:val="center"/>
              </w:trPr>
              <w:tc>
                <w:tcPr>
                  <w:tcW w:w="671" w:type="pct"/>
                  <w:vMerge w:val="continue"/>
                  <w:tcBorders>
                    <w:tl2br w:val="nil"/>
                    <w:tr2bl w:val="nil"/>
                  </w:tcBorders>
                  <w:vAlign w:val="center"/>
                </w:tcPr>
                <w:p w14:paraId="6A30A3AA">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sz w:val="21"/>
                      <w:szCs w:val="21"/>
                      <w:lang w:val="en-US" w:eastAsia="zh-CN"/>
                    </w:rPr>
                  </w:pPr>
                </w:p>
              </w:tc>
              <w:tc>
                <w:tcPr>
                  <w:tcW w:w="720" w:type="pct"/>
                  <w:vMerge w:val="continue"/>
                  <w:tcBorders>
                    <w:tl2br w:val="nil"/>
                    <w:tr2bl w:val="nil"/>
                  </w:tcBorders>
                  <w:vAlign w:val="center"/>
                </w:tcPr>
                <w:p w14:paraId="543F4D62">
                  <w:pPr>
                    <w:keepNext w:val="0"/>
                    <w:keepLines w:val="0"/>
                    <w:pageBreakBefore w:val="0"/>
                    <w:widowControl/>
                    <w:suppressLineNumbers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sz w:val="21"/>
                      <w:szCs w:val="21"/>
                      <w:u w:val="none"/>
                      <w:lang w:val="en-US" w:eastAsia="zh-CN"/>
                    </w:rPr>
                  </w:pPr>
                </w:p>
              </w:tc>
              <w:tc>
                <w:tcPr>
                  <w:tcW w:w="1059" w:type="pct"/>
                  <w:tcBorders>
                    <w:tl2br w:val="nil"/>
                    <w:tr2bl w:val="nil"/>
                  </w:tcBorders>
                  <w:shd w:val="clear" w:color="auto" w:fill="auto"/>
                  <w:vAlign w:val="center"/>
                </w:tcPr>
                <w:p w14:paraId="1C2D04D6">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u w:val="none"/>
                      <w:lang w:val="en-US" w:eastAsia="zh-CN" w:bidi="ar-SA"/>
                    </w:rPr>
                  </w:pPr>
                  <w:r>
                    <w:rPr>
                      <w:rFonts w:hint="default" w:ascii="Times New Roman" w:hAnsi="Times New Roman" w:cs="Times New Roman" w:eastAsiaTheme="minorEastAsia"/>
                      <w:color w:val="auto"/>
                      <w:sz w:val="21"/>
                      <w:szCs w:val="21"/>
                      <w:lang w:val="en-US" w:eastAsia="zh-CN"/>
                    </w:rPr>
                    <w:t>/</w:t>
                  </w:r>
                </w:p>
              </w:tc>
              <w:tc>
                <w:tcPr>
                  <w:tcW w:w="1051" w:type="pct"/>
                  <w:tcBorders>
                    <w:tl2br w:val="nil"/>
                    <w:tr2bl w:val="nil"/>
                  </w:tcBorders>
                  <w:shd w:val="clear" w:color="auto" w:fill="auto"/>
                  <w:vAlign w:val="center"/>
                </w:tcPr>
                <w:p w14:paraId="4E41F680">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vertAlign w:val="baseline"/>
                      <w:lang w:val="en-US" w:eastAsia="zh-CN" w:bidi="ar-SA"/>
                    </w:rPr>
                  </w:pPr>
                  <w:r>
                    <w:rPr>
                      <w:rFonts w:hint="default" w:ascii="Times New Roman" w:hAnsi="Times New Roman" w:cs="Times New Roman" w:eastAsiaTheme="minorEastAsia"/>
                      <w:color w:val="auto"/>
                      <w:sz w:val="21"/>
                      <w:szCs w:val="21"/>
                      <w:lang w:val="en-US" w:eastAsia="zh-CN"/>
                    </w:rPr>
                    <w:t>pH值</w:t>
                  </w:r>
                </w:p>
              </w:tc>
              <w:tc>
                <w:tcPr>
                  <w:tcW w:w="753" w:type="pct"/>
                  <w:tcBorders>
                    <w:tl2br w:val="nil"/>
                    <w:tr2bl w:val="nil"/>
                  </w:tcBorders>
                  <w:shd w:val="clear" w:color="auto" w:fill="auto"/>
                  <w:vAlign w:val="center"/>
                </w:tcPr>
                <w:p w14:paraId="2DF5D12A">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FF0000"/>
                      <w:kern w:val="2"/>
                      <w:sz w:val="21"/>
                      <w:szCs w:val="21"/>
                      <w:u w:val="none"/>
                      <w:lang w:val="en-US" w:eastAsia="zh-CN" w:bidi="ar-SA"/>
                    </w:rPr>
                  </w:pPr>
                  <w:r>
                    <w:rPr>
                      <w:rFonts w:hint="default" w:ascii="Times New Roman" w:hAnsi="Times New Roman" w:cs="Times New Roman" w:eastAsiaTheme="minorEastAsia"/>
                      <w:color w:val="auto"/>
                      <w:sz w:val="21"/>
                      <w:szCs w:val="21"/>
                      <w:lang w:val="en-US" w:eastAsia="zh-CN"/>
                    </w:rPr>
                    <w:t>7.9（16.8℃）</w:t>
                  </w:r>
                </w:p>
              </w:tc>
              <w:tc>
                <w:tcPr>
                  <w:tcW w:w="742" w:type="pct"/>
                  <w:tcBorders>
                    <w:tl2br w:val="nil"/>
                    <w:tr2bl w:val="nil"/>
                  </w:tcBorders>
                  <w:shd w:val="clear" w:color="auto" w:fill="auto"/>
                  <w:vAlign w:val="center"/>
                </w:tcPr>
                <w:p w14:paraId="0E0F8FD3">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z w:val="21"/>
                      <w:szCs w:val="21"/>
                      <w:lang w:eastAsia="zh-CN"/>
                    </w:rPr>
                    <w:t>无量纲</w:t>
                  </w:r>
                </w:p>
              </w:tc>
            </w:tr>
            <w:tr w14:paraId="07DCCC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6" w:hRule="atLeast"/>
                <w:tblHeader/>
                <w:jc w:val="center"/>
              </w:trPr>
              <w:tc>
                <w:tcPr>
                  <w:tcW w:w="671" w:type="pct"/>
                  <w:vMerge w:val="restart"/>
                  <w:tcBorders>
                    <w:tl2br w:val="nil"/>
                    <w:tr2bl w:val="nil"/>
                  </w:tcBorders>
                  <w:vAlign w:val="center"/>
                </w:tcPr>
                <w:p w14:paraId="37AE35FD">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2025.10.1</w:t>
                  </w:r>
                  <w:r>
                    <w:rPr>
                      <w:rFonts w:hint="eastAsia"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5</w:t>
                  </w:r>
                </w:p>
              </w:tc>
              <w:tc>
                <w:tcPr>
                  <w:tcW w:w="720" w:type="pct"/>
                  <w:vMerge w:val="restart"/>
                  <w:tcBorders>
                    <w:tl2br w:val="nil"/>
                    <w:tr2bl w:val="nil"/>
                  </w:tcBorders>
                  <w:vAlign w:val="center"/>
                </w:tcPr>
                <w:p w14:paraId="02ECFF46">
                  <w:pPr>
                    <w:keepNext w:val="0"/>
                    <w:keepLines w:val="0"/>
                    <w:pageBreakBefore w:val="0"/>
                    <w:widowControl/>
                    <w:suppressLineNumbers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u w:val="none"/>
                      <w:lang w:val="en-US" w:eastAsia="zh-CN" w:bidi="ar-SA"/>
                    </w:rPr>
                  </w:pPr>
                  <w:r>
                    <w:rPr>
                      <w:rFonts w:hint="eastAsia" w:ascii="Times New Roman" w:hAnsi="Times New Roman" w:cs="Times New Roman" w:eastAsiaTheme="minorEastAsia"/>
                      <w:kern w:val="2"/>
                      <w:sz w:val="21"/>
                      <w:szCs w:val="21"/>
                      <w:lang w:val="en-US" w:eastAsia="zh-CN" w:bidi="ar-SA"/>
                    </w:rPr>
                    <w:t>废水总排</w:t>
                  </w:r>
                  <w:r>
                    <w:rPr>
                      <w:rFonts w:hint="default" w:ascii="Times New Roman" w:hAnsi="Times New Roman" w:cs="Times New Roman" w:eastAsiaTheme="minorEastAsia"/>
                      <w:kern w:val="2"/>
                      <w:sz w:val="21"/>
                      <w:szCs w:val="21"/>
                      <w:lang w:val="en-US" w:eastAsia="zh-CN" w:bidi="ar-SA"/>
                    </w:rPr>
                    <w:t>口</w:t>
                  </w:r>
                </w:p>
              </w:tc>
              <w:tc>
                <w:tcPr>
                  <w:tcW w:w="1059" w:type="pct"/>
                  <w:tcBorders>
                    <w:tl2br w:val="nil"/>
                    <w:tr2bl w:val="nil"/>
                  </w:tcBorders>
                  <w:shd w:val="clear" w:color="auto" w:fill="auto"/>
                  <w:vAlign w:val="center"/>
                </w:tcPr>
                <w:p w14:paraId="3805D632">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u w:val="none"/>
                      <w:lang w:val="en-US" w:eastAsia="zh-CN" w:bidi="ar-SA"/>
                    </w:rPr>
                  </w:pPr>
                  <w:r>
                    <w:rPr>
                      <w:rFonts w:hint="default" w:ascii="Times New Roman" w:hAnsi="Times New Roman" w:cs="Times New Roman" w:eastAsiaTheme="minorEastAsia"/>
                      <w:color w:val="auto"/>
                      <w:sz w:val="21"/>
                      <w:szCs w:val="21"/>
                      <w:lang w:val="en-US" w:eastAsia="zh-CN"/>
                    </w:rPr>
                    <w:t>YS2509106S2-101</w:t>
                  </w:r>
                </w:p>
              </w:tc>
              <w:tc>
                <w:tcPr>
                  <w:tcW w:w="1051" w:type="pct"/>
                  <w:tcBorders>
                    <w:tl2br w:val="nil"/>
                    <w:tr2bl w:val="nil"/>
                  </w:tcBorders>
                  <w:shd w:val="clear" w:color="auto" w:fill="auto"/>
                  <w:vAlign w:val="center"/>
                </w:tcPr>
                <w:p w14:paraId="01D99BA5">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vertAlign w:val="baseline"/>
                      <w:lang w:val="en-US" w:eastAsia="zh-CN" w:bidi="ar-SA"/>
                    </w:rPr>
                  </w:pPr>
                  <w:r>
                    <w:rPr>
                      <w:rFonts w:hint="default" w:ascii="Times New Roman" w:hAnsi="Times New Roman" w:cs="Times New Roman" w:eastAsiaTheme="minorEastAsia"/>
                      <w:color w:val="auto"/>
                      <w:sz w:val="21"/>
                      <w:szCs w:val="21"/>
                      <w:lang w:eastAsia="zh-CN"/>
                    </w:rPr>
                    <w:t>五日生化需氧量（</w:t>
                  </w:r>
                  <w:r>
                    <w:rPr>
                      <w:rFonts w:hint="default" w:ascii="Times New Roman" w:hAnsi="Times New Roman" w:cs="Times New Roman" w:eastAsiaTheme="minorEastAsia"/>
                      <w:color w:val="auto"/>
                      <w:sz w:val="21"/>
                      <w:szCs w:val="21"/>
                      <w:lang w:val="en-US" w:eastAsia="zh-CN"/>
                    </w:rPr>
                    <w:t>BOD</w:t>
                  </w:r>
                  <w:r>
                    <w:rPr>
                      <w:rFonts w:hint="default" w:ascii="Times New Roman" w:hAnsi="Times New Roman" w:cs="Times New Roman" w:eastAsiaTheme="minorEastAsia"/>
                      <w:color w:val="auto"/>
                      <w:sz w:val="21"/>
                      <w:szCs w:val="21"/>
                      <w:vertAlign w:val="subscript"/>
                      <w:lang w:val="en-US" w:eastAsia="zh-CN"/>
                    </w:rPr>
                    <w:t>5</w:t>
                  </w:r>
                  <w:r>
                    <w:rPr>
                      <w:rFonts w:hint="default" w:ascii="Times New Roman" w:hAnsi="Times New Roman" w:cs="Times New Roman" w:eastAsiaTheme="minorEastAsia"/>
                      <w:color w:val="auto"/>
                      <w:sz w:val="21"/>
                      <w:szCs w:val="21"/>
                      <w:lang w:eastAsia="zh-CN"/>
                    </w:rPr>
                    <w:t>）</w:t>
                  </w:r>
                </w:p>
              </w:tc>
              <w:tc>
                <w:tcPr>
                  <w:tcW w:w="753" w:type="pct"/>
                  <w:tcBorders>
                    <w:tl2br w:val="nil"/>
                    <w:tr2bl w:val="nil"/>
                  </w:tcBorders>
                  <w:shd w:val="clear" w:color="auto" w:fill="auto"/>
                  <w:vAlign w:val="center"/>
                </w:tcPr>
                <w:p w14:paraId="71C67AC5">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FF0000"/>
                      <w:kern w:val="2"/>
                      <w:sz w:val="21"/>
                      <w:szCs w:val="21"/>
                      <w:u w:val="none"/>
                      <w:lang w:val="en-US" w:eastAsia="zh-CN" w:bidi="ar-SA"/>
                    </w:rPr>
                  </w:pPr>
                  <w:r>
                    <w:rPr>
                      <w:rFonts w:hint="default" w:ascii="Times New Roman" w:hAnsi="Times New Roman" w:cs="Times New Roman" w:eastAsiaTheme="minorEastAsia"/>
                      <w:color w:val="auto"/>
                      <w:sz w:val="21"/>
                      <w:szCs w:val="21"/>
                      <w:lang w:val="en-US" w:eastAsia="zh-CN"/>
                    </w:rPr>
                    <w:t>30.2</w:t>
                  </w:r>
                </w:p>
              </w:tc>
              <w:tc>
                <w:tcPr>
                  <w:tcW w:w="742" w:type="pct"/>
                  <w:tcBorders>
                    <w:tl2br w:val="nil"/>
                    <w:tr2bl w:val="nil"/>
                  </w:tcBorders>
                  <w:shd w:val="clear" w:color="auto" w:fill="auto"/>
                  <w:vAlign w:val="center"/>
                </w:tcPr>
                <w:p w14:paraId="09C951A9">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z w:val="21"/>
                      <w:szCs w:val="21"/>
                      <w:lang w:val="en-US" w:eastAsia="zh-CN"/>
                    </w:rPr>
                    <w:t>mg/L</w:t>
                  </w:r>
                </w:p>
              </w:tc>
            </w:tr>
            <w:tr w14:paraId="643A28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6" w:hRule="atLeast"/>
                <w:tblHeader/>
                <w:jc w:val="center"/>
              </w:trPr>
              <w:tc>
                <w:tcPr>
                  <w:tcW w:w="671" w:type="pct"/>
                  <w:vMerge w:val="continue"/>
                  <w:tcBorders>
                    <w:tl2br w:val="nil"/>
                    <w:tr2bl w:val="nil"/>
                  </w:tcBorders>
                  <w:vAlign w:val="center"/>
                </w:tcPr>
                <w:p w14:paraId="44890DB8">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lang w:val="en-US" w:eastAsia="zh-CN" w:bidi="ar-SA"/>
                    </w:rPr>
                  </w:pPr>
                </w:p>
              </w:tc>
              <w:tc>
                <w:tcPr>
                  <w:tcW w:w="720" w:type="pct"/>
                  <w:vMerge w:val="continue"/>
                  <w:tcBorders>
                    <w:tl2br w:val="nil"/>
                    <w:tr2bl w:val="nil"/>
                  </w:tcBorders>
                  <w:vAlign w:val="center"/>
                </w:tcPr>
                <w:p w14:paraId="03DC1CE8">
                  <w:pPr>
                    <w:keepNext w:val="0"/>
                    <w:keepLines w:val="0"/>
                    <w:pageBreakBefore w:val="0"/>
                    <w:widowControl/>
                    <w:suppressLineNumbers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u w:val="none"/>
                      <w:lang w:val="en-US" w:eastAsia="zh-CN" w:bidi="ar-SA"/>
                    </w:rPr>
                  </w:pPr>
                </w:p>
              </w:tc>
              <w:tc>
                <w:tcPr>
                  <w:tcW w:w="1059" w:type="pct"/>
                  <w:tcBorders>
                    <w:tl2br w:val="nil"/>
                    <w:tr2bl w:val="nil"/>
                  </w:tcBorders>
                  <w:shd w:val="clear" w:color="auto" w:fill="auto"/>
                  <w:vAlign w:val="center"/>
                </w:tcPr>
                <w:p w14:paraId="3996708A">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u w:val="none"/>
                      <w:lang w:val="en-US" w:eastAsia="zh-CN" w:bidi="ar-SA"/>
                    </w:rPr>
                  </w:pPr>
                  <w:r>
                    <w:rPr>
                      <w:rFonts w:hint="default" w:ascii="Times New Roman" w:hAnsi="Times New Roman" w:cs="Times New Roman" w:eastAsiaTheme="minorEastAsia"/>
                      <w:color w:val="auto"/>
                      <w:sz w:val="21"/>
                      <w:szCs w:val="21"/>
                      <w:lang w:val="en-US" w:eastAsia="zh-CN"/>
                    </w:rPr>
                    <w:t>YS2509106S2-102</w:t>
                  </w:r>
                </w:p>
              </w:tc>
              <w:tc>
                <w:tcPr>
                  <w:tcW w:w="1051" w:type="pct"/>
                  <w:tcBorders>
                    <w:tl2br w:val="nil"/>
                    <w:tr2bl w:val="nil"/>
                  </w:tcBorders>
                  <w:shd w:val="clear" w:color="auto" w:fill="auto"/>
                  <w:vAlign w:val="center"/>
                </w:tcPr>
                <w:p w14:paraId="39C7D5C8">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i w:val="0"/>
                      <w:color w:val="auto"/>
                      <w:kern w:val="0"/>
                      <w:sz w:val="21"/>
                      <w:szCs w:val="21"/>
                      <w:highlight w:val="none"/>
                      <w:u w:val="none"/>
                      <w:lang w:val="en-US" w:eastAsia="zh-CN" w:bidi="ar"/>
                    </w:rPr>
                  </w:pPr>
                  <w:r>
                    <w:rPr>
                      <w:rFonts w:hint="default" w:ascii="Times New Roman" w:hAnsi="Times New Roman" w:cs="Times New Roman" w:eastAsiaTheme="minorEastAsia"/>
                      <w:color w:val="auto"/>
                      <w:sz w:val="21"/>
                      <w:szCs w:val="21"/>
                      <w:lang w:eastAsia="zh-CN"/>
                    </w:rPr>
                    <w:t>悬浮物</w:t>
                  </w:r>
                </w:p>
              </w:tc>
              <w:tc>
                <w:tcPr>
                  <w:tcW w:w="753" w:type="pct"/>
                  <w:tcBorders>
                    <w:tl2br w:val="nil"/>
                    <w:tr2bl w:val="nil"/>
                  </w:tcBorders>
                  <w:shd w:val="clear" w:color="auto" w:fill="auto"/>
                  <w:vAlign w:val="center"/>
                </w:tcPr>
                <w:p w14:paraId="24D5A935">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FF0000"/>
                      <w:kern w:val="2"/>
                      <w:sz w:val="21"/>
                      <w:szCs w:val="21"/>
                      <w:u w:val="none"/>
                      <w:lang w:val="en-US" w:eastAsia="zh-CN" w:bidi="ar-SA"/>
                    </w:rPr>
                  </w:pPr>
                  <w:r>
                    <w:rPr>
                      <w:rFonts w:hint="default" w:ascii="Times New Roman" w:hAnsi="Times New Roman" w:cs="Times New Roman" w:eastAsiaTheme="minorEastAsia"/>
                      <w:color w:val="auto"/>
                      <w:sz w:val="21"/>
                      <w:szCs w:val="21"/>
                      <w:lang w:val="en-US" w:eastAsia="zh-CN"/>
                    </w:rPr>
                    <w:t>32</w:t>
                  </w:r>
                </w:p>
              </w:tc>
              <w:tc>
                <w:tcPr>
                  <w:tcW w:w="742" w:type="pct"/>
                  <w:tcBorders>
                    <w:tl2br w:val="nil"/>
                    <w:tr2bl w:val="nil"/>
                  </w:tcBorders>
                  <w:shd w:val="clear" w:color="auto" w:fill="auto"/>
                  <w:vAlign w:val="center"/>
                </w:tcPr>
                <w:p w14:paraId="0BA41D52">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z w:val="21"/>
                      <w:szCs w:val="21"/>
                      <w:lang w:val="en-US" w:eastAsia="zh-CN"/>
                    </w:rPr>
                    <w:t>mg/L</w:t>
                  </w:r>
                </w:p>
              </w:tc>
            </w:tr>
            <w:tr w14:paraId="00BC08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6" w:hRule="atLeast"/>
                <w:tblHeader/>
                <w:jc w:val="center"/>
              </w:trPr>
              <w:tc>
                <w:tcPr>
                  <w:tcW w:w="671" w:type="pct"/>
                  <w:vMerge w:val="continue"/>
                  <w:tcBorders>
                    <w:tl2br w:val="nil"/>
                    <w:tr2bl w:val="nil"/>
                  </w:tcBorders>
                  <w:vAlign w:val="center"/>
                </w:tcPr>
                <w:p w14:paraId="257E204F">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sz w:val="21"/>
                      <w:szCs w:val="21"/>
                      <w:lang w:val="en-US" w:eastAsia="zh-CN"/>
                    </w:rPr>
                  </w:pPr>
                </w:p>
              </w:tc>
              <w:tc>
                <w:tcPr>
                  <w:tcW w:w="720" w:type="pct"/>
                  <w:vMerge w:val="continue"/>
                  <w:tcBorders>
                    <w:tl2br w:val="nil"/>
                    <w:tr2bl w:val="nil"/>
                  </w:tcBorders>
                  <w:vAlign w:val="center"/>
                </w:tcPr>
                <w:p w14:paraId="0A5F2DD1">
                  <w:pPr>
                    <w:keepNext w:val="0"/>
                    <w:keepLines w:val="0"/>
                    <w:pageBreakBefore w:val="0"/>
                    <w:widowControl/>
                    <w:suppressLineNumbers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sz w:val="21"/>
                      <w:szCs w:val="21"/>
                      <w:highlight w:val="none"/>
                      <w:lang w:val="en-US" w:eastAsia="zh-CN"/>
                    </w:rPr>
                  </w:pPr>
                </w:p>
              </w:tc>
              <w:tc>
                <w:tcPr>
                  <w:tcW w:w="1059" w:type="pct"/>
                  <w:tcBorders>
                    <w:tl2br w:val="nil"/>
                    <w:tr2bl w:val="nil"/>
                  </w:tcBorders>
                  <w:shd w:val="clear" w:color="auto" w:fill="auto"/>
                  <w:vAlign w:val="center"/>
                </w:tcPr>
                <w:p w14:paraId="5DFC4042">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sz w:val="21"/>
                      <w:szCs w:val="21"/>
                      <w:u w:val="none"/>
                      <w:lang w:val="en-US" w:eastAsia="zh-CN" w:bidi="ar-SA"/>
                    </w:rPr>
                  </w:pPr>
                  <w:r>
                    <w:rPr>
                      <w:rFonts w:hint="default" w:ascii="Times New Roman" w:hAnsi="Times New Roman" w:cs="Times New Roman" w:eastAsiaTheme="minorEastAsia"/>
                      <w:color w:val="auto"/>
                      <w:sz w:val="21"/>
                      <w:szCs w:val="21"/>
                      <w:lang w:val="en-US" w:eastAsia="zh-CN"/>
                    </w:rPr>
                    <w:t>YS2509106S2-103</w:t>
                  </w:r>
                </w:p>
              </w:tc>
              <w:tc>
                <w:tcPr>
                  <w:tcW w:w="1051" w:type="pct"/>
                  <w:tcBorders>
                    <w:tl2br w:val="nil"/>
                    <w:tr2bl w:val="nil"/>
                  </w:tcBorders>
                  <w:shd w:val="clear" w:color="auto" w:fill="auto"/>
                  <w:vAlign w:val="center"/>
                </w:tcPr>
                <w:p w14:paraId="260EE481">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vertAlign w:val="baseline"/>
                      <w:lang w:val="en-US" w:eastAsia="zh-CN" w:bidi="ar-SA"/>
                    </w:rPr>
                  </w:pPr>
                  <w:r>
                    <w:rPr>
                      <w:rFonts w:hint="default" w:ascii="Times New Roman" w:hAnsi="Times New Roman" w:cs="Times New Roman" w:eastAsiaTheme="minorEastAsia"/>
                      <w:color w:val="auto"/>
                      <w:sz w:val="21"/>
                      <w:szCs w:val="21"/>
                      <w:lang w:eastAsia="zh-CN"/>
                    </w:rPr>
                    <w:t>总氯</w:t>
                  </w:r>
                </w:p>
              </w:tc>
              <w:tc>
                <w:tcPr>
                  <w:tcW w:w="753" w:type="pct"/>
                  <w:tcBorders>
                    <w:tl2br w:val="nil"/>
                    <w:tr2bl w:val="nil"/>
                  </w:tcBorders>
                  <w:shd w:val="clear" w:color="auto" w:fill="auto"/>
                  <w:vAlign w:val="center"/>
                </w:tcPr>
                <w:p w14:paraId="0F3F617B">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FF0000"/>
                      <w:kern w:val="2"/>
                      <w:sz w:val="21"/>
                      <w:szCs w:val="21"/>
                      <w:u w:val="none"/>
                      <w:lang w:val="en-US" w:eastAsia="zh-CN" w:bidi="ar-SA"/>
                    </w:rPr>
                  </w:pPr>
                  <w:r>
                    <w:rPr>
                      <w:rFonts w:hint="default" w:ascii="Times New Roman" w:hAnsi="Times New Roman" w:cs="Times New Roman" w:eastAsiaTheme="minorEastAsia"/>
                      <w:color w:val="auto"/>
                      <w:sz w:val="21"/>
                      <w:szCs w:val="21"/>
                      <w:lang w:val="en-US" w:eastAsia="zh-CN"/>
                    </w:rPr>
                    <w:t>4.23</w:t>
                  </w:r>
                </w:p>
              </w:tc>
              <w:tc>
                <w:tcPr>
                  <w:tcW w:w="742" w:type="pct"/>
                  <w:tcBorders>
                    <w:tl2br w:val="nil"/>
                    <w:tr2bl w:val="nil"/>
                  </w:tcBorders>
                  <w:shd w:val="clear" w:color="auto" w:fill="auto"/>
                  <w:vAlign w:val="center"/>
                </w:tcPr>
                <w:p w14:paraId="50A27EF1">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z w:val="21"/>
                      <w:szCs w:val="21"/>
                      <w:lang w:val="en-US" w:eastAsia="zh-CN"/>
                    </w:rPr>
                    <w:t>mg/L</w:t>
                  </w:r>
                </w:p>
              </w:tc>
            </w:tr>
            <w:tr w14:paraId="28371F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3" w:hRule="atLeast"/>
                <w:tblHeader/>
                <w:jc w:val="center"/>
              </w:trPr>
              <w:tc>
                <w:tcPr>
                  <w:tcW w:w="671" w:type="pct"/>
                  <w:vMerge w:val="continue"/>
                  <w:tcBorders>
                    <w:tl2br w:val="nil"/>
                    <w:tr2bl w:val="nil"/>
                  </w:tcBorders>
                  <w:vAlign w:val="center"/>
                </w:tcPr>
                <w:p w14:paraId="32CFC686">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sz w:val="21"/>
                      <w:szCs w:val="21"/>
                      <w:lang w:val="en-US" w:eastAsia="zh-CN"/>
                    </w:rPr>
                  </w:pPr>
                </w:p>
              </w:tc>
              <w:tc>
                <w:tcPr>
                  <w:tcW w:w="720" w:type="pct"/>
                  <w:vMerge w:val="continue"/>
                  <w:tcBorders>
                    <w:tl2br w:val="nil"/>
                    <w:tr2bl w:val="nil"/>
                  </w:tcBorders>
                  <w:vAlign w:val="center"/>
                </w:tcPr>
                <w:p w14:paraId="77523688">
                  <w:pPr>
                    <w:keepNext w:val="0"/>
                    <w:keepLines w:val="0"/>
                    <w:pageBreakBefore w:val="0"/>
                    <w:widowControl/>
                    <w:suppressLineNumbers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sz w:val="21"/>
                      <w:szCs w:val="21"/>
                      <w:highlight w:val="none"/>
                      <w:lang w:val="en-US" w:eastAsia="zh-CN"/>
                    </w:rPr>
                  </w:pPr>
                </w:p>
              </w:tc>
              <w:tc>
                <w:tcPr>
                  <w:tcW w:w="1059" w:type="pct"/>
                  <w:tcBorders>
                    <w:bottom w:val="single" w:color="000000" w:sz="4" w:space="0"/>
                    <w:tl2br w:val="nil"/>
                    <w:tr2bl w:val="nil"/>
                  </w:tcBorders>
                  <w:shd w:val="clear" w:color="auto" w:fill="auto"/>
                  <w:vAlign w:val="center"/>
                </w:tcPr>
                <w:p w14:paraId="60A1DD03">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sz w:val="21"/>
                      <w:szCs w:val="21"/>
                      <w:u w:val="none"/>
                      <w:lang w:val="en-US" w:eastAsia="zh-CN" w:bidi="ar-SA"/>
                    </w:rPr>
                  </w:pPr>
                  <w:r>
                    <w:rPr>
                      <w:rFonts w:hint="default" w:ascii="Times New Roman" w:hAnsi="Times New Roman" w:cs="Times New Roman" w:eastAsiaTheme="minorEastAsia"/>
                      <w:color w:val="auto"/>
                      <w:sz w:val="21"/>
                      <w:szCs w:val="21"/>
                      <w:lang w:val="en-US" w:eastAsia="zh-CN"/>
                    </w:rPr>
                    <w:t>YS2509106S2-104</w:t>
                  </w:r>
                </w:p>
              </w:tc>
              <w:tc>
                <w:tcPr>
                  <w:tcW w:w="1051" w:type="pct"/>
                  <w:tcBorders>
                    <w:tl2br w:val="nil"/>
                    <w:tr2bl w:val="nil"/>
                  </w:tcBorders>
                  <w:shd w:val="clear" w:color="auto" w:fill="auto"/>
                  <w:vAlign w:val="center"/>
                </w:tcPr>
                <w:p w14:paraId="0E6D7B1D">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i w:val="0"/>
                      <w:color w:val="auto"/>
                      <w:kern w:val="0"/>
                      <w:sz w:val="21"/>
                      <w:szCs w:val="21"/>
                      <w:highlight w:val="none"/>
                      <w:u w:val="none"/>
                      <w:lang w:val="en-US" w:eastAsia="zh-CN" w:bidi="ar"/>
                    </w:rPr>
                  </w:pPr>
                  <w:r>
                    <w:rPr>
                      <w:rFonts w:hint="default" w:ascii="Times New Roman" w:hAnsi="Times New Roman" w:cs="Times New Roman" w:eastAsiaTheme="minorEastAsia"/>
                      <w:color w:val="auto"/>
                      <w:sz w:val="21"/>
                      <w:szCs w:val="21"/>
                      <w:lang w:eastAsia="zh-CN"/>
                    </w:rPr>
                    <w:t>化学需氧量</w:t>
                  </w:r>
                </w:p>
              </w:tc>
              <w:tc>
                <w:tcPr>
                  <w:tcW w:w="753" w:type="pct"/>
                  <w:tcBorders>
                    <w:tl2br w:val="nil"/>
                    <w:tr2bl w:val="nil"/>
                  </w:tcBorders>
                  <w:shd w:val="clear" w:color="auto" w:fill="auto"/>
                  <w:vAlign w:val="center"/>
                </w:tcPr>
                <w:p w14:paraId="17C61EE0">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FF0000"/>
                      <w:kern w:val="2"/>
                      <w:sz w:val="21"/>
                      <w:szCs w:val="21"/>
                      <w:u w:val="none"/>
                      <w:lang w:val="en-US" w:eastAsia="zh-CN" w:bidi="ar-SA"/>
                    </w:rPr>
                  </w:pPr>
                  <w:r>
                    <w:rPr>
                      <w:rFonts w:hint="default" w:ascii="Times New Roman" w:hAnsi="Times New Roman" w:cs="Times New Roman" w:eastAsiaTheme="minorEastAsia"/>
                      <w:color w:val="auto"/>
                      <w:sz w:val="21"/>
                      <w:szCs w:val="21"/>
                      <w:lang w:val="en-US" w:eastAsia="zh-CN"/>
                    </w:rPr>
                    <w:t>84</w:t>
                  </w:r>
                </w:p>
              </w:tc>
              <w:tc>
                <w:tcPr>
                  <w:tcW w:w="742" w:type="pct"/>
                  <w:tcBorders>
                    <w:tl2br w:val="nil"/>
                    <w:tr2bl w:val="nil"/>
                  </w:tcBorders>
                  <w:shd w:val="clear" w:color="auto" w:fill="auto"/>
                  <w:vAlign w:val="center"/>
                </w:tcPr>
                <w:p w14:paraId="68E9304A">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z w:val="21"/>
                      <w:szCs w:val="21"/>
                      <w:lang w:val="en-US" w:eastAsia="zh-CN"/>
                    </w:rPr>
                    <w:t>mg/L</w:t>
                  </w:r>
                </w:p>
              </w:tc>
            </w:tr>
            <w:tr w14:paraId="49E2C5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6" w:hRule="atLeast"/>
                <w:tblHeader/>
                <w:jc w:val="center"/>
              </w:trPr>
              <w:tc>
                <w:tcPr>
                  <w:tcW w:w="671" w:type="pct"/>
                  <w:vMerge w:val="continue"/>
                  <w:tcBorders>
                    <w:tl2br w:val="nil"/>
                    <w:tr2bl w:val="nil"/>
                  </w:tcBorders>
                  <w:vAlign w:val="center"/>
                </w:tcPr>
                <w:p w14:paraId="5FA8C178">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sz w:val="21"/>
                      <w:szCs w:val="21"/>
                      <w:lang w:val="en-US" w:eastAsia="zh-CN"/>
                    </w:rPr>
                  </w:pPr>
                </w:p>
              </w:tc>
              <w:tc>
                <w:tcPr>
                  <w:tcW w:w="720" w:type="pct"/>
                  <w:vMerge w:val="continue"/>
                  <w:tcBorders>
                    <w:tl2br w:val="nil"/>
                    <w:tr2bl w:val="nil"/>
                  </w:tcBorders>
                  <w:vAlign w:val="center"/>
                </w:tcPr>
                <w:p w14:paraId="6B5B206E">
                  <w:pPr>
                    <w:keepNext w:val="0"/>
                    <w:keepLines w:val="0"/>
                    <w:pageBreakBefore w:val="0"/>
                    <w:widowControl/>
                    <w:suppressLineNumbers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sz w:val="21"/>
                      <w:szCs w:val="21"/>
                      <w:highlight w:val="none"/>
                      <w:lang w:val="en-US" w:eastAsia="zh-CN"/>
                    </w:rPr>
                  </w:pPr>
                </w:p>
              </w:tc>
              <w:tc>
                <w:tcPr>
                  <w:tcW w:w="1059" w:type="pct"/>
                  <w:tcBorders>
                    <w:top w:val="single" w:color="000000" w:sz="4" w:space="0"/>
                    <w:tl2br w:val="nil"/>
                    <w:tr2bl w:val="nil"/>
                  </w:tcBorders>
                  <w:shd w:val="clear" w:color="auto" w:fill="auto"/>
                  <w:vAlign w:val="center"/>
                </w:tcPr>
                <w:p w14:paraId="2461746C">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sz w:val="21"/>
                      <w:szCs w:val="21"/>
                      <w:u w:val="none"/>
                      <w:lang w:val="en-US" w:eastAsia="zh-CN" w:bidi="ar-SA"/>
                    </w:rPr>
                  </w:pPr>
                  <w:r>
                    <w:rPr>
                      <w:rFonts w:hint="default" w:ascii="Times New Roman" w:hAnsi="Times New Roman" w:cs="Times New Roman" w:eastAsiaTheme="minorEastAsia"/>
                      <w:color w:val="auto"/>
                      <w:sz w:val="21"/>
                      <w:szCs w:val="21"/>
                      <w:lang w:val="en-US" w:eastAsia="zh-CN"/>
                    </w:rPr>
                    <w:t>YS2509106S2-105</w:t>
                  </w:r>
                </w:p>
              </w:tc>
              <w:tc>
                <w:tcPr>
                  <w:tcW w:w="1051" w:type="pct"/>
                  <w:tcBorders>
                    <w:tl2br w:val="nil"/>
                    <w:tr2bl w:val="nil"/>
                  </w:tcBorders>
                  <w:shd w:val="clear" w:color="auto" w:fill="auto"/>
                  <w:vAlign w:val="center"/>
                </w:tcPr>
                <w:p w14:paraId="62AB9521">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val="0"/>
                      <w:bCs/>
                      <w:color w:val="auto"/>
                      <w:kern w:val="2"/>
                      <w:sz w:val="21"/>
                      <w:szCs w:val="21"/>
                      <w:highlight w:val="none"/>
                      <w:lang w:val="en-US" w:eastAsia="zh-CN" w:bidi="ar-SA"/>
                    </w:rPr>
                  </w:pPr>
                  <w:r>
                    <w:rPr>
                      <w:rFonts w:hint="default" w:ascii="Times New Roman" w:hAnsi="Times New Roman" w:cs="Times New Roman" w:eastAsiaTheme="minorEastAsia"/>
                      <w:color w:val="auto"/>
                      <w:sz w:val="21"/>
                      <w:szCs w:val="21"/>
                      <w:lang w:eastAsia="zh-CN"/>
                    </w:rPr>
                    <w:t>总氮</w:t>
                  </w:r>
                </w:p>
              </w:tc>
              <w:tc>
                <w:tcPr>
                  <w:tcW w:w="753" w:type="pct"/>
                  <w:tcBorders>
                    <w:tl2br w:val="nil"/>
                    <w:tr2bl w:val="nil"/>
                  </w:tcBorders>
                  <w:shd w:val="clear" w:color="auto" w:fill="auto"/>
                  <w:vAlign w:val="center"/>
                </w:tcPr>
                <w:p w14:paraId="63BE24FF">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FF0000"/>
                      <w:kern w:val="2"/>
                      <w:sz w:val="21"/>
                      <w:szCs w:val="21"/>
                      <w:u w:val="none"/>
                      <w:lang w:val="en-US" w:eastAsia="zh-CN" w:bidi="ar-SA"/>
                    </w:rPr>
                  </w:pPr>
                  <w:r>
                    <w:rPr>
                      <w:rFonts w:hint="default" w:ascii="Times New Roman" w:hAnsi="Times New Roman" w:cs="Times New Roman" w:eastAsiaTheme="minorEastAsia"/>
                      <w:color w:val="auto"/>
                      <w:sz w:val="21"/>
                      <w:szCs w:val="21"/>
                      <w:lang w:val="en-US" w:eastAsia="zh-CN"/>
                    </w:rPr>
                    <w:t>9.86</w:t>
                  </w:r>
                </w:p>
              </w:tc>
              <w:tc>
                <w:tcPr>
                  <w:tcW w:w="742" w:type="pct"/>
                  <w:tcBorders>
                    <w:tl2br w:val="nil"/>
                    <w:tr2bl w:val="nil"/>
                  </w:tcBorders>
                  <w:shd w:val="clear" w:color="auto" w:fill="auto"/>
                  <w:vAlign w:val="center"/>
                </w:tcPr>
                <w:p w14:paraId="1DA5D25C">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z w:val="21"/>
                      <w:szCs w:val="21"/>
                      <w:lang w:val="en-US" w:eastAsia="zh-CN"/>
                    </w:rPr>
                    <w:t>mg/L</w:t>
                  </w:r>
                </w:p>
              </w:tc>
            </w:tr>
            <w:tr w14:paraId="7445DD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9" w:hRule="atLeast"/>
                <w:tblHeader/>
                <w:jc w:val="center"/>
              </w:trPr>
              <w:tc>
                <w:tcPr>
                  <w:tcW w:w="671" w:type="pct"/>
                  <w:vMerge w:val="continue"/>
                  <w:tcBorders>
                    <w:tl2br w:val="nil"/>
                    <w:tr2bl w:val="nil"/>
                  </w:tcBorders>
                  <w:vAlign w:val="center"/>
                </w:tcPr>
                <w:p w14:paraId="4FAAFA3C">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sz w:val="21"/>
                      <w:szCs w:val="21"/>
                      <w:lang w:val="en-US" w:eastAsia="zh-CN"/>
                    </w:rPr>
                  </w:pPr>
                </w:p>
              </w:tc>
              <w:tc>
                <w:tcPr>
                  <w:tcW w:w="720" w:type="pct"/>
                  <w:vMerge w:val="continue"/>
                  <w:tcBorders>
                    <w:tl2br w:val="nil"/>
                    <w:tr2bl w:val="nil"/>
                  </w:tcBorders>
                  <w:vAlign w:val="center"/>
                </w:tcPr>
                <w:p w14:paraId="61502C5C">
                  <w:pPr>
                    <w:keepNext w:val="0"/>
                    <w:keepLines w:val="0"/>
                    <w:pageBreakBefore w:val="0"/>
                    <w:widowControl/>
                    <w:suppressLineNumbers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sz w:val="21"/>
                      <w:szCs w:val="21"/>
                      <w:highlight w:val="none"/>
                      <w:lang w:val="en-US" w:eastAsia="zh-CN"/>
                    </w:rPr>
                  </w:pPr>
                </w:p>
              </w:tc>
              <w:tc>
                <w:tcPr>
                  <w:tcW w:w="1059" w:type="pct"/>
                  <w:vMerge w:val="restart"/>
                  <w:tcBorders>
                    <w:tl2br w:val="nil"/>
                    <w:tr2bl w:val="nil"/>
                  </w:tcBorders>
                  <w:vAlign w:val="center"/>
                </w:tcPr>
                <w:p w14:paraId="4653F4D1">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sz w:val="21"/>
                      <w:szCs w:val="21"/>
                      <w:u w:val="none"/>
                      <w:lang w:val="en-US" w:eastAsia="zh-CN"/>
                    </w:rPr>
                  </w:pPr>
                  <w:r>
                    <w:rPr>
                      <w:rFonts w:hint="default" w:ascii="Times New Roman" w:hAnsi="Times New Roman" w:cs="Times New Roman" w:eastAsiaTheme="minorEastAsia"/>
                      <w:color w:val="auto"/>
                      <w:sz w:val="21"/>
                      <w:szCs w:val="21"/>
                      <w:lang w:val="en-US" w:eastAsia="zh-CN"/>
                    </w:rPr>
                    <w:t>YS2509106S2-10</w:t>
                  </w:r>
                  <w:r>
                    <w:rPr>
                      <w:rFonts w:hint="eastAsia" w:ascii="Times New Roman" w:hAnsi="Times New Roman" w:cs="Times New Roman" w:eastAsiaTheme="minorEastAsia"/>
                      <w:color w:val="auto"/>
                      <w:sz w:val="21"/>
                      <w:szCs w:val="21"/>
                      <w:lang w:val="en-US" w:eastAsia="zh-CN"/>
                    </w:rPr>
                    <w:t>6</w:t>
                  </w:r>
                </w:p>
              </w:tc>
              <w:tc>
                <w:tcPr>
                  <w:tcW w:w="1051" w:type="pct"/>
                  <w:tcBorders>
                    <w:bottom w:val="single" w:color="000000" w:sz="4" w:space="0"/>
                    <w:tl2br w:val="nil"/>
                    <w:tr2bl w:val="nil"/>
                  </w:tcBorders>
                  <w:shd w:val="clear" w:color="auto" w:fill="auto"/>
                  <w:vAlign w:val="center"/>
                </w:tcPr>
                <w:p w14:paraId="14B16A60">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val="0"/>
                      <w:bCs/>
                      <w:color w:val="auto"/>
                      <w:sz w:val="21"/>
                      <w:szCs w:val="21"/>
                      <w:highlight w:val="none"/>
                      <w:lang w:val="en-US" w:eastAsia="zh-CN" w:bidi="ar-SA"/>
                    </w:rPr>
                  </w:pPr>
                  <w:r>
                    <w:rPr>
                      <w:rFonts w:hint="default" w:ascii="Times New Roman" w:hAnsi="Times New Roman" w:cs="Times New Roman" w:eastAsiaTheme="minorEastAsia"/>
                      <w:color w:val="auto"/>
                      <w:sz w:val="21"/>
                      <w:szCs w:val="21"/>
                      <w:lang w:eastAsia="zh-CN"/>
                    </w:rPr>
                    <w:t>总磷</w:t>
                  </w:r>
                </w:p>
              </w:tc>
              <w:tc>
                <w:tcPr>
                  <w:tcW w:w="753" w:type="pct"/>
                  <w:tcBorders>
                    <w:bottom w:val="single" w:color="000000" w:sz="4" w:space="0"/>
                    <w:tl2br w:val="nil"/>
                    <w:tr2bl w:val="nil"/>
                  </w:tcBorders>
                  <w:shd w:val="clear" w:color="auto" w:fill="auto"/>
                  <w:vAlign w:val="center"/>
                </w:tcPr>
                <w:p w14:paraId="68365399">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i w:val="0"/>
                      <w:iCs w:val="0"/>
                      <w:color w:val="000000"/>
                      <w:kern w:val="0"/>
                      <w:sz w:val="21"/>
                      <w:szCs w:val="21"/>
                      <w:u w:val="none"/>
                      <w:lang w:val="en-US" w:eastAsia="zh-CN" w:bidi="ar"/>
                    </w:rPr>
                  </w:pPr>
                  <w:r>
                    <w:rPr>
                      <w:rFonts w:hint="default" w:ascii="Times New Roman" w:hAnsi="Times New Roman" w:cs="Times New Roman" w:eastAsiaTheme="minorEastAsia"/>
                      <w:color w:val="auto"/>
                      <w:sz w:val="21"/>
                      <w:szCs w:val="21"/>
                      <w:lang w:val="en-US" w:eastAsia="zh-CN"/>
                    </w:rPr>
                    <w:t>0.25</w:t>
                  </w:r>
                </w:p>
              </w:tc>
              <w:tc>
                <w:tcPr>
                  <w:tcW w:w="742" w:type="pct"/>
                  <w:tcBorders>
                    <w:bottom w:val="single" w:color="000000" w:sz="4" w:space="0"/>
                    <w:tl2br w:val="nil"/>
                    <w:tr2bl w:val="nil"/>
                  </w:tcBorders>
                  <w:shd w:val="clear" w:color="auto" w:fill="auto"/>
                  <w:vAlign w:val="center"/>
                </w:tcPr>
                <w:p w14:paraId="1A00C8B5">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sz w:val="21"/>
                      <w:szCs w:val="21"/>
                      <w:lang w:val="en-US" w:eastAsia="zh-CN" w:bidi="ar-SA"/>
                    </w:rPr>
                  </w:pPr>
                  <w:r>
                    <w:rPr>
                      <w:rFonts w:hint="default" w:ascii="Times New Roman" w:hAnsi="Times New Roman" w:cs="Times New Roman" w:eastAsiaTheme="minorEastAsia"/>
                      <w:color w:val="auto"/>
                      <w:sz w:val="21"/>
                      <w:szCs w:val="21"/>
                      <w:lang w:val="en-US" w:eastAsia="zh-CN"/>
                    </w:rPr>
                    <w:t>mg/L</w:t>
                  </w:r>
                </w:p>
              </w:tc>
            </w:tr>
            <w:tr w14:paraId="7ADFAF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9" w:hRule="atLeast"/>
                <w:tblHeader/>
                <w:jc w:val="center"/>
              </w:trPr>
              <w:tc>
                <w:tcPr>
                  <w:tcW w:w="671" w:type="pct"/>
                  <w:vMerge w:val="continue"/>
                  <w:tcBorders>
                    <w:tl2br w:val="nil"/>
                    <w:tr2bl w:val="nil"/>
                  </w:tcBorders>
                  <w:vAlign w:val="center"/>
                </w:tcPr>
                <w:p w14:paraId="39C16E5C">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sz w:val="21"/>
                      <w:szCs w:val="21"/>
                      <w:lang w:val="en-US" w:eastAsia="zh-CN"/>
                    </w:rPr>
                  </w:pPr>
                </w:p>
              </w:tc>
              <w:tc>
                <w:tcPr>
                  <w:tcW w:w="720" w:type="pct"/>
                  <w:vMerge w:val="continue"/>
                  <w:tcBorders>
                    <w:tl2br w:val="nil"/>
                    <w:tr2bl w:val="nil"/>
                  </w:tcBorders>
                  <w:vAlign w:val="center"/>
                </w:tcPr>
                <w:p w14:paraId="570CFE95">
                  <w:pPr>
                    <w:keepNext w:val="0"/>
                    <w:keepLines w:val="0"/>
                    <w:pageBreakBefore w:val="0"/>
                    <w:widowControl/>
                    <w:suppressLineNumbers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sz w:val="21"/>
                      <w:szCs w:val="21"/>
                      <w:highlight w:val="none"/>
                      <w:lang w:val="en-US" w:eastAsia="zh-CN"/>
                    </w:rPr>
                  </w:pPr>
                </w:p>
              </w:tc>
              <w:tc>
                <w:tcPr>
                  <w:tcW w:w="1059" w:type="pct"/>
                  <w:vMerge w:val="continue"/>
                  <w:tcBorders>
                    <w:tl2br w:val="nil"/>
                    <w:tr2bl w:val="nil"/>
                  </w:tcBorders>
                  <w:vAlign w:val="center"/>
                </w:tcPr>
                <w:p w14:paraId="654A5BE7">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sz w:val="21"/>
                      <w:szCs w:val="21"/>
                      <w:u w:val="none"/>
                      <w:lang w:val="en-US" w:eastAsia="zh-CN"/>
                    </w:rPr>
                  </w:pPr>
                </w:p>
              </w:tc>
              <w:tc>
                <w:tcPr>
                  <w:tcW w:w="1051" w:type="pct"/>
                  <w:tcBorders>
                    <w:top w:val="single" w:color="000000" w:sz="4" w:space="0"/>
                    <w:tl2br w:val="nil"/>
                    <w:tr2bl w:val="nil"/>
                  </w:tcBorders>
                  <w:shd w:val="clear" w:color="auto" w:fill="auto"/>
                  <w:vAlign w:val="center"/>
                </w:tcPr>
                <w:p w14:paraId="6F4CA950">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vertAlign w:val="baseline"/>
                      <w:lang w:val="en-US" w:eastAsia="zh-CN" w:bidi="ar-SA"/>
                    </w:rPr>
                  </w:pPr>
                  <w:r>
                    <w:rPr>
                      <w:rFonts w:hint="default" w:ascii="Times New Roman" w:hAnsi="Times New Roman" w:cs="Times New Roman" w:eastAsiaTheme="minorEastAsia"/>
                      <w:color w:val="auto"/>
                      <w:sz w:val="21"/>
                      <w:szCs w:val="21"/>
                      <w:lang w:eastAsia="zh-CN"/>
                    </w:rPr>
                    <w:t>氨氮</w:t>
                  </w:r>
                </w:p>
              </w:tc>
              <w:tc>
                <w:tcPr>
                  <w:tcW w:w="753" w:type="pct"/>
                  <w:tcBorders>
                    <w:top w:val="single" w:color="000000" w:sz="4" w:space="0"/>
                    <w:tl2br w:val="nil"/>
                    <w:tr2bl w:val="nil"/>
                  </w:tcBorders>
                  <w:shd w:val="clear" w:color="auto" w:fill="auto"/>
                  <w:vAlign w:val="center"/>
                </w:tcPr>
                <w:p w14:paraId="59D901CA">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FF0000"/>
                      <w:kern w:val="2"/>
                      <w:sz w:val="21"/>
                      <w:szCs w:val="21"/>
                      <w:lang w:val="en-US" w:eastAsia="zh-CN" w:bidi="ar-SA"/>
                    </w:rPr>
                  </w:pPr>
                  <w:r>
                    <w:rPr>
                      <w:rFonts w:hint="default" w:ascii="Times New Roman" w:hAnsi="Times New Roman" w:cs="Times New Roman" w:eastAsiaTheme="minorEastAsia"/>
                      <w:color w:val="auto"/>
                      <w:sz w:val="21"/>
                      <w:szCs w:val="21"/>
                      <w:lang w:val="en-US" w:eastAsia="zh-CN"/>
                    </w:rPr>
                    <w:t>2.36</w:t>
                  </w:r>
                </w:p>
              </w:tc>
              <w:tc>
                <w:tcPr>
                  <w:tcW w:w="742" w:type="pct"/>
                  <w:tcBorders>
                    <w:top w:val="single" w:color="000000" w:sz="4" w:space="0"/>
                    <w:tl2br w:val="nil"/>
                    <w:tr2bl w:val="nil"/>
                  </w:tcBorders>
                  <w:shd w:val="clear" w:color="auto" w:fill="auto"/>
                  <w:vAlign w:val="center"/>
                </w:tcPr>
                <w:p w14:paraId="16F1B654">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z w:val="21"/>
                      <w:szCs w:val="21"/>
                      <w:lang w:val="en-US" w:eastAsia="zh-CN"/>
                    </w:rPr>
                    <w:t>mg/L</w:t>
                  </w:r>
                </w:p>
              </w:tc>
            </w:tr>
            <w:tr w14:paraId="371010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6" w:hRule="atLeast"/>
                <w:tblHeader/>
                <w:jc w:val="center"/>
              </w:trPr>
              <w:tc>
                <w:tcPr>
                  <w:tcW w:w="671" w:type="pct"/>
                  <w:vMerge w:val="continue"/>
                  <w:tcBorders>
                    <w:tl2br w:val="nil"/>
                    <w:tr2bl w:val="nil"/>
                  </w:tcBorders>
                  <w:vAlign w:val="center"/>
                </w:tcPr>
                <w:p w14:paraId="13B313C4">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sz w:val="21"/>
                      <w:szCs w:val="21"/>
                      <w:lang w:val="en-US" w:eastAsia="zh-CN"/>
                    </w:rPr>
                  </w:pPr>
                </w:p>
              </w:tc>
              <w:tc>
                <w:tcPr>
                  <w:tcW w:w="720" w:type="pct"/>
                  <w:vMerge w:val="continue"/>
                  <w:tcBorders>
                    <w:tl2br w:val="nil"/>
                    <w:tr2bl w:val="nil"/>
                  </w:tcBorders>
                  <w:vAlign w:val="center"/>
                </w:tcPr>
                <w:p w14:paraId="2B7BAE64">
                  <w:pPr>
                    <w:keepNext w:val="0"/>
                    <w:keepLines w:val="0"/>
                    <w:pageBreakBefore w:val="0"/>
                    <w:widowControl/>
                    <w:suppressLineNumbers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sz w:val="21"/>
                      <w:szCs w:val="21"/>
                      <w:highlight w:val="none"/>
                      <w:lang w:val="en-US" w:eastAsia="zh-CN"/>
                    </w:rPr>
                  </w:pPr>
                </w:p>
              </w:tc>
              <w:tc>
                <w:tcPr>
                  <w:tcW w:w="1059" w:type="pct"/>
                  <w:vMerge w:val="continue"/>
                  <w:tcBorders>
                    <w:tl2br w:val="nil"/>
                    <w:tr2bl w:val="nil"/>
                  </w:tcBorders>
                  <w:shd w:val="clear" w:color="auto" w:fill="auto"/>
                  <w:vAlign w:val="center"/>
                </w:tcPr>
                <w:p w14:paraId="3EB8A748">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sz w:val="21"/>
                      <w:szCs w:val="21"/>
                      <w:u w:val="none"/>
                      <w:lang w:val="en-US" w:eastAsia="zh-CN" w:bidi="ar-SA"/>
                    </w:rPr>
                  </w:pPr>
                </w:p>
              </w:tc>
              <w:tc>
                <w:tcPr>
                  <w:tcW w:w="1051" w:type="pct"/>
                  <w:tcBorders>
                    <w:tl2br w:val="nil"/>
                    <w:tr2bl w:val="nil"/>
                  </w:tcBorders>
                  <w:shd w:val="clear" w:color="auto" w:fill="auto"/>
                  <w:vAlign w:val="center"/>
                </w:tcPr>
                <w:p w14:paraId="57E023D7">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i w:val="0"/>
                      <w:color w:val="auto"/>
                      <w:kern w:val="0"/>
                      <w:sz w:val="21"/>
                      <w:szCs w:val="21"/>
                      <w:highlight w:val="none"/>
                      <w:u w:val="none"/>
                      <w:lang w:val="en-US" w:eastAsia="zh-CN" w:bidi="ar"/>
                    </w:rPr>
                  </w:pPr>
                  <w:r>
                    <w:rPr>
                      <w:rFonts w:hint="default" w:ascii="Times New Roman" w:hAnsi="Times New Roman" w:cs="Times New Roman" w:eastAsiaTheme="minorEastAsia"/>
                      <w:color w:val="auto"/>
                      <w:sz w:val="21"/>
                      <w:szCs w:val="21"/>
                      <w:lang w:val="en-US" w:eastAsia="zh-CN"/>
                    </w:rPr>
                    <w:t>粪大肠菌群</w:t>
                  </w:r>
                </w:p>
              </w:tc>
              <w:tc>
                <w:tcPr>
                  <w:tcW w:w="753" w:type="pct"/>
                  <w:tcBorders>
                    <w:tl2br w:val="nil"/>
                    <w:tr2bl w:val="nil"/>
                  </w:tcBorders>
                  <w:shd w:val="clear" w:color="auto" w:fill="auto"/>
                  <w:vAlign w:val="center"/>
                </w:tcPr>
                <w:p w14:paraId="336DB498">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sz w:val="21"/>
                      <w:szCs w:val="21"/>
                      <w:u w:val="none"/>
                      <w:lang w:val="en-US" w:eastAsia="zh-CN" w:bidi="ar-SA"/>
                    </w:rPr>
                  </w:pPr>
                  <w:r>
                    <w:rPr>
                      <w:rFonts w:hint="default" w:ascii="Times New Roman" w:hAnsi="Times New Roman" w:cs="Times New Roman" w:eastAsiaTheme="minorEastAsia"/>
                      <w:color w:val="auto"/>
                      <w:sz w:val="21"/>
                      <w:szCs w:val="21"/>
                      <w:lang w:val="en-US" w:eastAsia="zh-CN"/>
                    </w:rPr>
                    <w:t>2.6×10</w:t>
                  </w:r>
                  <w:r>
                    <w:rPr>
                      <w:rFonts w:hint="default" w:ascii="Times New Roman" w:hAnsi="Times New Roman" w:cs="Times New Roman" w:eastAsiaTheme="minorEastAsia"/>
                      <w:color w:val="auto"/>
                      <w:sz w:val="21"/>
                      <w:szCs w:val="21"/>
                      <w:vertAlign w:val="superscript"/>
                      <w:lang w:val="en-US" w:eastAsia="zh-CN"/>
                    </w:rPr>
                    <w:t>2</w:t>
                  </w:r>
                </w:p>
              </w:tc>
              <w:tc>
                <w:tcPr>
                  <w:tcW w:w="742" w:type="pct"/>
                  <w:tcBorders>
                    <w:tl2br w:val="nil"/>
                    <w:tr2bl w:val="nil"/>
                  </w:tcBorders>
                  <w:shd w:val="clear" w:color="auto" w:fill="auto"/>
                  <w:vAlign w:val="center"/>
                </w:tcPr>
                <w:p w14:paraId="44C7EDF6">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sz w:val="21"/>
                      <w:szCs w:val="21"/>
                      <w:lang w:val="en-US" w:eastAsia="zh-CN" w:bidi="ar-SA"/>
                    </w:rPr>
                  </w:pPr>
                  <w:r>
                    <w:rPr>
                      <w:rFonts w:hint="default" w:ascii="Times New Roman" w:hAnsi="Times New Roman" w:cs="Times New Roman" w:eastAsiaTheme="minorEastAsia"/>
                      <w:color w:val="auto"/>
                      <w:sz w:val="21"/>
                      <w:szCs w:val="21"/>
                      <w:lang w:val="en-US" w:eastAsia="zh-CN"/>
                    </w:rPr>
                    <w:t>MPN/L</w:t>
                  </w:r>
                </w:p>
              </w:tc>
            </w:tr>
            <w:tr w14:paraId="6E8B12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6" w:hRule="atLeast"/>
                <w:tblHeader/>
                <w:jc w:val="center"/>
              </w:trPr>
              <w:tc>
                <w:tcPr>
                  <w:tcW w:w="671" w:type="pct"/>
                  <w:vMerge w:val="continue"/>
                  <w:tcBorders>
                    <w:tl2br w:val="nil"/>
                    <w:tr2bl w:val="nil"/>
                  </w:tcBorders>
                  <w:vAlign w:val="center"/>
                </w:tcPr>
                <w:p w14:paraId="0043D324">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sz w:val="21"/>
                      <w:szCs w:val="21"/>
                      <w:lang w:val="en-US" w:eastAsia="zh-CN"/>
                    </w:rPr>
                  </w:pPr>
                </w:p>
              </w:tc>
              <w:tc>
                <w:tcPr>
                  <w:tcW w:w="720" w:type="pct"/>
                  <w:vMerge w:val="continue"/>
                  <w:tcBorders>
                    <w:tl2br w:val="nil"/>
                    <w:tr2bl w:val="nil"/>
                  </w:tcBorders>
                  <w:vAlign w:val="center"/>
                </w:tcPr>
                <w:p w14:paraId="4A50C1F1">
                  <w:pPr>
                    <w:keepNext w:val="0"/>
                    <w:keepLines w:val="0"/>
                    <w:pageBreakBefore w:val="0"/>
                    <w:widowControl/>
                    <w:suppressLineNumbers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sz w:val="21"/>
                      <w:szCs w:val="21"/>
                      <w:highlight w:val="none"/>
                      <w:lang w:val="en-US" w:eastAsia="zh-CN"/>
                    </w:rPr>
                  </w:pPr>
                </w:p>
              </w:tc>
              <w:tc>
                <w:tcPr>
                  <w:tcW w:w="1059" w:type="pct"/>
                  <w:tcBorders>
                    <w:tl2br w:val="nil"/>
                    <w:tr2bl w:val="nil"/>
                  </w:tcBorders>
                  <w:shd w:val="clear" w:color="auto" w:fill="auto"/>
                  <w:vAlign w:val="center"/>
                </w:tcPr>
                <w:p w14:paraId="63F452B2">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u w:val="none"/>
                      <w:lang w:val="en-US" w:eastAsia="zh-CN" w:bidi="ar-SA"/>
                    </w:rPr>
                  </w:pPr>
                  <w:r>
                    <w:rPr>
                      <w:rFonts w:hint="default" w:ascii="Times New Roman" w:hAnsi="Times New Roman" w:cs="Times New Roman" w:eastAsiaTheme="minorEastAsia"/>
                      <w:color w:val="auto"/>
                      <w:sz w:val="21"/>
                      <w:szCs w:val="21"/>
                      <w:lang w:val="en-US" w:eastAsia="zh-CN"/>
                    </w:rPr>
                    <w:t>/</w:t>
                  </w:r>
                </w:p>
              </w:tc>
              <w:tc>
                <w:tcPr>
                  <w:tcW w:w="1051" w:type="pct"/>
                  <w:tcBorders>
                    <w:tl2br w:val="nil"/>
                    <w:tr2bl w:val="nil"/>
                  </w:tcBorders>
                  <w:shd w:val="clear" w:color="auto" w:fill="auto"/>
                  <w:vAlign w:val="center"/>
                </w:tcPr>
                <w:p w14:paraId="3DFE29AB">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vertAlign w:val="baseline"/>
                      <w:lang w:val="en-US" w:eastAsia="zh-CN" w:bidi="ar-SA"/>
                    </w:rPr>
                  </w:pPr>
                  <w:r>
                    <w:rPr>
                      <w:rFonts w:hint="default" w:ascii="Times New Roman" w:hAnsi="Times New Roman" w:cs="Times New Roman" w:eastAsiaTheme="minorEastAsia"/>
                      <w:color w:val="auto"/>
                      <w:sz w:val="21"/>
                      <w:szCs w:val="21"/>
                      <w:lang w:val="en-US" w:eastAsia="zh-CN"/>
                    </w:rPr>
                    <w:t>pH值</w:t>
                  </w:r>
                </w:p>
              </w:tc>
              <w:tc>
                <w:tcPr>
                  <w:tcW w:w="753" w:type="pct"/>
                  <w:tcBorders>
                    <w:tl2br w:val="nil"/>
                    <w:tr2bl w:val="nil"/>
                  </w:tcBorders>
                  <w:shd w:val="clear" w:color="auto" w:fill="auto"/>
                  <w:vAlign w:val="center"/>
                </w:tcPr>
                <w:p w14:paraId="2B25AA12">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FF0000"/>
                      <w:kern w:val="2"/>
                      <w:sz w:val="21"/>
                      <w:szCs w:val="21"/>
                      <w:u w:val="none"/>
                      <w:lang w:val="en-US" w:eastAsia="zh-CN" w:bidi="ar-SA"/>
                    </w:rPr>
                  </w:pPr>
                  <w:r>
                    <w:rPr>
                      <w:rFonts w:hint="default" w:ascii="Times New Roman" w:hAnsi="Times New Roman" w:cs="Times New Roman" w:eastAsiaTheme="minorEastAsia"/>
                      <w:color w:val="auto"/>
                      <w:sz w:val="21"/>
                      <w:szCs w:val="21"/>
                      <w:lang w:val="en-US" w:eastAsia="zh-CN"/>
                    </w:rPr>
                    <w:t>7.5（15.3℃）</w:t>
                  </w:r>
                </w:p>
              </w:tc>
              <w:tc>
                <w:tcPr>
                  <w:tcW w:w="742" w:type="pct"/>
                  <w:tcBorders>
                    <w:tl2br w:val="nil"/>
                    <w:tr2bl w:val="nil"/>
                  </w:tcBorders>
                  <w:shd w:val="clear" w:color="auto" w:fill="auto"/>
                  <w:vAlign w:val="center"/>
                </w:tcPr>
                <w:p w14:paraId="395905B6">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z w:val="21"/>
                      <w:szCs w:val="21"/>
                      <w:lang w:eastAsia="zh-CN"/>
                    </w:rPr>
                    <w:t>无量纲</w:t>
                  </w:r>
                </w:p>
              </w:tc>
            </w:tr>
            <w:tr w14:paraId="711349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8" w:hRule="atLeast"/>
                <w:tblHeader/>
                <w:jc w:val="center"/>
              </w:trPr>
              <w:tc>
                <w:tcPr>
                  <w:tcW w:w="671" w:type="pct"/>
                  <w:vMerge w:val="continue"/>
                  <w:tcBorders>
                    <w:tl2br w:val="nil"/>
                    <w:tr2bl w:val="nil"/>
                  </w:tcBorders>
                  <w:vAlign w:val="center"/>
                </w:tcPr>
                <w:p w14:paraId="4C6241FC">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sz w:val="21"/>
                      <w:szCs w:val="21"/>
                      <w:lang w:val="en-US" w:eastAsia="zh-CN"/>
                    </w:rPr>
                  </w:pPr>
                </w:p>
              </w:tc>
              <w:tc>
                <w:tcPr>
                  <w:tcW w:w="720" w:type="pct"/>
                  <w:vMerge w:val="restart"/>
                  <w:tcBorders>
                    <w:tl2br w:val="nil"/>
                    <w:tr2bl w:val="nil"/>
                  </w:tcBorders>
                  <w:vAlign w:val="center"/>
                </w:tcPr>
                <w:p w14:paraId="16EA2D01">
                  <w:pPr>
                    <w:keepNext w:val="0"/>
                    <w:keepLines w:val="0"/>
                    <w:pageBreakBefore w:val="0"/>
                    <w:widowControl/>
                    <w:suppressLineNumbers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u w:val="none"/>
                      <w:lang w:val="en-US" w:eastAsia="zh-CN" w:bidi="ar-SA"/>
                    </w:rPr>
                  </w:pPr>
                  <w:r>
                    <w:rPr>
                      <w:rFonts w:hint="eastAsia" w:ascii="Times New Roman" w:hAnsi="Times New Roman" w:cs="Times New Roman" w:eastAsiaTheme="minorEastAsia"/>
                      <w:kern w:val="2"/>
                      <w:sz w:val="21"/>
                      <w:szCs w:val="21"/>
                      <w:lang w:val="en-US" w:eastAsia="zh-CN" w:bidi="ar-SA"/>
                    </w:rPr>
                    <w:t>废水总排</w:t>
                  </w:r>
                  <w:r>
                    <w:rPr>
                      <w:rFonts w:hint="default" w:ascii="Times New Roman" w:hAnsi="Times New Roman" w:cs="Times New Roman" w:eastAsiaTheme="minorEastAsia"/>
                      <w:kern w:val="2"/>
                      <w:sz w:val="21"/>
                      <w:szCs w:val="21"/>
                      <w:lang w:val="en-US" w:eastAsia="zh-CN" w:bidi="ar-SA"/>
                    </w:rPr>
                    <w:t>口</w:t>
                  </w:r>
                </w:p>
              </w:tc>
              <w:tc>
                <w:tcPr>
                  <w:tcW w:w="1059" w:type="pct"/>
                  <w:tcBorders>
                    <w:tl2br w:val="nil"/>
                    <w:tr2bl w:val="nil"/>
                  </w:tcBorders>
                  <w:shd w:val="clear" w:color="auto" w:fill="auto"/>
                  <w:vAlign w:val="center"/>
                </w:tcPr>
                <w:p w14:paraId="2D49E7E9">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u w:val="none"/>
                      <w:lang w:val="en-US" w:eastAsia="zh-CN" w:bidi="ar-SA"/>
                    </w:rPr>
                  </w:pPr>
                  <w:r>
                    <w:rPr>
                      <w:rFonts w:hint="default" w:ascii="Times New Roman" w:hAnsi="Times New Roman" w:cs="Times New Roman" w:eastAsiaTheme="minorEastAsia"/>
                      <w:color w:val="auto"/>
                      <w:sz w:val="21"/>
                      <w:szCs w:val="21"/>
                      <w:lang w:val="en-US" w:eastAsia="zh-CN"/>
                    </w:rPr>
                    <w:t>YS2509106S2-107</w:t>
                  </w:r>
                </w:p>
              </w:tc>
              <w:tc>
                <w:tcPr>
                  <w:tcW w:w="1051" w:type="pct"/>
                  <w:tcBorders>
                    <w:tl2br w:val="nil"/>
                    <w:tr2bl w:val="nil"/>
                  </w:tcBorders>
                  <w:shd w:val="clear" w:color="auto" w:fill="auto"/>
                  <w:vAlign w:val="center"/>
                </w:tcPr>
                <w:p w14:paraId="02DFDB89">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vertAlign w:val="baseline"/>
                      <w:lang w:val="en-US" w:eastAsia="zh-CN" w:bidi="ar-SA"/>
                    </w:rPr>
                  </w:pPr>
                  <w:r>
                    <w:rPr>
                      <w:rFonts w:hint="default" w:ascii="Times New Roman" w:hAnsi="Times New Roman" w:cs="Times New Roman" w:eastAsiaTheme="minorEastAsia"/>
                      <w:color w:val="auto"/>
                      <w:sz w:val="21"/>
                      <w:szCs w:val="21"/>
                      <w:lang w:eastAsia="zh-CN"/>
                    </w:rPr>
                    <w:t>五日生化需氧量（</w:t>
                  </w:r>
                  <w:r>
                    <w:rPr>
                      <w:rFonts w:hint="default" w:ascii="Times New Roman" w:hAnsi="Times New Roman" w:cs="Times New Roman" w:eastAsiaTheme="minorEastAsia"/>
                      <w:color w:val="auto"/>
                      <w:sz w:val="21"/>
                      <w:szCs w:val="21"/>
                      <w:lang w:val="en-US" w:eastAsia="zh-CN"/>
                    </w:rPr>
                    <w:t>BOD</w:t>
                  </w:r>
                  <w:r>
                    <w:rPr>
                      <w:rFonts w:hint="default" w:ascii="Times New Roman" w:hAnsi="Times New Roman" w:cs="Times New Roman" w:eastAsiaTheme="minorEastAsia"/>
                      <w:color w:val="auto"/>
                      <w:sz w:val="21"/>
                      <w:szCs w:val="21"/>
                      <w:vertAlign w:val="subscript"/>
                      <w:lang w:val="en-US" w:eastAsia="zh-CN"/>
                    </w:rPr>
                    <w:t>5</w:t>
                  </w:r>
                  <w:r>
                    <w:rPr>
                      <w:rFonts w:hint="default" w:ascii="Times New Roman" w:hAnsi="Times New Roman" w:cs="Times New Roman" w:eastAsiaTheme="minorEastAsia"/>
                      <w:color w:val="auto"/>
                      <w:sz w:val="21"/>
                      <w:szCs w:val="21"/>
                      <w:lang w:eastAsia="zh-CN"/>
                    </w:rPr>
                    <w:t>）</w:t>
                  </w:r>
                </w:p>
              </w:tc>
              <w:tc>
                <w:tcPr>
                  <w:tcW w:w="753" w:type="pct"/>
                  <w:tcBorders>
                    <w:tl2br w:val="nil"/>
                    <w:tr2bl w:val="nil"/>
                  </w:tcBorders>
                  <w:shd w:val="clear" w:color="auto" w:fill="auto"/>
                  <w:vAlign w:val="center"/>
                </w:tcPr>
                <w:p w14:paraId="7B899870">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FF0000"/>
                      <w:kern w:val="2"/>
                      <w:sz w:val="21"/>
                      <w:szCs w:val="21"/>
                      <w:u w:val="none"/>
                      <w:lang w:val="en-US" w:eastAsia="zh-CN" w:bidi="ar-SA"/>
                    </w:rPr>
                  </w:pPr>
                  <w:r>
                    <w:rPr>
                      <w:rFonts w:hint="default" w:ascii="Times New Roman" w:hAnsi="Times New Roman" w:cs="Times New Roman" w:eastAsiaTheme="minorEastAsia"/>
                      <w:color w:val="auto"/>
                      <w:sz w:val="21"/>
                      <w:szCs w:val="21"/>
                      <w:lang w:val="en-US" w:eastAsia="zh-CN"/>
                    </w:rPr>
                    <w:t>26.5</w:t>
                  </w:r>
                </w:p>
              </w:tc>
              <w:tc>
                <w:tcPr>
                  <w:tcW w:w="742" w:type="pct"/>
                  <w:tcBorders>
                    <w:tl2br w:val="nil"/>
                    <w:tr2bl w:val="nil"/>
                  </w:tcBorders>
                  <w:shd w:val="clear" w:color="auto" w:fill="auto"/>
                  <w:vAlign w:val="center"/>
                </w:tcPr>
                <w:p w14:paraId="59CFB2EB">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z w:val="21"/>
                      <w:szCs w:val="21"/>
                      <w:lang w:val="en-US" w:eastAsia="zh-CN"/>
                    </w:rPr>
                    <w:t>mg/L</w:t>
                  </w:r>
                </w:p>
              </w:tc>
            </w:tr>
            <w:tr w14:paraId="246A08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 w:hRule="atLeast"/>
                <w:tblHeader/>
                <w:jc w:val="center"/>
              </w:trPr>
              <w:tc>
                <w:tcPr>
                  <w:tcW w:w="671" w:type="pct"/>
                  <w:vMerge w:val="continue"/>
                  <w:tcBorders>
                    <w:tl2br w:val="nil"/>
                    <w:tr2bl w:val="nil"/>
                  </w:tcBorders>
                  <w:vAlign w:val="center"/>
                </w:tcPr>
                <w:p w14:paraId="57DE8CAA">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sz w:val="21"/>
                      <w:szCs w:val="21"/>
                      <w:lang w:val="en-US" w:eastAsia="zh-CN"/>
                    </w:rPr>
                  </w:pPr>
                </w:p>
              </w:tc>
              <w:tc>
                <w:tcPr>
                  <w:tcW w:w="720" w:type="pct"/>
                  <w:vMerge w:val="continue"/>
                  <w:tcBorders>
                    <w:tl2br w:val="nil"/>
                    <w:tr2bl w:val="nil"/>
                  </w:tcBorders>
                  <w:vAlign w:val="center"/>
                </w:tcPr>
                <w:p w14:paraId="29F3D9C9">
                  <w:pPr>
                    <w:keepNext w:val="0"/>
                    <w:keepLines w:val="0"/>
                    <w:pageBreakBefore w:val="0"/>
                    <w:widowControl/>
                    <w:suppressLineNumbers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sz w:val="21"/>
                      <w:szCs w:val="21"/>
                      <w:highlight w:val="none"/>
                      <w:lang w:val="en-US" w:eastAsia="zh-CN"/>
                    </w:rPr>
                  </w:pPr>
                </w:p>
              </w:tc>
              <w:tc>
                <w:tcPr>
                  <w:tcW w:w="1059" w:type="pct"/>
                  <w:tcBorders>
                    <w:tl2br w:val="nil"/>
                    <w:tr2bl w:val="nil"/>
                  </w:tcBorders>
                  <w:shd w:val="clear" w:color="auto" w:fill="auto"/>
                  <w:vAlign w:val="center"/>
                </w:tcPr>
                <w:p w14:paraId="494CCED1">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u w:val="none"/>
                      <w:lang w:val="en-US" w:eastAsia="zh-CN" w:bidi="ar-SA"/>
                    </w:rPr>
                  </w:pPr>
                  <w:r>
                    <w:rPr>
                      <w:rFonts w:hint="default" w:ascii="Times New Roman" w:hAnsi="Times New Roman" w:cs="Times New Roman" w:eastAsiaTheme="minorEastAsia"/>
                      <w:color w:val="auto"/>
                      <w:sz w:val="21"/>
                      <w:szCs w:val="21"/>
                      <w:lang w:val="en-US" w:eastAsia="zh-CN"/>
                    </w:rPr>
                    <w:t>YS2509106S2-108</w:t>
                  </w:r>
                </w:p>
              </w:tc>
              <w:tc>
                <w:tcPr>
                  <w:tcW w:w="1051" w:type="pct"/>
                  <w:tcBorders>
                    <w:tl2br w:val="nil"/>
                    <w:tr2bl w:val="nil"/>
                  </w:tcBorders>
                  <w:shd w:val="clear" w:color="auto" w:fill="auto"/>
                  <w:vAlign w:val="center"/>
                </w:tcPr>
                <w:p w14:paraId="0481B5C9">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i w:val="0"/>
                      <w:color w:val="auto"/>
                      <w:kern w:val="0"/>
                      <w:sz w:val="21"/>
                      <w:szCs w:val="21"/>
                      <w:highlight w:val="none"/>
                      <w:u w:val="none"/>
                      <w:lang w:val="en-US" w:eastAsia="zh-CN" w:bidi="ar"/>
                    </w:rPr>
                  </w:pPr>
                  <w:r>
                    <w:rPr>
                      <w:rFonts w:hint="default" w:ascii="Times New Roman" w:hAnsi="Times New Roman" w:cs="Times New Roman" w:eastAsiaTheme="minorEastAsia"/>
                      <w:color w:val="auto"/>
                      <w:sz w:val="21"/>
                      <w:szCs w:val="21"/>
                      <w:lang w:eastAsia="zh-CN"/>
                    </w:rPr>
                    <w:t>悬浮物</w:t>
                  </w:r>
                </w:p>
              </w:tc>
              <w:tc>
                <w:tcPr>
                  <w:tcW w:w="753" w:type="pct"/>
                  <w:tcBorders>
                    <w:tl2br w:val="nil"/>
                    <w:tr2bl w:val="nil"/>
                  </w:tcBorders>
                  <w:shd w:val="clear" w:color="auto" w:fill="auto"/>
                  <w:vAlign w:val="center"/>
                </w:tcPr>
                <w:p w14:paraId="4ADEB3DB">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FF0000"/>
                      <w:kern w:val="2"/>
                      <w:sz w:val="21"/>
                      <w:szCs w:val="21"/>
                      <w:u w:val="none"/>
                      <w:lang w:val="en-US" w:eastAsia="zh-CN" w:bidi="ar-SA"/>
                    </w:rPr>
                  </w:pPr>
                  <w:r>
                    <w:rPr>
                      <w:rFonts w:hint="default" w:ascii="Times New Roman" w:hAnsi="Times New Roman" w:cs="Times New Roman" w:eastAsiaTheme="minorEastAsia"/>
                      <w:color w:val="auto"/>
                      <w:sz w:val="21"/>
                      <w:szCs w:val="21"/>
                      <w:lang w:val="en-US" w:eastAsia="zh-CN"/>
                    </w:rPr>
                    <w:t>34</w:t>
                  </w:r>
                </w:p>
              </w:tc>
              <w:tc>
                <w:tcPr>
                  <w:tcW w:w="742" w:type="pct"/>
                  <w:tcBorders>
                    <w:tl2br w:val="nil"/>
                    <w:tr2bl w:val="nil"/>
                  </w:tcBorders>
                  <w:shd w:val="clear" w:color="auto" w:fill="auto"/>
                  <w:vAlign w:val="center"/>
                </w:tcPr>
                <w:p w14:paraId="131A7B2D">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z w:val="21"/>
                      <w:szCs w:val="21"/>
                      <w:lang w:val="en-US" w:eastAsia="zh-CN"/>
                    </w:rPr>
                    <w:t>mg/L</w:t>
                  </w:r>
                </w:p>
              </w:tc>
            </w:tr>
            <w:tr w14:paraId="6BD9FB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671" w:type="pct"/>
                  <w:vMerge w:val="continue"/>
                  <w:tcBorders>
                    <w:tl2br w:val="nil"/>
                    <w:tr2bl w:val="nil"/>
                  </w:tcBorders>
                  <w:vAlign w:val="center"/>
                </w:tcPr>
                <w:p w14:paraId="04005242">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sz w:val="21"/>
                      <w:szCs w:val="21"/>
                      <w:lang w:val="en-US" w:eastAsia="zh-CN"/>
                    </w:rPr>
                  </w:pPr>
                </w:p>
              </w:tc>
              <w:tc>
                <w:tcPr>
                  <w:tcW w:w="720" w:type="pct"/>
                  <w:vMerge w:val="continue"/>
                  <w:tcBorders>
                    <w:tl2br w:val="nil"/>
                    <w:tr2bl w:val="nil"/>
                  </w:tcBorders>
                  <w:vAlign w:val="center"/>
                </w:tcPr>
                <w:p w14:paraId="3E00581D">
                  <w:pPr>
                    <w:keepNext w:val="0"/>
                    <w:keepLines w:val="0"/>
                    <w:pageBreakBefore w:val="0"/>
                    <w:widowControl/>
                    <w:suppressLineNumbers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sz w:val="21"/>
                      <w:szCs w:val="21"/>
                      <w:highlight w:val="none"/>
                      <w:lang w:val="en-US" w:eastAsia="zh-CN"/>
                    </w:rPr>
                  </w:pPr>
                </w:p>
              </w:tc>
              <w:tc>
                <w:tcPr>
                  <w:tcW w:w="1059" w:type="pct"/>
                  <w:tcBorders>
                    <w:tl2br w:val="nil"/>
                    <w:tr2bl w:val="nil"/>
                  </w:tcBorders>
                  <w:shd w:val="clear" w:color="auto" w:fill="auto"/>
                  <w:vAlign w:val="center"/>
                </w:tcPr>
                <w:p w14:paraId="70A3C52C">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u w:val="none"/>
                      <w:lang w:val="en-US" w:eastAsia="zh-CN" w:bidi="ar-SA"/>
                    </w:rPr>
                  </w:pPr>
                  <w:r>
                    <w:rPr>
                      <w:rFonts w:hint="default" w:ascii="Times New Roman" w:hAnsi="Times New Roman" w:cs="Times New Roman" w:eastAsiaTheme="minorEastAsia"/>
                      <w:color w:val="auto"/>
                      <w:sz w:val="21"/>
                      <w:szCs w:val="21"/>
                      <w:lang w:val="en-US" w:eastAsia="zh-CN"/>
                    </w:rPr>
                    <w:t>YS2509106S2-109</w:t>
                  </w:r>
                </w:p>
              </w:tc>
              <w:tc>
                <w:tcPr>
                  <w:tcW w:w="1051" w:type="pct"/>
                  <w:tcBorders>
                    <w:tl2br w:val="nil"/>
                    <w:tr2bl w:val="nil"/>
                  </w:tcBorders>
                  <w:shd w:val="clear" w:color="auto" w:fill="auto"/>
                  <w:vAlign w:val="center"/>
                </w:tcPr>
                <w:p w14:paraId="64A0017C">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vertAlign w:val="baseline"/>
                      <w:lang w:val="en-US" w:eastAsia="zh-CN" w:bidi="ar-SA"/>
                    </w:rPr>
                  </w:pPr>
                  <w:r>
                    <w:rPr>
                      <w:rFonts w:hint="default" w:ascii="Times New Roman" w:hAnsi="Times New Roman" w:cs="Times New Roman" w:eastAsiaTheme="minorEastAsia"/>
                      <w:color w:val="auto"/>
                      <w:sz w:val="21"/>
                      <w:szCs w:val="21"/>
                      <w:lang w:eastAsia="zh-CN"/>
                    </w:rPr>
                    <w:t>总氯</w:t>
                  </w:r>
                </w:p>
              </w:tc>
              <w:tc>
                <w:tcPr>
                  <w:tcW w:w="753" w:type="pct"/>
                  <w:tcBorders>
                    <w:tl2br w:val="nil"/>
                    <w:tr2bl w:val="nil"/>
                  </w:tcBorders>
                  <w:shd w:val="clear" w:color="auto" w:fill="auto"/>
                  <w:vAlign w:val="center"/>
                </w:tcPr>
                <w:p w14:paraId="0AC0B631">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FF0000"/>
                      <w:kern w:val="2"/>
                      <w:sz w:val="21"/>
                      <w:szCs w:val="21"/>
                      <w:u w:val="none"/>
                      <w:lang w:val="en-US" w:eastAsia="zh-CN" w:bidi="ar-SA"/>
                    </w:rPr>
                  </w:pPr>
                  <w:r>
                    <w:rPr>
                      <w:rFonts w:hint="default" w:ascii="Times New Roman" w:hAnsi="Times New Roman" w:cs="Times New Roman" w:eastAsiaTheme="minorEastAsia"/>
                      <w:color w:val="auto"/>
                      <w:sz w:val="21"/>
                      <w:szCs w:val="21"/>
                      <w:lang w:val="en-US" w:eastAsia="zh-CN"/>
                    </w:rPr>
                    <w:t>4.19</w:t>
                  </w:r>
                </w:p>
              </w:tc>
              <w:tc>
                <w:tcPr>
                  <w:tcW w:w="742" w:type="pct"/>
                  <w:tcBorders>
                    <w:tl2br w:val="nil"/>
                    <w:tr2bl w:val="nil"/>
                  </w:tcBorders>
                  <w:shd w:val="clear" w:color="auto" w:fill="auto"/>
                  <w:vAlign w:val="center"/>
                </w:tcPr>
                <w:p w14:paraId="33553840">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z w:val="21"/>
                      <w:szCs w:val="21"/>
                      <w:lang w:val="en-US" w:eastAsia="zh-CN"/>
                    </w:rPr>
                    <w:t>mg/L</w:t>
                  </w:r>
                </w:p>
              </w:tc>
            </w:tr>
            <w:tr w14:paraId="4A438B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8" w:hRule="atLeast"/>
                <w:tblHeader/>
                <w:jc w:val="center"/>
              </w:trPr>
              <w:tc>
                <w:tcPr>
                  <w:tcW w:w="671" w:type="pct"/>
                  <w:vMerge w:val="continue"/>
                  <w:tcBorders>
                    <w:tl2br w:val="nil"/>
                    <w:tr2bl w:val="nil"/>
                  </w:tcBorders>
                  <w:vAlign w:val="center"/>
                </w:tcPr>
                <w:p w14:paraId="3A50A657">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lang w:val="en-US" w:eastAsia="zh-CN" w:bidi="ar-SA"/>
                    </w:rPr>
                  </w:pPr>
                </w:p>
              </w:tc>
              <w:tc>
                <w:tcPr>
                  <w:tcW w:w="720" w:type="pct"/>
                  <w:vMerge w:val="continue"/>
                  <w:tcBorders>
                    <w:tl2br w:val="nil"/>
                    <w:tr2bl w:val="nil"/>
                  </w:tcBorders>
                  <w:vAlign w:val="center"/>
                </w:tcPr>
                <w:p w14:paraId="6AE9476A">
                  <w:pPr>
                    <w:keepNext w:val="0"/>
                    <w:keepLines w:val="0"/>
                    <w:pageBreakBefore w:val="0"/>
                    <w:widowControl/>
                    <w:suppressLineNumbers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u w:val="none"/>
                      <w:lang w:val="en-US" w:eastAsia="zh-CN" w:bidi="ar-SA"/>
                    </w:rPr>
                  </w:pPr>
                </w:p>
              </w:tc>
              <w:tc>
                <w:tcPr>
                  <w:tcW w:w="1059" w:type="pct"/>
                  <w:tcBorders>
                    <w:bottom w:val="single" w:color="000000" w:sz="4" w:space="0"/>
                    <w:tl2br w:val="nil"/>
                    <w:tr2bl w:val="nil"/>
                  </w:tcBorders>
                  <w:shd w:val="clear" w:color="auto" w:fill="auto"/>
                  <w:vAlign w:val="center"/>
                </w:tcPr>
                <w:p w14:paraId="4B030201">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u w:val="none"/>
                      <w:lang w:val="en-US" w:eastAsia="zh-CN" w:bidi="ar-SA"/>
                    </w:rPr>
                  </w:pPr>
                  <w:r>
                    <w:rPr>
                      <w:rFonts w:hint="default" w:ascii="Times New Roman" w:hAnsi="Times New Roman" w:cs="Times New Roman" w:eastAsiaTheme="minorEastAsia"/>
                      <w:color w:val="auto"/>
                      <w:sz w:val="21"/>
                      <w:szCs w:val="21"/>
                      <w:lang w:val="en-US" w:eastAsia="zh-CN"/>
                    </w:rPr>
                    <w:t>YS2509106S2-110</w:t>
                  </w:r>
                </w:p>
              </w:tc>
              <w:tc>
                <w:tcPr>
                  <w:tcW w:w="1051" w:type="pct"/>
                  <w:tcBorders>
                    <w:tl2br w:val="nil"/>
                    <w:tr2bl w:val="nil"/>
                  </w:tcBorders>
                  <w:shd w:val="clear" w:color="auto" w:fill="auto"/>
                  <w:vAlign w:val="center"/>
                </w:tcPr>
                <w:p w14:paraId="1DEB6F8C">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i w:val="0"/>
                      <w:color w:val="auto"/>
                      <w:kern w:val="0"/>
                      <w:sz w:val="21"/>
                      <w:szCs w:val="21"/>
                      <w:highlight w:val="none"/>
                      <w:u w:val="none"/>
                      <w:lang w:val="en-US" w:eastAsia="zh-CN" w:bidi="ar"/>
                    </w:rPr>
                  </w:pPr>
                  <w:r>
                    <w:rPr>
                      <w:rFonts w:hint="default" w:ascii="Times New Roman" w:hAnsi="Times New Roman" w:cs="Times New Roman" w:eastAsiaTheme="minorEastAsia"/>
                      <w:color w:val="auto"/>
                      <w:sz w:val="21"/>
                      <w:szCs w:val="21"/>
                      <w:lang w:eastAsia="zh-CN"/>
                    </w:rPr>
                    <w:t>化学需氧量</w:t>
                  </w:r>
                </w:p>
              </w:tc>
              <w:tc>
                <w:tcPr>
                  <w:tcW w:w="753" w:type="pct"/>
                  <w:tcBorders>
                    <w:tl2br w:val="nil"/>
                    <w:tr2bl w:val="nil"/>
                  </w:tcBorders>
                  <w:shd w:val="clear" w:color="auto" w:fill="auto"/>
                  <w:vAlign w:val="center"/>
                </w:tcPr>
                <w:p w14:paraId="45135A8C">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FF0000"/>
                      <w:kern w:val="2"/>
                      <w:sz w:val="21"/>
                      <w:szCs w:val="21"/>
                      <w:u w:val="none"/>
                      <w:lang w:val="en-US" w:eastAsia="zh-CN" w:bidi="ar-SA"/>
                    </w:rPr>
                  </w:pPr>
                  <w:r>
                    <w:rPr>
                      <w:rFonts w:hint="default" w:ascii="Times New Roman" w:hAnsi="Times New Roman" w:cs="Times New Roman" w:eastAsiaTheme="minorEastAsia"/>
                      <w:color w:val="auto"/>
                      <w:sz w:val="21"/>
                      <w:szCs w:val="21"/>
                      <w:lang w:val="en-US" w:eastAsia="zh-CN"/>
                    </w:rPr>
                    <w:t>75</w:t>
                  </w:r>
                </w:p>
              </w:tc>
              <w:tc>
                <w:tcPr>
                  <w:tcW w:w="742" w:type="pct"/>
                  <w:tcBorders>
                    <w:tl2br w:val="nil"/>
                    <w:tr2bl w:val="nil"/>
                  </w:tcBorders>
                  <w:shd w:val="clear" w:color="auto" w:fill="auto"/>
                  <w:vAlign w:val="center"/>
                </w:tcPr>
                <w:p w14:paraId="1381F5A9">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z w:val="21"/>
                      <w:szCs w:val="21"/>
                      <w:lang w:val="en-US" w:eastAsia="zh-CN"/>
                    </w:rPr>
                    <w:t>mg/L</w:t>
                  </w:r>
                </w:p>
              </w:tc>
            </w:tr>
            <w:tr w14:paraId="412249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6" w:hRule="atLeast"/>
                <w:tblHeader/>
                <w:jc w:val="center"/>
              </w:trPr>
              <w:tc>
                <w:tcPr>
                  <w:tcW w:w="671" w:type="pct"/>
                  <w:vMerge w:val="continue"/>
                  <w:tcBorders>
                    <w:tl2br w:val="nil"/>
                    <w:tr2bl w:val="nil"/>
                  </w:tcBorders>
                  <w:vAlign w:val="center"/>
                </w:tcPr>
                <w:p w14:paraId="1AAF5052">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sz w:val="21"/>
                      <w:szCs w:val="21"/>
                      <w:lang w:val="en-US" w:eastAsia="zh-CN"/>
                    </w:rPr>
                  </w:pPr>
                </w:p>
              </w:tc>
              <w:tc>
                <w:tcPr>
                  <w:tcW w:w="720" w:type="pct"/>
                  <w:vMerge w:val="continue"/>
                  <w:tcBorders>
                    <w:tl2br w:val="nil"/>
                    <w:tr2bl w:val="nil"/>
                  </w:tcBorders>
                  <w:vAlign w:val="center"/>
                </w:tcPr>
                <w:p w14:paraId="76D750A4">
                  <w:pPr>
                    <w:keepNext w:val="0"/>
                    <w:keepLines w:val="0"/>
                    <w:pageBreakBefore w:val="0"/>
                    <w:widowControl/>
                    <w:suppressLineNumbers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sz w:val="21"/>
                      <w:szCs w:val="21"/>
                      <w:u w:val="none"/>
                      <w:lang w:val="en-US" w:eastAsia="zh-CN"/>
                    </w:rPr>
                  </w:pPr>
                </w:p>
              </w:tc>
              <w:tc>
                <w:tcPr>
                  <w:tcW w:w="1059" w:type="pct"/>
                  <w:tcBorders>
                    <w:top w:val="single" w:color="000000" w:sz="4" w:space="0"/>
                    <w:tl2br w:val="nil"/>
                    <w:tr2bl w:val="nil"/>
                  </w:tcBorders>
                  <w:shd w:val="clear" w:color="auto" w:fill="auto"/>
                  <w:vAlign w:val="center"/>
                </w:tcPr>
                <w:p w14:paraId="750BE0A4">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u w:val="none"/>
                      <w:lang w:val="en-US" w:eastAsia="zh-CN" w:bidi="ar-SA"/>
                    </w:rPr>
                  </w:pPr>
                  <w:r>
                    <w:rPr>
                      <w:rFonts w:hint="default" w:ascii="Times New Roman" w:hAnsi="Times New Roman" w:cs="Times New Roman" w:eastAsiaTheme="minorEastAsia"/>
                      <w:color w:val="auto"/>
                      <w:sz w:val="21"/>
                      <w:szCs w:val="21"/>
                      <w:lang w:val="en-US" w:eastAsia="zh-CN"/>
                    </w:rPr>
                    <w:t>YS2509106S2-111</w:t>
                  </w:r>
                </w:p>
              </w:tc>
              <w:tc>
                <w:tcPr>
                  <w:tcW w:w="1051" w:type="pct"/>
                  <w:tcBorders>
                    <w:tl2br w:val="nil"/>
                    <w:tr2bl w:val="nil"/>
                  </w:tcBorders>
                  <w:shd w:val="clear" w:color="auto" w:fill="auto"/>
                  <w:vAlign w:val="center"/>
                </w:tcPr>
                <w:p w14:paraId="2B3BC0BC">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val="0"/>
                      <w:bCs/>
                      <w:color w:val="auto"/>
                      <w:kern w:val="2"/>
                      <w:sz w:val="21"/>
                      <w:szCs w:val="21"/>
                      <w:highlight w:val="none"/>
                      <w:lang w:val="en-US" w:eastAsia="zh-CN" w:bidi="ar-SA"/>
                    </w:rPr>
                  </w:pPr>
                  <w:r>
                    <w:rPr>
                      <w:rFonts w:hint="default" w:ascii="Times New Roman" w:hAnsi="Times New Roman" w:cs="Times New Roman" w:eastAsiaTheme="minorEastAsia"/>
                      <w:color w:val="auto"/>
                      <w:sz w:val="21"/>
                      <w:szCs w:val="21"/>
                      <w:lang w:eastAsia="zh-CN"/>
                    </w:rPr>
                    <w:t>总氮</w:t>
                  </w:r>
                </w:p>
              </w:tc>
              <w:tc>
                <w:tcPr>
                  <w:tcW w:w="753" w:type="pct"/>
                  <w:tcBorders>
                    <w:tl2br w:val="nil"/>
                    <w:tr2bl w:val="nil"/>
                  </w:tcBorders>
                  <w:shd w:val="clear" w:color="auto" w:fill="auto"/>
                  <w:vAlign w:val="center"/>
                </w:tcPr>
                <w:p w14:paraId="51D08639">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FF0000"/>
                      <w:kern w:val="2"/>
                      <w:sz w:val="21"/>
                      <w:szCs w:val="21"/>
                      <w:u w:val="none"/>
                      <w:lang w:val="en-US" w:eastAsia="zh-CN" w:bidi="ar-SA"/>
                    </w:rPr>
                  </w:pPr>
                  <w:r>
                    <w:rPr>
                      <w:rFonts w:hint="default" w:ascii="Times New Roman" w:hAnsi="Times New Roman" w:cs="Times New Roman" w:eastAsiaTheme="minorEastAsia"/>
                      <w:color w:val="auto"/>
                      <w:sz w:val="21"/>
                      <w:szCs w:val="21"/>
                      <w:lang w:val="en-US" w:eastAsia="zh-CN"/>
                    </w:rPr>
                    <w:t>8.32</w:t>
                  </w:r>
                </w:p>
              </w:tc>
              <w:tc>
                <w:tcPr>
                  <w:tcW w:w="742" w:type="pct"/>
                  <w:tcBorders>
                    <w:tl2br w:val="nil"/>
                    <w:tr2bl w:val="nil"/>
                  </w:tcBorders>
                  <w:shd w:val="clear" w:color="auto" w:fill="auto"/>
                  <w:vAlign w:val="center"/>
                </w:tcPr>
                <w:p w14:paraId="619BA75E">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z w:val="21"/>
                      <w:szCs w:val="21"/>
                      <w:lang w:val="en-US" w:eastAsia="zh-CN"/>
                    </w:rPr>
                    <w:t>mg/L</w:t>
                  </w:r>
                </w:p>
              </w:tc>
            </w:tr>
            <w:tr w14:paraId="77D06D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6" w:hRule="atLeast"/>
                <w:tblHeader/>
                <w:jc w:val="center"/>
              </w:trPr>
              <w:tc>
                <w:tcPr>
                  <w:tcW w:w="671" w:type="pct"/>
                  <w:vMerge w:val="continue"/>
                  <w:tcBorders>
                    <w:tl2br w:val="nil"/>
                    <w:tr2bl w:val="nil"/>
                  </w:tcBorders>
                  <w:vAlign w:val="center"/>
                </w:tcPr>
                <w:p w14:paraId="32E7C648">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sz w:val="21"/>
                      <w:szCs w:val="21"/>
                      <w:lang w:val="en-US" w:eastAsia="zh-CN"/>
                    </w:rPr>
                  </w:pPr>
                </w:p>
              </w:tc>
              <w:tc>
                <w:tcPr>
                  <w:tcW w:w="720" w:type="pct"/>
                  <w:vMerge w:val="continue"/>
                  <w:tcBorders>
                    <w:tl2br w:val="nil"/>
                    <w:tr2bl w:val="nil"/>
                  </w:tcBorders>
                  <w:vAlign w:val="center"/>
                </w:tcPr>
                <w:p w14:paraId="14E3A33B">
                  <w:pPr>
                    <w:keepNext w:val="0"/>
                    <w:keepLines w:val="0"/>
                    <w:pageBreakBefore w:val="0"/>
                    <w:widowControl/>
                    <w:suppressLineNumbers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sz w:val="21"/>
                      <w:szCs w:val="21"/>
                      <w:u w:val="none"/>
                      <w:lang w:val="en-US" w:eastAsia="zh-CN"/>
                    </w:rPr>
                  </w:pPr>
                </w:p>
              </w:tc>
              <w:tc>
                <w:tcPr>
                  <w:tcW w:w="1059" w:type="pct"/>
                  <w:vMerge w:val="restart"/>
                  <w:tcBorders>
                    <w:top w:val="single" w:color="000000" w:sz="4" w:space="0"/>
                    <w:bottom w:val="single" w:color="000000" w:sz="4" w:space="0"/>
                    <w:tl2br w:val="nil"/>
                    <w:tr2bl w:val="nil"/>
                  </w:tcBorders>
                  <w:vAlign w:val="center"/>
                </w:tcPr>
                <w:p w14:paraId="5BF597FB">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u w:val="none"/>
                      <w:lang w:val="en-US" w:eastAsia="zh-CN" w:bidi="ar-SA"/>
                    </w:rPr>
                  </w:pPr>
                  <w:r>
                    <w:rPr>
                      <w:rFonts w:hint="default" w:ascii="Times New Roman" w:hAnsi="Times New Roman" w:cs="Times New Roman" w:eastAsiaTheme="minorEastAsia"/>
                      <w:color w:val="auto"/>
                      <w:sz w:val="21"/>
                      <w:szCs w:val="21"/>
                      <w:lang w:val="en-US" w:eastAsia="zh-CN"/>
                    </w:rPr>
                    <w:t>YS2509106S2-1</w:t>
                  </w:r>
                  <w:r>
                    <w:rPr>
                      <w:rFonts w:hint="eastAsia" w:ascii="Times New Roman" w:hAnsi="Times New Roman" w:cs="Times New Roman" w:eastAsiaTheme="minorEastAsia"/>
                      <w:color w:val="auto"/>
                      <w:sz w:val="21"/>
                      <w:szCs w:val="21"/>
                      <w:lang w:val="en-US" w:eastAsia="zh-CN"/>
                    </w:rPr>
                    <w:t>12</w:t>
                  </w:r>
                </w:p>
              </w:tc>
              <w:tc>
                <w:tcPr>
                  <w:tcW w:w="1051" w:type="pct"/>
                  <w:tcBorders>
                    <w:bottom w:val="single" w:color="000000" w:sz="4" w:space="0"/>
                    <w:tl2br w:val="nil"/>
                    <w:tr2bl w:val="nil"/>
                  </w:tcBorders>
                  <w:shd w:val="clear" w:color="auto" w:fill="auto"/>
                  <w:vAlign w:val="center"/>
                </w:tcPr>
                <w:p w14:paraId="7A4F6B1E">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val="0"/>
                      <w:bCs/>
                      <w:color w:val="auto"/>
                      <w:sz w:val="21"/>
                      <w:szCs w:val="21"/>
                      <w:highlight w:val="none"/>
                      <w:lang w:val="en-US" w:eastAsia="zh-CN" w:bidi="ar-SA"/>
                    </w:rPr>
                  </w:pPr>
                  <w:r>
                    <w:rPr>
                      <w:rFonts w:hint="default" w:ascii="Times New Roman" w:hAnsi="Times New Roman" w:cs="Times New Roman" w:eastAsiaTheme="minorEastAsia"/>
                      <w:color w:val="auto"/>
                      <w:sz w:val="21"/>
                      <w:szCs w:val="21"/>
                      <w:lang w:eastAsia="zh-CN"/>
                    </w:rPr>
                    <w:t>总磷</w:t>
                  </w:r>
                </w:p>
              </w:tc>
              <w:tc>
                <w:tcPr>
                  <w:tcW w:w="753" w:type="pct"/>
                  <w:tcBorders>
                    <w:bottom w:val="single" w:color="000000" w:sz="4" w:space="0"/>
                    <w:tl2br w:val="nil"/>
                    <w:tr2bl w:val="nil"/>
                  </w:tcBorders>
                  <w:shd w:val="clear" w:color="auto" w:fill="auto"/>
                  <w:vAlign w:val="center"/>
                </w:tcPr>
                <w:p w14:paraId="5B48EE89">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i w:val="0"/>
                      <w:iCs w:val="0"/>
                      <w:color w:val="000000"/>
                      <w:kern w:val="0"/>
                      <w:sz w:val="21"/>
                      <w:szCs w:val="21"/>
                      <w:u w:val="none"/>
                      <w:lang w:val="en-US" w:eastAsia="zh-CN" w:bidi="ar"/>
                    </w:rPr>
                  </w:pPr>
                  <w:r>
                    <w:rPr>
                      <w:rFonts w:hint="default" w:ascii="Times New Roman" w:hAnsi="Times New Roman" w:cs="Times New Roman" w:eastAsiaTheme="minorEastAsia"/>
                      <w:color w:val="auto"/>
                      <w:sz w:val="21"/>
                      <w:szCs w:val="21"/>
                      <w:lang w:val="en-US" w:eastAsia="zh-CN"/>
                    </w:rPr>
                    <w:t>0.23</w:t>
                  </w:r>
                </w:p>
              </w:tc>
              <w:tc>
                <w:tcPr>
                  <w:tcW w:w="742" w:type="pct"/>
                  <w:tcBorders>
                    <w:bottom w:val="single" w:color="000000" w:sz="4" w:space="0"/>
                    <w:tl2br w:val="nil"/>
                    <w:tr2bl w:val="nil"/>
                  </w:tcBorders>
                  <w:shd w:val="clear" w:color="auto" w:fill="auto"/>
                  <w:vAlign w:val="center"/>
                </w:tcPr>
                <w:p w14:paraId="64B361BC">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sz w:val="21"/>
                      <w:szCs w:val="21"/>
                      <w:lang w:val="en-US" w:eastAsia="zh-CN" w:bidi="ar-SA"/>
                    </w:rPr>
                  </w:pPr>
                  <w:r>
                    <w:rPr>
                      <w:rFonts w:hint="default" w:ascii="Times New Roman" w:hAnsi="Times New Roman" w:cs="Times New Roman" w:eastAsiaTheme="minorEastAsia"/>
                      <w:color w:val="auto"/>
                      <w:sz w:val="21"/>
                      <w:szCs w:val="21"/>
                      <w:lang w:val="en-US" w:eastAsia="zh-CN"/>
                    </w:rPr>
                    <w:t>mg/L</w:t>
                  </w:r>
                </w:p>
              </w:tc>
            </w:tr>
            <w:tr w14:paraId="2D870A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6" w:hRule="atLeast"/>
                <w:tblHeader/>
                <w:jc w:val="center"/>
              </w:trPr>
              <w:tc>
                <w:tcPr>
                  <w:tcW w:w="671" w:type="pct"/>
                  <w:vMerge w:val="continue"/>
                  <w:tcBorders>
                    <w:tl2br w:val="nil"/>
                    <w:tr2bl w:val="nil"/>
                  </w:tcBorders>
                  <w:vAlign w:val="center"/>
                </w:tcPr>
                <w:p w14:paraId="38457981">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sz w:val="21"/>
                      <w:szCs w:val="21"/>
                      <w:lang w:val="en-US" w:eastAsia="zh-CN"/>
                    </w:rPr>
                  </w:pPr>
                </w:p>
              </w:tc>
              <w:tc>
                <w:tcPr>
                  <w:tcW w:w="720" w:type="pct"/>
                  <w:vMerge w:val="continue"/>
                  <w:tcBorders>
                    <w:tl2br w:val="nil"/>
                    <w:tr2bl w:val="nil"/>
                  </w:tcBorders>
                  <w:vAlign w:val="center"/>
                </w:tcPr>
                <w:p w14:paraId="20485756">
                  <w:pPr>
                    <w:keepNext w:val="0"/>
                    <w:keepLines w:val="0"/>
                    <w:pageBreakBefore w:val="0"/>
                    <w:widowControl/>
                    <w:suppressLineNumbers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sz w:val="21"/>
                      <w:szCs w:val="21"/>
                      <w:u w:val="none"/>
                      <w:lang w:val="en-US" w:eastAsia="zh-CN"/>
                    </w:rPr>
                  </w:pPr>
                </w:p>
              </w:tc>
              <w:tc>
                <w:tcPr>
                  <w:tcW w:w="1059" w:type="pct"/>
                  <w:vMerge w:val="continue"/>
                  <w:tcBorders>
                    <w:bottom w:val="single" w:color="000000" w:sz="4" w:space="0"/>
                    <w:tl2br w:val="nil"/>
                    <w:tr2bl w:val="nil"/>
                  </w:tcBorders>
                  <w:vAlign w:val="center"/>
                </w:tcPr>
                <w:p w14:paraId="4DFD1327">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u w:val="none"/>
                      <w:lang w:val="en-US" w:eastAsia="zh-CN" w:bidi="ar-SA"/>
                    </w:rPr>
                  </w:pPr>
                </w:p>
              </w:tc>
              <w:tc>
                <w:tcPr>
                  <w:tcW w:w="1051" w:type="pct"/>
                  <w:tcBorders>
                    <w:top w:val="single" w:color="000000" w:sz="4" w:space="0"/>
                    <w:tl2br w:val="nil"/>
                    <w:tr2bl w:val="nil"/>
                  </w:tcBorders>
                  <w:shd w:val="clear" w:color="auto" w:fill="auto"/>
                  <w:vAlign w:val="center"/>
                </w:tcPr>
                <w:p w14:paraId="17469473">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vertAlign w:val="baseline"/>
                      <w:lang w:val="en-US" w:eastAsia="zh-CN" w:bidi="ar-SA"/>
                    </w:rPr>
                  </w:pPr>
                  <w:r>
                    <w:rPr>
                      <w:rFonts w:hint="default" w:ascii="Times New Roman" w:hAnsi="Times New Roman" w:cs="Times New Roman" w:eastAsiaTheme="minorEastAsia"/>
                      <w:color w:val="auto"/>
                      <w:sz w:val="21"/>
                      <w:szCs w:val="21"/>
                      <w:lang w:eastAsia="zh-CN"/>
                    </w:rPr>
                    <w:t>氨氮</w:t>
                  </w:r>
                </w:p>
              </w:tc>
              <w:tc>
                <w:tcPr>
                  <w:tcW w:w="753" w:type="pct"/>
                  <w:tcBorders>
                    <w:top w:val="single" w:color="000000" w:sz="4" w:space="0"/>
                    <w:tl2br w:val="nil"/>
                    <w:tr2bl w:val="nil"/>
                  </w:tcBorders>
                  <w:shd w:val="clear" w:color="auto" w:fill="auto"/>
                  <w:vAlign w:val="center"/>
                </w:tcPr>
                <w:p w14:paraId="423BFC90">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FF0000"/>
                      <w:kern w:val="2"/>
                      <w:sz w:val="21"/>
                      <w:szCs w:val="21"/>
                      <w:lang w:val="en-US" w:eastAsia="zh-CN" w:bidi="ar-SA"/>
                    </w:rPr>
                  </w:pPr>
                  <w:r>
                    <w:rPr>
                      <w:rFonts w:hint="default" w:ascii="Times New Roman" w:hAnsi="Times New Roman" w:cs="Times New Roman" w:eastAsiaTheme="minorEastAsia"/>
                      <w:color w:val="auto"/>
                      <w:sz w:val="21"/>
                      <w:szCs w:val="21"/>
                      <w:lang w:val="en-US" w:eastAsia="zh-CN"/>
                    </w:rPr>
                    <w:t>2.31</w:t>
                  </w:r>
                </w:p>
              </w:tc>
              <w:tc>
                <w:tcPr>
                  <w:tcW w:w="742" w:type="pct"/>
                  <w:tcBorders>
                    <w:top w:val="single" w:color="000000" w:sz="4" w:space="0"/>
                    <w:tl2br w:val="nil"/>
                    <w:tr2bl w:val="nil"/>
                  </w:tcBorders>
                  <w:shd w:val="clear" w:color="auto" w:fill="auto"/>
                  <w:vAlign w:val="center"/>
                </w:tcPr>
                <w:p w14:paraId="344496FF">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z w:val="21"/>
                      <w:szCs w:val="21"/>
                      <w:lang w:val="en-US" w:eastAsia="zh-CN"/>
                    </w:rPr>
                    <w:t>mg/L</w:t>
                  </w:r>
                </w:p>
              </w:tc>
            </w:tr>
            <w:tr w14:paraId="305427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6" w:hRule="atLeast"/>
                <w:tblHeader/>
                <w:jc w:val="center"/>
              </w:trPr>
              <w:tc>
                <w:tcPr>
                  <w:tcW w:w="671" w:type="pct"/>
                  <w:vMerge w:val="continue"/>
                  <w:tcBorders>
                    <w:tl2br w:val="nil"/>
                    <w:tr2bl w:val="nil"/>
                  </w:tcBorders>
                  <w:vAlign w:val="center"/>
                </w:tcPr>
                <w:p w14:paraId="308B6705">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sz w:val="21"/>
                      <w:szCs w:val="21"/>
                      <w:lang w:val="en-US" w:eastAsia="zh-CN"/>
                    </w:rPr>
                  </w:pPr>
                </w:p>
              </w:tc>
              <w:tc>
                <w:tcPr>
                  <w:tcW w:w="720" w:type="pct"/>
                  <w:vMerge w:val="continue"/>
                  <w:tcBorders>
                    <w:tl2br w:val="nil"/>
                    <w:tr2bl w:val="nil"/>
                  </w:tcBorders>
                  <w:vAlign w:val="center"/>
                </w:tcPr>
                <w:p w14:paraId="5682E979">
                  <w:pPr>
                    <w:keepNext w:val="0"/>
                    <w:keepLines w:val="0"/>
                    <w:pageBreakBefore w:val="0"/>
                    <w:widowControl/>
                    <w:suppressLineNumbers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sz w:val="21"/>
                      <w:szCs w:val="21"/>
                      <w:u w:val="none"/>
                      <w:lang w:val="en-US" w:eastAsia="zh-CN"/>
                    </w:rPr>
                  </w:pPr>
                </w:p>
              </w:tc>
              <w:tc>
                <w:tcPr>
                  <w:tcW w:w="1059" w:type="pct"/>
                  <w:vMerge w:val="continue"/>
                  <w:tcBorders>
                    <w:top w:val="single" w:color="000000" w:sz="4" w:space="0"/>
                    <w:tl2br w:val="nil"/>
                    <w:tr2bl w:val="nil"/>
                  </w:tcBorders>
                  <w:shd w:val="clear" w:color="auto" w:fill="auto"/>
                  <w:vAlign w:val="center"/>
                </w:tcPr>
                <w:p w14:paraId="2AC3ECC6">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u w:val="none"/>
                      <w:lang w:val="en-US" w:eastAsia="zh-CN" w:bidi="ar-SA"/>
                    </w:rPr>
                  </w:pPr>
                </w:p>
              </w:tc>
              <w:tc>
                <w:tcPr>
                  <w:tcW w:w="1051" w:type="pct"/>
                  <w:tcBorders>
                    <w:tl2br w:val="nil"/>
                    <w:tr2bl w:val="nil"/>
                  </w:tcBorders>
                  <w:shd w:val="clear" w:color="auto" w:fill="auto"/>
                  <w:vAlign w:val="center"/>
                </w:tcPr>
                <w:p w14:paraId="598C484F">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i w:val="0"/>
                      <w:color w:val="auto"/>
                      <w:kern w:val="0"/>
                      <w:sz w:val="21"/>
                      <w:szCs w:val="21"/>
                      <w:highlight w:val="none"/>
                      <w:u w:val="none"/>
                      <w:lang w:val="en-US" w:eastAsia="zh-CN" w:bidi="ar"/>
                    </w:rPr>
                  </w:pPr>
                  <w:r>
                    <w:rPr>
                      <w:rFonts w:hint="default" w:ascii="Times New Roman" w:hAnsi="Times New Roman" w:cs="Times New Roman" w:eastAsiaTheme="minorEastAsia"/>
                      <w:color w:val="auto"/>
                      <w:sz w:val="21"/>
                      <w:szCs w:val="21"/>
                      <w:lang w:val="en-US" w:eastAsia="zh-CN"/>
                    </w:rPr>
                    <w:t>粪大肠菌群</w:t>
                  </w:r>
                </w:p>
              </w:tc>
              <w:tc>
                <w:tcPr>
                  <w:tcW w:w="753" w:type="pct"/>
                  <w:tcBorders>
                    <w:tl2br w:val="nil"/>
                    <w:tr2bl w:val="nil"/>
                  </w:tcBorders>
                  <w:shd w:val="clear" w:color="auto" w:fill="auto"/>
                  <w:vAlign w:val="center"/>
                </w:tcPr>
                <w:p w14:paraId="6B07B14F">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u w:val="none"/>
                      <w:lang w:val="en-US" w:eastAsia="zh-CN" w:bidi="ar-SA"/>
                    </w:rPr>
                  </w:pPr>
                  <w:r>
                    <w:rPr>
                      <w:rFonts w:hint="default" w:ascii="Times New Roman" w:hAnsi="Times New Roman" w:cs="Times New Roman" w:eastAsiaTheme="minorEastAsia"/>
                      <w:color w:val="auto"/>
                      <w:sz w:val="21"/>
                      <w:szCs w:val="21"/>
                      <w:lang w:val="en-US" w:eastAsia="zh-CN"/>
                    </w:rPr>
                    <w:t>2.4×10</w:t>
                  </w:r>
                  <w:r>
                    <w:rPr>
                      <w:rFonts w:hint="default" w:ascii="Times New Roman" w:hAnsi="Times New Roman" w:cs="Times New Roman" w:eastAsiaTheme="minorEastAsia"/>
                      <w:color w:val="auto"/>
                      <w:sz w:val="21"/>
                      <w:szCs w:val="21"/>
                      <w:vertAlign w:val="superscript"/>
                      <w:lang w:val="en-US" w:eastAsia="zh-CN"/>
                    </w:rPr>
                    <w:t>2</w:t>
                  </w:r>
                </w:p>
              </w:tc>
              <w:tc>
                <w:tcPr>
                  <w:tcW w:w="742" w:type="pct"/>
                  <w:tcBorders>
                    <w:tl2br w:val="nil"/>
                    <w:tr2bl w:val="nil"/>
                  </w:tcBorders>
                  <w:shd w:val="clear" w:color="auto" w:fill="auto"/>
                  <w:vAlign w:val="center"/>
                </w:tcPr>
                <w:p w14:paraId="7B7311B9">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z w:val="21"/>
                      <w:szCs w:val="21"/>
                      <w:lang w:val="en-US" w:eastAsia="zh-CN"/>
                    </w:rPr>
                    <w:t>MPN/L</w:t>
                  </w:r>
                </w:p>
              </w:tc>
            </w:tr>
            <w:tr w14:paraId="71582A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671" w:type="pct"/>
                  <w:vMerge w:val="continue"/>
                  <w:tcBorders>
                    <w:tl2br w:val="nil"/>
                    <w:tr2bl w:val="nil"/>
                  </w:tcBorders>
                  <w:vAlign w:val="center"/>
                </w:tcPr>
                <w:p w14:paraId="51878B8D">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sz w:val="21"/>
                      <w:szCs w:val="21"/>
                      <w:lang w:val="en-US" w:eastAsia="zh-CN"/>
                    </w:rPr>
                  </w:pPr>
                </w:p>
              </w:tc>
              <w:tc>
                <w:tcPr>
                  <w:tcW w:w="720" w:type="pct"/>
                  <w:vMerge w:val="continue"/>
                  <w:tcBorders>
                    <w:tl2br w:val="nil"/>
                    <w:tr2bl w:val="nil"/>
                  </w:tcBorders>
                  <w:vAlign w:val="center"/>
                </w:tcPr>
                <w:p w14:paraId="452B9F14">
                  <w:pPr>
                    <w:keepNext w:val="0"/>
                    <w:keepLines w:val="0"/>
                    <w:pageBreakBefore w:val="0"/>
                    <w:widowControl/>
                    <w:suppressLineNumbers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sz w:val="21"/>
                      <w:szCs w:val="21"/>
                      <w:u w:val="none"/>
                      <w:lang w:val="en-US" w:eastAsia="zh-CN"/>
                    </w:rPr>
                  </w:pPr>
                </w:p>
              </w:tc>
              <w:tc>
                <w:tcPr>
                  <w:tcW w:w="1059" w:type="pct"/>
                  <w:tcBorders>
                    <w:tl2br w:val="nil"/>
                    <w:tr2bl w:val="nil"/>
                  </w:tcBorders>
                  <w:shd w:val="clear" w:color="auto" w:fill="auto"/>
                  <w:vAlign w:val="center"/>
                </w:tcPr>
                <w:p w14:paraId="22BE28A5">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u w:val="none"/>
                      <w:lang w:val="en-US" w:eastAsia="zh-CN" w:bidi="ar-SA"/>
                    </w:rPr>
                  </w:pPr>
                  <w:r>
                    <w:rPr>
                      <w:rFonts w:hint="default" w:ascii="Times New Roman" w:hAnsi="Times New Roman" w:cs="Times New Roman" w:eastAsiaTheme="minorEastAsia"/>
                      <w:color w:val="auto"/>
                      <w:sz w:val="21"/>
                      <w:szCs w:val="21"/>
                      <w:lang w:val="en-US" w:eastAsia="zh-CN"/>
                    </w:rPr>
                    <w:t>/</w:t>
                  </w:r>
                </w:p>
              </w:tc>
              <w:tc>
                <w:tcPr>
                  <w:tcW w:w="1051" w:type="pct"/>
                  <w:tcBorders>
                    <w:tl2br w:val="nil"/>
                    <w:tr2bl w:val="nil"/>
                  </w:tcBorders>
                  <w:shd w:val="clear" w:color="auto" w:fill="auto"/>
                  <w:vAlign w:val="center"/>
                </w:tcPr>
                <w:p w14:paraId="576BE78F">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vertAlign w:val="baseline"/>
                      <w:lang w:val="en-US" w:eastAsia="zh-CN" w:bidi="ar-SA"/>
                    </w:rPr>
                  </w:pPr>
                  <w:r>
                    <w:rPr>
                      <w:rFonts w:hint="default" w:ascii="Times New Roman" w:hAnsi="Times New Roman" w:cs="Times New Roman" w:eastAsiaTheme="minorEastAsia"/>
                      <w:color w:val="auto"/>
                      <w:sz w:val="21"/>
                      <w:szCs w:val="21"/>
                      <w:lang w:val="en-US" w:eastAsia="zh-CN"/>
                    </w:rPr>
                    <w:t>pH值</w:t>
                  </w:r>
                </w:p>
              </w:tc>
              <w:tc>
                <w:tcPr>
                  <w:tcW w:w="753" w:type="pct"/>
                  <w:tcBorders>
                    <w:tl2br w:val="nil"/>
                    <w:tr2bl w:val="nil"/>
                  </w:tcBorders>
                  <w:shd w:val="clear" w:color="auto" w:fill="auto"/>
                  <w:vAlign w:val="center"/>
                </w:tcPr>
                <w:p w14:paraId="437E4ABD">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FF0000"/>
                      <w:kern w:val="2"/>
                      <w:sz w:val="21"/>
                      <w:szCs w:val="21"/>
                      <w:u w:val="none"/>
                      <w:lang w:val="en-US" w:eastAsia="zh-CN" w:bidi="ar-SA"/>
                    </w:rPr>
                  </w:pPr>
                  <w:r>
                    <w:rPr>
                      <w:rFonts w:hint="default" w:ascii="Times New Roman" w:hAnsi="Times New Roman" w:cs="Times New Roman" w:eastAsiaTheme="minorEastAsia"/>
                      <w:color w:val="auto"/>
                      <w:sz w:val="21"/>
                      <w:szCs w:val="21"/>
                      <w:lang w:val="en-US" w:eastAsia="zh-CN"/>
                    </w:rPr>
                    <w:t>7.4（15.1℃）</w:t>
                  </w:r>
                </w:p>
              </w:tc>
              <w:tc>
                <w:tcPr>
                  <w:tcW w:w="742" w:type="pct"/>
                  <w:tcBorders>
                    <w:tl2br w:val="nil"/>
                    <w:tr2bl w:val="nil"/>
                  </w:tcBorders>
                  <w:shd w:val="clear" w:color="auto" w:fill="auto"/>
                  <w:vAlign w:val="center"/>
                </w:tcPr>
                <w:p w14:paraId="3CED5627">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z w:val="21"/>
                      <w:szCs w:val="21"/>
                      <w:lang w:eastAsia="zh-CN"/>
                    </w:rPr>
                    <w:t>无量纲</w:t>
                  </w:r>
                </w:p>
              </w:tc>
            </w:tr>
            <w:tr w14:paraId="62F4B6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6" w:hRule="atLeast"/>
                <w:tblHeader/>
                <w:jc w:val="center"/>
              </w:trPr>
              <w:tc>
                <w:tcPr>
                  <w:tcW w:w="671" w:type="pct"/>
                  <w:vMerge w:val="continue"/>
                  <w:tcBorders>
                    <w:tl2br w:val="nil"/>
                    <w:tr2bl w:val="nil"/>
                  </w:tcBorders>
                  <w:vAlign w:val="center"/>
                </w:tcPr>
                <w:p w14:paraId="5E43B3B6">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sz w:val="21"/>
                      <w:szCs w:val="21"/>
                      <w:lang w:val="en-US" w:eastAsia="zh-CN"/>
                    </w:rPr>
                  </w:pPr>
                </w:p>
              </w:tc>
              <w:tc>
                <w:tcPr>
                  <w:tcW w:w="720" w:type="pct"/>
                  <w:vMerge w:val="restart"/>
                  <w:tcBorders>
                    <w:tl2br w:val="nil"/>
                    <w:tr2bl w:val="nil"/>
                  </w:tcBorders>
                  <w:vAlign w:val="center"/>
                </w:tcPr>
                <w:p w14:paraId="1AF570CD">
                  <w:pPr>
                    <w:keepNext w:val="0"/>
                    <w:keepLines w:val="0"/>
                    <w:pageBreakBefore w:val="0"/>
                    <w:widowControl/>
                    <w:suppressLineNumbers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sz w:val="21"/>
                      <w:szCs w:val="21"/>
                      <w:u w:val="none"/>
                      <w:lang w:val="en-US" w:eastAsia="zh-CN"/>
                    </w:rPr>
                  </w:pPr>
                  <w:r>
                    <w:rPr>
                      <w:rFonts w:hint="eastAsia" w:ascii="Times New Roman" w:hAnsi="Times New Roman" w:cs="Times New Roman" w:eastAsiaTheme="minorEastAsia"/>
                      <w:kern w:val="2"/>
                      <w:sz w:val="21"/>
                      <w:szCs w:val="21"/>
                      <w:lang w:val="en-US" w:eastAsia="zh-CN" w:bidi="ar-SA"/>
                    </w:rPr>
                    <w:t>废水总排</w:t>
                  </w:r>
                  <w:r>
                    <w:rPr>
                      <w:rFonts w:hint="default" w:ascii="Times New Roman" w:hAnsi="Times New Roman" w:cs="Times New Roman" w:eastAsiaTheme="minorEastAsia"/>
                      <w:kern w:val="2"/>
                      <w:sz w:val="21"/>
                      <w:szCs w:val="21"/>
                      <w:lang w:val="en-US" w:eastAsia="zh-CN" w:bidi="ar-SA"/>
                    </w:rPr>
                    <w:t>口</w:t>
                  </w:r>
                </w:p>
              </w:tc>
              <w:tc>
                <w:tcPr>
                  <w:tcW w:w="1059" w:type="pct"/>
                  <w:tcBorders>
                    <w:tl2br w:val="nil"/>
                    <w:tr2bl w:val="nil"/>
                  </w:tcBorders>
                  <w:shd w:val="clear" w:color="auto" w:fill="auto"/>
                  <w:vAlign w:val="center"/>
                </w:tcPr>
                <w:p w14:paraId="674959DC">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u w:val="none"/>
                      <w:lang w:val="en-US" w:eastAsia="zh-CN" w:bidi="ar-SA"/>
                    </w:rPr>
                  </w:pPr>
                  <w:r>
                    <w:rPr>
                      <w:rFonts w:hint="default" w:ascii="Times New Roman" w:hAnsi="Times New Roman" w:cs="Times New Roman" w:eastAsiaTheme="minorEastAsia"/>
                      <w:color w:val="auto"/>
                      <w:sz w:val="21"/>
                      <w:szCs w:val="21"/>
                      <w:lang w:val="en-US" w:eastAsia="zh-CN"/>
                    </w:rPr>
                    <w:t>YS2509106S2-113</w:t>
                  </w:r>
                </w:p>
              </w:tc>
              <w:tc>
                <w:tcPr>
                  <w:tcW w:w="1051" w:type="pct"/>
                  <w:tcBorders>
                    <w:tl2br w:val="nil"/>
                    <w:tr2bl w:val="nil"/>
                  </w:tcBorders>
                  <w:shd w:val="clear" w:color="auto" w:fill="auto"/>
                  <w:vAlign w:val="center"/>
                </w:tcPr>
                <w:p w14:paraId="3AC6BBCD">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vertAlign w:val="baseline"/>
                      <w:lang w:val="en-US" w:eastAsia="zh-CN" w:bidi="ar-SA"/>
                    </w:rPr>
                  </w:pPr>
                  <w:r>
                    <w:rPr>
                      <w:rFonts w:hint="default" w:ascii="Times New Roman" w:hAnsi="Times New Roman" w:cs="Times New Roman" w:eastAsiaTheme="minorEastAsia"/>
                      <w:color w:val="auto"/>
                      <w:sz w:val="21"/>
                      <w:szCs w:val="21"/>
                      <w:lang w:eastAsia="zh-CN"/>
                    </w:rPr>
                    <w:t>五日生化需氧量（</w:t>
                  </w:r>
                  <w:r>
                    <w:rPr>
                      <w:rFonts w:hint="default" w:ascii="Times New Roman" w:hAnsi="Times New Roman" w:cs="Times New Roman" w:eastAsiaTheme="minorEastAsia"/>
                      <w:color w:val="auto"/>
                      <w:sz w:val="21"/>
                      <w:szCs w:val="21"/>
                      <w:lang w:val="en-US" w:eastAsia="zh-CN"/>
                    </w:rPr>
                    <w:t>BOD</w:t>
                  </w:r>
                  <w:r>
                    <w:rPr>
                      <w:rFonts w:hint="default" w:ascii="Times New Roman" w:hAnsi="Times New Roman" w:cs="Times New Roman" w:eastAsiaTheme="minorEastAsia"/>
                      <w:color w:val="auto"/>
                      <w:sz w:val="21"/>
                      <w:szCs w:val="21"/>
                      <w:vertAlign w:val="subscript"/>
                      <w:lang w:val="en-US" w:eastAsia="zh-CN"/>
                    </w:rPr>
                    <w:t>5</w:t>
                  </w:r>
                  <w:r>
                    <w:rPr>
                      <w:rFonts w:hint="default" w:ascii="Times New Roman" w:hAnsi="Times New Roman" w:cs="Times New Roman" w:eastAsiaTheme="minorEastAsia"/>
                      <w:color w:val="auto"/>
                      <w:sz w:val="21"/>
                      <w:szCs w:val="21"/>
                      <w:lang w:eastAsia="zh-CN"/>
                    </w:rPr>
                    <w:t>）</w:t>
                  </w:r>
                </w:p>
              </w:tc>
              <w:tc>
                <w:tcPr>
                  <w:tcW w:w="753" w:type="pct"/>
                  <w:tcBorders>
                    <w:tl2br w:val="nil"/>
                    <w:tr2bl w:val="nil"/>
                  </w:tcBorders>
                  <w:shd w:val="clear" w:color="auto" w:fill="auto"/>
                  <w:vAlign w:val="center"/>
                </w:tcPr>
                <w:p w14:paraId="4C7D6677">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FF0000"/>
                      <w:kern w:val="2"/>
                      <w:sz w:val="21"/>
                      <w:szCs w:val="21"/>
                      <w:u w:val="none"/>
                      <w:lang w:val="en-US" w:eastAsia="zh-CN" w:bidi="ar-SA"/>
                    </w:rPr>
                  </w:pPr>
                  <w:r>
                    <w:rPr>
                      <w:rFonts w:hint="default" w:ascii="Times New Roman" w:hAnsi="Times New Roman" w:cs="Times New Roman" w:eastAsiaTheme="minorEastAsia"/>
                      <w:color w:val="auto"/>
                      <w:sz w:val="21"/>
                      <w:szCs w:val="21"/>
                      <w:lang w:val="en-US" w:eastAsia="zh-CN"/>
                    </w:rPr>
                    <w:t>27.6</w:t>
                  </w:r>
                </w:p>
              </w:tc>
              <w:tc>
                <w:tcPr>
                  <w:tcW w:w="742" w:type="pct"/>
                  <w:tcBorders>
                    <w:tl2br w:val="nil"/>
                    <w:tr2bl w:val="nil"/>
                  </w:tcBorders>
                  <w:shd w:val="clear" w:color="auto" w:fill="auto"/>
                  <w:vAlign w:val="center"/>
                </w:tcPr>
                <w:p w14:paraId="75C2702A">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z w:val="21"/>
                      <w:szCs w:val="21"/>
                      <w:lang w:val="en-US" w:eastAsia="zh-CN"/>
                    </w:rPr>
                    <w:t>mg/L</w:t>
                  </w:r>
                </w:p>
              </w:tc>
            </w:tr>
            <w:tr w14:paraId="573D49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blHeader/>
                <w:jc w:val="center"/>
              </w:trPr>
              <w:tc>
                <w:tcPr>
                  <w:tcW w:w="671" w:type="pct"/>
                  <w:vMerge w:val="continue"/>
                  <w:tcBorders>
                    <w:tl2br w:val="nil"/>
                    <w:tr2bl w:val="nil"/>
                  </w:tcBorders>
                  <w:vAlign w:val="center"/>
                </w:tcPr>
                <w:p w14:paraId="3469BCCC">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sz w:val="21"/>
                      <w:szCs w:val="21"/>
                      <w:lang w:val="en-US" w:eastAsia="zh-CN"/>
                    </w:rPr>
                  </w:pPr>
                </w:p>
              </w:tc>
              <w:tc>
                <w:tcPr>
                  <w:tcW w:w="720" w:type="pct"/>
                  <w:vMerge w:val="continue"/>
                  <w:tcBorders>
                    <w:tl2br w:val="nil"/>
                    <w:tr2bl w:val="nil"/>
                  </w:tcBorders>
                  <w:vAlign w:val="center"/>
                </w:tcPr>
                <w:p w14:paraId="7A78D211">
                  <w:pPr>
                    <w:keepNext w:val="0"/>
                    <w:keepLines w:val="0"/>
                    <w:pageBreakBefore w:val="0"/>
                    <w:widowControl/>
                    <w:suppressLineNumbers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sz w:val="21"/>
                      <w:szCs w:val="21"/>
                      <w:u w:val="none"/>
                      <w:lang w:val="en-US" w:eastAsia="zh-CN"/>
                    </w:rPr>
                  </w:pPr>
                </w:p>
              </w:tc>
              <w:tc>
                <w:tcPr>
                  <w:tcW w:w="1059" w:type="pct"/>
                  <w:tcBorders>
                    <w:tl2br w:val="nil"/>
                    <w:tr2bl w:val="nil"/>
                  </w:tcBorders>
                  <w:shd w:val="clear" w:color="auto" w:fill="auto"/>
                  <w:vAlign w:val="center"/>
                </w:tcPr>
                <w:p w14:paraId="7B81660A">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u w:val="none"/>
                      <w:lang w:val="en-US" w:eastAsia="zh-CN" w:bidi="ar-SA"/>
                    </w:rPr>
                  </w:pPr>
                  <w:r>
                    <w:rPr>
                      <w:rFonts w:hint="default" w:ascii="Times New Roman" w:hAnsi="Times New Roman" w:cs="Times New Roman" w:eastAsiaTheme="minorEastAsia"/>
                      <w:color w:val="auto"/>
                      <w:sz w:val="21"/>
                      <w:szCs w:val="21"/>
                      <w:lang w:val="en-US" w:eastAsia="zh-CN"/>
                    </w:rPr>
                    <w:t>YS2509106S2-114</w:t>
                  </w:r>
                </w:p>
              </w:tc>
              <w:tc>
                <w:tcPr>
                  <w:tcW w:w="1051" w:type="pct"/>
                  <w:tcBorders>
                    <w:tl2br w:val="nil"/>
                    <w:tr2bl w:val="nil"/>
                  </w:tcBorders>
                  <w:shd w:val="clear" w:color="auto" w:fill="auto"/>
                  <w:vAlign w:val="center"/>
                </w:tcPr>
                <w:p w14:paraId="1ABEDEB5">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i w:val="0"/>
                      <w:color w:val="auto"/>
                      <w:kern w:val="0"/>
                      <w:sz w:val="21"/>
                      <w:szCs w:val="21"/>
                      <w:highlight w:val="none"/>
                      <w:u w:val="none"/>
                      <w:lang w:val="en-US" w:eastAsia="zh-CN" w:bidi="ar"/>
                    </w:rPr>
                  </w:pPr>
                  <w:r>
                    <w:rPr>
                      <w:rFonts w:hint="default" w:ascii="Times New Roman" w:hAnsi="Times New Roman" w:cs="Times New Roman" w:eastAsiaTheme="minorEastAsia"/>
                      <w:color w:val="auto"/>
                      <w:sz w:val="21"/>
                      <w:szCs w:val="21"/>
                      <w:lang w:eastAsia="zh-CN"/>
                    </w:rPr>
                    <w:t>悬浮物</w:t>
                  </w:r>
                </w:p>
              </w:tc>
              <w:tc>
                <w:tcPr>
                  <w:tcW w:w="753" w:type="pct"/>
                  <w:tcBorders>
                    <w:tl2br w:val="nil"/>
                    <w:tr2bl w:val="nil"/>
                  </w:tcBorders>
                  <w:shd w:val="clear" w:color="auto" w:fill="auto"/>
                  <w:vAlign w:val="center"/>
                </w:tcPr>
                <w:p w14:paraId="5F5DFBAC">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FF0000"/>
                      <w:kern w:val="2"/>
                      <w:sz w:val="21"/>
                      <w:szCs w:val="21"/>
                      <w:u w:val="none"/>
                      <w:lang w:val="en-US" w:eastAsia="zh-CN" w:bidi="ar-SA"/>
                    </w:rPr>
                  </w:pPr>
                  <w:r>
                    <w:rPr>
                      <w:rFonts w:hint="default" w:ascii="Times New Roman" w:hAnsi="Times New Roman" w:cs="Times New Roman" w:eastAsiaTheme="minorEastAsia"/>
                      <w:color w:val="auto"/>
                      <w:sz w:val="21"/>
                      <w:szCs w:val="21"/>
                      <w:lang w:val="en-US" w:eastAsia="zh-CN"/>
                    </w:rPr>
                    <w:t>38</w:t>
                  </w:r>
                </w:p>
              </w:tc>
              <w:tc>
                <w:tcPr>
                  <w:tcW w:w="742" w:type="pct"/>
                  <w:tcBorders>
                    <w:tl2br w:val="nil"/>
                    <w:tr2bl w:val="nil"/>
                  </w:tcBorders>
                  <w:shd w:val="clear" w:color="auto" w:fill="auto"/>
                  <w:vAlign w:val="center"/>
                </w:tcPr>
                <w:p w14:paraId="0A0270FB">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z w:val="21"/>
                      <w:szCs w:val="21"/>
                      <w:lang w:val="en-US" w:eastAsia="zh-CN"/>
                    </w:rPr>
                    <w:t>mg/L</w:t>
                  </w:r>
                </w:p>
              </w:tc>
            </w:tr>
            <w:tr w14:paraId="184BC5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6" w:hRule="atLeast"/>
                <w:tblHeader/>
                <w:jc w:val="center"/>
              </w:trPr>
              <w:tc>
                <w:tcPr>
                  <w:tcW w:w="671" w:type="pct"/>
                  <w:vMerge w:val="continue"/>
                  <w:tcBorders>
                    <w:tl2br w:val="nil"/>
                    <w:tr2bl w:val="nil"/>
                  </w:tcBorders>
                  <w:vAlign w:val="center"/>
                </w:tcPr>
                <w:p w14:paraId="2B0B76C9">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sz w:val="21"/>
                      <w:szCs w:val="21"/>
                      <w:lang w:val="en-US" w:eastAsia="zh-CN"/>
                    </w:rPr>
                  </w:pPr>
                </w:p>
              </w:tc>
              <w:tc>
                <w:tcPr>
                  <w:tcW w:w="720" w:type="pct"/>
                  <w:vMerge w:val="continue"/>
                  <w:tcBorders>
                    <w:tl2br w:val="nil"/>
                    <w:tr2bl w:val="nil"/>
                  </w:tcBorders>
                  <w:vAlign w:val="center"/>
                </w:tcPr>
                <w:p w14:paraId="26AFAD35">
                  <w:pPr>
                    <w:keepNext w:val="0"/>
                    <w:keepLines w:val="0"/>
                    <w:pageBreakBefore w:val="0"/>
                    <w:widowControl/>
                    <w:suppressLineNumbers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sz w:val="21"/>
                      <w:szCs w:val="21"/>
                      <w:u w:val="none"/>
                      <w:lang w:val="en-US" w:eastAsia="zh-CN"/>
                    </w:rPr>
                  </w:pPr>
                </w:p>
              </w:tc>
              <w:tc>
                <w:tcPr>
                  <w:tcW w:w="1059" w:type="pct"/>
                  <w:tcBorders>
                    <w:tl2br w:val="nil"/>
                    <w:tr2bl w:val="nil"/>
                  </w:tcBorders>
                  <w:shd w:val="clear" w:color="auto" w:fill="auto"/>
                  <w:vAlign w:val="center"/>
                </w:tcPr>
                <w:p w14:paraId="65D36189">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u w:val="none"/>
                      <w:lang w:val="en-US" w:eastAsia="zh-CN" w:bidi="ar-SA"/>
                    </w:rPr>
                  </w:pPr>
                  <w:r>
                    <w:rPr>
                      <w:rFonts w:hint="default" w:ascii="Times New Roman" w:hAnsi="Times New Roman" w:cs="Times New Roman" w:eastAsiaTheme="minorEastAsia"/>
                      <w:color w:val="auto"/>
                      <w:sz w:val="21"/>
                      <w:szCs w:val="21"/>
                      <w:lang w:val="en-US" w:eastAsia="zh-CN"/>
                    </w:rPr>
                    <w:t>YS2509106S2-115</w:t>
                  </w:r>
                </w:p>
              </w:tc>
              <w:tc>
                <w:tcPr>
                  <w:tcW w:w="1051" w:type="pct"/>
                  <w:tcBorders>
                    <w:tl2br w:val="nil"/>
                    <w:tr2bl w:val="nil"/>
                  </w:tcBorders>
                  <w:shd w:val="clear" w:color="auto" w:fill="auto"/>
                  <w:vAlign w:val="center"/>
                </w:tcPr>
                <w:p w14:paraId="3CCC7733">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vertAlign w:val="baseline"/>
                      <w:lang w:val="en-US" w:eastAsia="zh-CN" w:bidi="ar-SA"/>
                    </w:rPr>
                  </w:pPr>
                  <w:r>
                    <w:rPr>
                      <w:rFonts w:hint="default" w:ascii="Times New Roman" w:hAnsi="Times New Roman" w:cs="Times New Roman" w:eastAsiaTheme="minorEastAsia"/>
                      <w:color w:val="auto"/>
                      <w:sz w:val="21"/>
                      <w:szCs w:val="21"/>
                      <w:lang w:eastAsia="zh-CN"/>
                    </w:rPr>
                    <w:t>总氯</w:t>
                  </w:r>
                </w:p>
              </w:tc>
              <w:tc>
                <w:tcPr>
                  <w:tcW w:w="753" w:type="pct"/>
                  <w:tcBorders>
                    <w:tl2br w:val="nil"/>
                    <w:tr2bl w:val="nil"/>
                  </w:tcBorders>
                  <w:shd w:val="clear" w:color="auto" w:fill="auto"/>
                  <w:vAlign w:val="center"/>
                </w:tcPr>
                <w:p w14:paraId="70885CA8">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FF0000"/>
                      <w:kern w:val="2"/>
                      <w:sz w:val="21"/>
                      <w:szCs w:val="21"/>
                      <w:u w:val="none"/>
                      <w:lang w:val="en-US" w:eastAsia="zh-CN" w:bidi="ar-SA"/>
                    </w:rPr>
                  </w:pPr>
                  <w:r>
                    <w:rPr>
                      <w:rFonts w:hint="default" w:ascii="Times New Roman" w:hAnsi="Times New Roman" w:cs="Times New Roman" w:eastAsiaTheme="minorEastAsia"/>
                      <w:color w:val="auto"/>
                      <w:sz w:val="21"/>
                      <w:szCs w:val="21"/>
                      <w:lang w:val="en-US" w:eastAsia="zh-CN"/>
                    </w:rPr>
                    <w:t>4.25</w:t>
                  </w:r>
                </w:p>
              </w:tc>
              <w:tc>
                <w:tcPr>
                  <w:tcW w:w="742" w:type="pct"/>
                  <w:tcBorders>
                    <w:tl2br w:val="nil"/>
                    <w:tr2bl w:val="nil"/>
                  </w:tcBorders>
                  <w:shd w:val="clear" w:color="auto" w:fill="auto"/>
                  <w:vAlign w:val="center"/>
                </w:tcPr>
                <w:p w14:paraId="1364358C">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z w:val="21"/>
                      <w:szCs w:val="21"/>
                      <w:lang w:val="en-US" w:eastAsia="zh-CN"/>
                    </w:rPr>
                    <w:t>mg/L</w:t>
                  </w:r>
                </w:p>
              </w:tc>
            </w:tr>
            <w:tr w14:paraId="04083C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6" w:hRule="atLeast"/>
                <w:tblHeader/>
                <w:jc w:val="center"/>
              </w:trPr>
              <w:tc>
                <w:tcPr>
                  <w:tcW w:w="671" w:type="pct"/>
                  <w:vMerge w:val="continue"/>
                  <w:tcBorders>
                    <w:tl2br w:val="nil"/>
                    <w:tr2bl w:val="nil"/>
                  </w:tcBorders>
                  <w:vAlign w:val="center"/>
                </w:tcPr>
                <w:p w14:paraId="3E15DFE8">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sz w:val="21"/>
                      <w:szCs w:val="21"/>
                      <w:lang w:val="en-US" w:eastAsia="zh-CN"/>
                    </w:rPr>
                  </w:pPr>
                </w:p>
              </w:tc>
              <w:tc>
                <w:tcPr>
                  <w:tcW w:w="720" w:type="pct"/>
                  <w:vMerge w:val="continue"/>
                  <w:tcBorders>
                    <w:tl2br w:val="nil"/>
                    <w:tr2bl w:val="nil"/>
                  </w:tcBorders>
                  <w:vAlign w:val="center"/>
                </w:tcPr>
                <w:p w14:paraId="611D04D4">
                  <w:pPr>
                    <w:keepNext w:val="0"/>
                    <w:keepLines w:val="0"/>
                    <w:pageBreakBefore w:val="0"/>
                    <w:widowControl/>
                    <w:suppressLineNumbers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sz w:val="21"/>
                      <w:szCs w:val="21"/>
                      <w:u w:val="none"/>
                      <w:lang w:val="en-US" w:eastAsia="zh-CN"/>
                    </w:rPr>
                  </w:pPr>
                </w:p>
              </w:tc>
              <w:tc>
                <w:tcPr>
                  <w:tcW w:w="1059" w:type="pct"/>
                  <w:tcBorders>
                    <w:bottom w:val="single" w:color="000000" w:sz="4" w:space="0"/>
                    <w:tl2br w:val="nil"/>
                    <w:tr2bl w:val="nil"/>
                  </w:tcBorders>
                  <w:shd w:val="clear" w:color="auto" w:fill="auto"/>
                  <w:vAlign w:val="center"/>
                </w:tcPr>
                <w:p w14:paraId="16B04C89">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sz w:val="21"/>
                      <w:szCs w:val="21"/>
                      <w:u w:val="none"/>
                      <w:lang w:val="en-US" w:eastAsia="zh-CN" w:bidi="ar-SA"/>
                    </w:rPr>
                  </w:pPr>
                  <w:r>
                    <w:rPr>
                      <w:rFonts w:hint="default" w:ascii="Times New Roman" w:hAnsi="Times New Roman" w:cs="Times New Roman" w:eastAsiaTheme="minorEastAsia"/>
                      <w:color w:val="auto"/>
                      <w:sz w:val="21"/>
                      <w:szCs w:val="21"/>
                      <w:lang w:val="en-US" w:eastAsia="zh-CN"/>
                    </w:rPr>
                    <w:t>YS2509106S2-116</w:t>
                  </w:r>
                </w:p>
              </w:tc>
              <w:tc>
                <w:tcPr>
                  <w:tcW w:w="1051" w:type="pct"/>
                  <w:tcBorders>
                    <w:tl2br w:val="nil"/>
                    <w:tr2bl w:val="nil"/>
                  </w:tcBorders>
                  <w:shd w:val="clear" w:color="auto" w:fill="auto"/>
                  <w:vAlign w:val="center"/>
                </w:tcPr>
                <w:p w14:paraId="385F5A68">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i w:val="0"/>
                      <w:color w:val="auto"/>
                      <w:kern w:val="0"/>
                      <w:sz w:val="21"/>
                      <w:szCs w:val="21"/>
                      <w:highlight w:val="none"/>
                      <w:u w:val="none"/>
                      <w:lang w:val="en-US" w:eastAsia="zh-CN" w:bidi="ar"/>
                    </w:rPr>
                  </w:pPr>
                  <w:r>
                    <w:rPr>
                      <w:rFonts w:hint="default" w:ascii="Times New Roman" w:hAnsi="Times New Roman" w:cs="Times New Roman" w:eastAsiaTheme="minorEastAsia"/>
                      <w:color w:val="auto"/>
                      <w:sz w:val="21"/>
                      <w:szCs w:val="21"/>
                      <w:lang w:eastAsia="zh-CN"/>
                    </w:rPr>
                    <w:t>化学需氧量</w:t>
                  </w:r>
                </w:p>
              </w:tc>
              <w:tc>
                <w:tcPr>
                  <w:tcW w:w="753" w:type="pct"/>
                  <w:tcBorders>
                    <w:tl2br w:val="nil"/>
                    <w:tr2bl w:val="nil"/>
                  </w:tcBorders>
                  <w:shd w:val="clear" w:color="auto" w:fill="auto"/>
                  <w:vAlign w:val="center"/>
                </w:tcPr>
                <w:p w14:paraId="459FF20F">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FF0000"/>
                      <w:kern w:val="2"/>
                      <w:sz w:val="21"/>
                      <w:szCs w:val="21"/>
                      <w:u w:val="none"/>
                      <w:lang w:val="en-US" w:eastAsia="zh-CN" w:bidi="ar-SA"/>
                    </w:rPr>
                  </w:pPr>
                  <w:r>
                    <w:rPr>
                      <w:rFonts w:hint="default" w:ascii="Times New Roman" w:hAnsi="Times New Roman" w:cs="Times New Roman" w:eastAsiaTheme="minorEastAsia"/>
                      <w:color w:val="auto"/>
                      <w:sz w:val="21"/>
                      <w:szCs w:val="21"/>
                      <w:lang w:val="en-US" w:eastAsia="zh-CN"/>
                    </w:rPr>
                    <w:t>81</w:t>
                  </w:r>
                </w:p>
              </w:tc>
              <w:tc>
                <w:tcPr>
                  <w:tcW w:w="742" w:type="pct"/>
                  <w:tcBorders>
                    <w:tl2br w:val="nil"/>
                    <w:tr2bl w:val="nil"/>
                  </w:tcBorders>
                  <w:shd w:val="clear" w:color="auto" w:fill="auto"/>
                  <w:vAlign w:val="center"/>
                </w:tcPr>
                <w:p w14:paraId="0F4CE38A">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z w:val="21"/>
                      <w:szCs w:val="21"/>
                      <w:lang w:val="en-US" w:eastAsia="zh-CN"/>
                    </w:rPr>
                    <w:t>mg/L</w:t>
                  </w:r>
                </w:p>
              </w:tc>
            </w:tr>
            <w:tr w14:paraId="5C5319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6" w:hRule="atLeast"/>
                <w:tblHeader/>
                <w:jc w:val="center"/>
              </w:trPr>
              <w:tc>
                <w:tcPr>
                  <w:tcW w:w="671" w:type="pct"/>
                  <w:vMerge w:val="continue"/>
                  <w:tcBorders>
                    <w:tl2br w:val="nil"/>
                    <w:tr2bl w:val="nil"/>
                  </w:tcBorders>
                  <w:vAlign w:val="center"/>
                </w:tcPr>
                <w:p w14:paraId="00C0A2BA">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sz w:val="21"/>
                      <w:szCs w:val="21"/>
                      <w:lang w:val="en-US" w:eastAsia="zh-CN"/>
                    </w:rPr>
                  </w:pPr>
                </w:p>
              </w:tc>
              <w:tc>
                <w:tcPr>
                  <w:tcW w:w="720" w:type="pct"/>
                  <w:vMerge w:val="continue"/>
                  <w:tcBorders>
                    <w:tl2br w:val="nil"/>
                    <w:tr2bl w:val="nil"/>
                  </w:tcBorders>
                  <w:vAlign w:val="center"/>
                </w:tcPr>
                <w:p w14:paraId="47BEDC66">
                  <w:pPr>
                    <w:keepNext w:val="0"/>
                    <w:keepLines w:val="0"/>
                    <w:pageBreakBefore w:val="0"/>
                    <w:widowControl/>
                    <w:suppressLineNumbers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sz w:val="21"/>
                      <w:szCs w:val="21"/>
                      <w:u w:val="none"/>
                      <w:lang w:val="en-US" w:eastAsia="zh-CN"/>
                    </w:rPr>
                  </w:pPr>
                </w:p>
              </w:tc>
              <w:tc>
                <w:tcPr>
                  <w:tcW w:w="1059" w:type="pct"/>
                  <w:tcBorders>
                    <w:top w:val="single" w:color="000000" w:sz="4" w:space="0"/>
                    <w:tl2br w:val="nil"/>
                    <w:tr2bl w:val="nil"/>
                  </w:tcBorders>
                  <w:shd w:val="clear" w:color="auto" w:fill="auto"/>
                  <w:vAlign w:val="center"/>
                </w:tcPr>
                <w:p w14:paraId="650328D3">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sz w:val="21"/>
                      <w:szCs w:val="21"/>
                      <w:u w:val="none"/>
                      <w:lang w:val="en-US" w:eastAsia="zh-CN" w:bidi="ar-SA"/>
                    </w:rPr>
                  </w:pPr>
                  <w:r>
                    <w:rPr>
                      <w:rFonts w:hint="default" w:ascii="Times New Roman" w:hAnsi="Times New Roman" w:cs="Times New Roman" w:eastAsiaTheme="minorEastAsia"/>
                      <w:color w:val="auto"/>
                      <w:sz w:val="21"/>
                      <w:szCs w:val="21"/>
                      <w:lang w:val="en-US" w:eastAsia="zh-CN"/>
                    </w:rPr>
                    <w:t>YS2509106S2-117</w:t>
                  </w:r>
                </w:p>
              </w:tc>
              <w:tc>
                <w:tcPr>
                  <w:tcW w:w="1051" w:type="pct"/>
                  <w:tcBorders>
                    <w:tl2br w:val="nil"/>
                    <w:tr2bl w:val="nil"/>
                  </w:tcBorders>
                  <w:shd w:val="clear" w:color="auto" w:fill="auto"/>
                  <w:vAlign w:val="center"/>
                </w:tcPr>
                <w:p w14:paraId="52BFFF1B">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val="0"/>
                      <w:bCs/>
                      <w:color w:val="auto"/>
                      <w:kern w:val="2"/>
                      <w:sz w:val="21"/>
                      <w:szCs w:val="21"/>
                      <w:highlight w:val="none"/>
                      <w:lang w:val="en-US" w:eastAsia="zh-CN" w:bidi="ar-SA"/>
                    </w:rPr>
                  </w:pPr>
                  <w:r>
                    <w:rPr>
                      <w:rFonts w:hint="default" w:ascii="Times New Roman" w:hAnsi="Times New Roman" w:cs="Times New Roman" w:eastAsiaTheme="minorEastAsia"/>
                      <w:color w:val="auto"/>
                      <w:sz w:val="21"/>
                      <w:szCs w:val="21"/>
                      <w:lang w:eastAsia="zh-CN"/>
                    </w:rPr>
                    <w:t>总氮</w:t>
                  </w:r>
                </w:p>
              </w:tc>
              <w:tc>
                <w:tcPr>
                  <w:tcW w:w="753" w:type="pct"/>
                  <w:tcBorders>
                    <w:tl2br w:val="nil"/>
                    <w:tr2bl w:val="nil"/>
                  </w:tcBorders>
                  <w:shd w:val="clear" w:color="auto" w:fill="auto"/>
                  <w:vAlign w:val="center"/>
                </w:tcPr>
                <w:p w14:paraId="4356FD2E">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FF0000"/>
                      <w:kern w:val="2"/>
                      <w:sz w:val="21"/>
                      <w:szCs w:val="21"/>
                      <w:u w:val="none"/>
                      <w:lang w:val="en-US" w:eastAsia="zh-CN" w:bidi="ar-SA"/>
                    </w:rPr>
                  </w:pPr>
                  <w:r>
                    <w:rPr>
                      <w:rFonts w:hint="default" w:ascii="Times New Roman" w:hAnsi="Times New Roman" w:cs="Times New Roman" w:eastAsiaTheme="minorEastAsia"/>
                      <w:color w:val="auto"/>
                      <w:sz w:val="21"/>
                      <w:szCs w:val="21"/>
                      <w:lang w:val="en-US" w:eastAsia="zh-CN"/>
                    </w:rPr>
                    <w:t>9.25</w:t>
                  </w:r>
                </w:p>
              </w:tc>
              <w:tc>
                <w:tcPr>
                  <w:tcW w:w="742" w:type="pct"/>
                  <w:tcBorders>
                    <w:tl2br w:val="nil"/>
                    <w:tr2bl w:val="nil"/>
                  </w:tcBorders>
                  <w:shd w:val="clear" w:color="auto" w:fill="auto"/>
                  <w:vAlign w:val="center"/>
                </w:tcPr>
                <w:p w14:paraId="5138D3AA">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z w:val="21"/>
                      <w:szCs w:val="21"/>
                      <w:lang w:val="en-US" w:eastAsia="zh-CN"/>
                    </w:rPr>
                    <w:t>mg/L</w:t>
                  </w:r>
                </w:p>
              </w:tc>
            </w:tr>
            <w:tr w14:paraId="7F450C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0" w:hRule="atLeast"/>
                <w:tblHeader/>
                <w:jc w:val="center"/>
              </w:trPr>
              <w:tc>
                <w:tcPr>
                  <w:tcW w:w="671" w:type="pct"/>
                  <w:vMerge w:val="continue"/>
                  <w:tcBorders>
                    <w:tl2br w:val="nil"/>
                    <w:tr2bl w:val="nil"/>
                  </w:tcBorders>
                  <w:vAlign w:val="center"/>
                </w:tcPr>
                <w:p w14:paraId="4AA7515D">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sz w:val="21"/>
                      <w:szCs w:val="21"/>
                      <w:lang w:val="en-US" w:eastAsia="zh-CN"/>
                    </w:rPr>
                  </w:pPr>
                </w:p>
              </w:tc>
              <w:tc>
                <w:tcPr>
                  <w:tcW w:w="720" w:type="pct"/>
                  <w:vMerge w:val="continue"/>
                  <w:tcBorders>
                    <w:tl2br w:val="nil"/>
                    <w:tr2bl w:val="nil"/>
                  </w:tcBorders>
                  <w:vAlign w:val="center"/>
                </w:tcPr>
                <w:p w14:paraId="257E778E">
                  <w:pPr>
                    <w:keepNext w:val="0"/>
                    <w:keepLines w:val="0"/>
                    <w:pageBreakBefore w:val="0"/>
                    <w:widowControl/>
                    <w:suppressLineNumbers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sz w:val="21"/>
                      <w:szCs w:val="21"/>
                      <w:u w:val="none"/>
                      <w:lang w:val="en-US" w:eastAsia="zh-CN"/>
                    </w:rPr>
                  </w:pPr>
                </w:p>
              </w:tc>
              <w:tc>
                <w:tcPr>
                  <w:tcW w:w="1059" w:type="pct"/>
                  <w:vMerge w:val="restart"/>
                  <w:tcBorders>
                    <w:top w:val="single" w:color="000000" w:sz="4" w:space="0"/>
                    <w:bottom w:val="single" w:color="000000" w:sz="4" w:space="0"/>
                    <w:tl2br w:val="nil"/>
                    <w:tr2bl w:val="nil"/>
                  </w:tcBorders>
                  <w:vAlign w:val="center"/>
                </w:tcPr>
                <w:p w14:paraId="6FA216CF">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sz w:val="21"/>
                      <w:szCs w:val="21"/>
                      <w:u w:val="none"/>
                      <w:lang w:val="en-US" w:eastAsia="zh-CN"/>
                    </w:rPr>
                  </w:pPr>
                  <w:r>
                    <w:rPr>
                      <w:rFonts w:hint="default" w:ascii="Times New Roman" w:hAnsi="Times New Roman" w:cs="Times New Roman" w:eastAsiaTheme="minorEastAsia"/>
                      <w:color w:val="auto"/>
                      <w:sz w:val="21"/>
                      <w:szCs w:val="21"/>
                      <w:lang w:val="en-US" w:eastAsia="zh-CN"/>
                    </w:rPr>
                    <w:t>YS2509106S2-1</w:t>
                  </w:r>
                  <w:r>
                    <w:rPr>
                      <w:rFonts w:hint="eastAsia" w:ascii="Times New Roman" w:hAnsi="Times New Roman" w:cs="Times New Roman" w:eastAsiaTheme="minorEastAsia"/>
                      <w:color w:val="auto"/>
                      <w:sz w:val="21"/>
                      <w:szCs w:val="21"/>
                      <w:lang w:val="en-US" w:eastAsia="zh-CN"/>
                    </w:rPr>
                    <w:t>18</w:t>
                  </w:r>
                </w:p>
              </w:tc>
              <w:tc>
                <w:tcPr>
                  <w:tcW w:w="1051" w:type="pct"/>
                  <w:tcBorders>
                    <w:bottom w:val="single" w:color="000000" w:sz="4" w:space="0"/>
                    <w:tl2br w:val="nil"/>
                    <w:tr2bl w:val="nil"/>
                  </w:tcBorders>
                  <w:shd w:val="clear" w:color="auto" w:fill="auto"/>
                  <w:vAlign w:val="center"/>
                </w:tcPr>
                <w:p w14:paraId="7DB5053D">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val="0"/>
                      <w:bCs/>
                      <w:color w:val="auto"/>
                      <w:sz w:val="21"/>
                      <w:szCs w:val="21"/>
                      <w:highlight w:val="none"/>
                      <w:lang w:val="en-US" w:eastAsia="zh-CN" w:bidi="ar-SA"/>
                    </w:rPr>
                  </w:pPr>
                  <w:r>
                    <w:rPr>
                      <w:rFonts w:hint="default" w:ascii="Times New Roman" w:hAnsi="Times New Roman" w:cs="Times New Roman" w:eastAsiaTheme="minorEastAsia"/>
                      <w:color w:val="auto"/>
                      <w:sz w:val="21"/>
                      <w:szCs w:val="21"/>
                      <w:lang w:eastAsia="zh-CN"/>
                    </w:rPr>
                    <w:t>总磷</w:t>
                  </w:r>
                </w:p>
              </w:tc>
              <w:tc>
                <w:tcPr>
                  <w:tcW w:w="753" w:type="pct"/>
                  <w:tcBorders>
                    <w:bottom w:val="single" w:color="000000" w:sz="4" w:space="0"/>
                    <w:tl2br w:val="nil"/>
                    <w:tr2bl w:val="nil"/>
                  </w:tcBorders>
                  <w:shd w:val="clear" w:color="auto" w:fill="auto"/>
                  <w:vAlign w:val="center"/>
                </w:tcPr>
                <w:p w14:paraId="480A7BB4">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i w:val="0"/>
                      <w:iCs w:val="0"/>
                      <w:color w:val="000000"/>
                      <w:kern w:val="0"/>
                      <w:sz w:val="21"/>
                      <w:szCs w:val="21"/>
                      <w:u w:val="none"/>
                      <w:lang w:val="en-US" w:eastAsia="zh-CN" w:bidi="ar"/>
                    </w:rPr>
                  </w:pPr>
                  <w:r>
                    <w:rPr>
                      <w:rFonts w:hint="default" w:ascii="Times New Roman" w:hAnsi="Times New Roman" w:cs="Times New Roman" w:eastAsiaTheme="minorEastAsia"/>
                      <w:color w:val="auto"/>
                      <w:sz w:val="21"/>
                      <w:szCs w:val="21"/>
                      <w:lang w:val="en-US" w:eastAsia="zh-CN"/>
                    </w:rPr>
                    <w:t>0.25</w:t>
                  </w:r>
                </w:p>
              </w:tc>
              <w:tc>
                <w:tcPr>
                  <w:tcW w:w="742" w:type="pct"/>
                  <w:tcBorders>
                    <w:bottom w:val="single" w:color="000000" w:sz="4" w:space="0"/>
                    <w:tl2br w:val="nil"/>
                    <w:tr2bl w:val="nil"/>
                  </w:tcBorders>
                  <w:shd w:val="clear" w:color="auto" w:fill="auto"/>
                  <w:vAlign w:val="center"/>
                </w:tcPr>
                <w:p w14:paraId="7EC27F07">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sz w:val="21"/>
                      <w:szCs w:val="21"/>
                      <w:lang w:val="en-US" w:eastAsia="zh-CN" w:bidi="ar-SA"/>
                    </w:rPr>
                  </w:pPr>
                  <w:r>
                    <w:rPr>
                      <w:rFonts w:hint="default" w:ascii="Times New Roman" w:hAnsi="Times New Roman" w:cs="Times New Roman" w:eastAsiaTheme="minorEastAsia"/>
                      <w:color w:val="auto"/>
                      <w:sz w:val="21"/>
                      <w:szCs w:val="21"/>
                      <w:lang w:val="en-US" w:eastAsia="zh-CN"/>
                    </w:rPr>
                    <w:t>mg/L</w:t>
                  </w:r>
                </w:p>
              </w:tc>
            </w:tr>
            <w:tr w14:paraId="39B820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2" w:hRule="atLeast"/>
                <w:tblHeader/>
                <w:jc w:val="center"/>
              </w:trPr>
              <w:tc>
                <w:tcPr>
                  <w:tcW w:w="671" w:type="pct"/>
                  <w:vMerge w:val="continue"/>
                  <w:tcBorders>
                    <w:tl2br w:val="nil"/>
                    <w:tr2bl w:val="nil"/>
                  </w:tcBorders>
                  <w:vAlign w:val="center"/>
                </w:tcPr>
                <w:p w14:paraId="5B81EAA2">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sz w:val="21"/>
                      <w:szCs w:val="21"/>
                      <w:lang w:val="en-US" w:eastAsia="zh-CN"/>
                    </w:rPr>
                  </w:pPr>
                </w:p>
              </w:tc>
              <w:tc>
                <w:tcPr>
                  <w:tcW w:w="720" w:type="pct"/>
                  <w:vMerge w:val="continue"/>
                  <w:tcBorders>
                    <w:tl2br w:val="nil"/>
                    <w:tr2bl w:val="nil"/>
                  </w:tcBorders>
                  <w:vAlign w:val="center"/>
                </w:tcPr>
                <w:p w14:paraId="3EDFE666">
                  <w:pPr>
                    <w:keepNext w:val="0"/>
                    <w:keepLines w:val="0"/>
                    <w:pageBreakBefore w:val="0"/>
                    <w:widowControl/>
                    <w:suppressLineNumbers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sz w:val="21"/>
                      <w:szCs w:val="21"/>
                      <w:u w:val="none"/>
                      <w:lang w:val="en-US" w:eastAsia="zh-CN"/>
                    </w:rPr>
                  </w:pPr>
                </w:p>
              </w:tc>
              <w:tc>
                <w:tcPr>
                  <w:tcW w:w="1059" w:type="pct"/>
                  <w:vMerge w:val="continue"/>
                  <w:tcBorders>
                    <w:bottom w:val="single" w:color="000000" w:sz="4" w:space="0"/>
                    <w:tl2br w:val="nil"/>
                    <w:tr2bl w:val="nil"/>
                  </w:tcBorders>
                  <w:vAlign w:val="center"/>
                </w:tcPr>
                <w:p w14:paraId="40183AE9">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sz w:val="21"/>
                      <w:szCs w:val="21"/>
                      <w:u w:val="none"/>
                      <w:lang w:val="en-US" w:eastAsia="zh-CN"/>
                    </w:rPr>
                  </w:pPr>
                </w:p>
              </w:tc>
              <w:tc>
                <w:tcPr>
                  <w:tcW w:w="1051" w:type="pct"/>
                  <w:tcBorders>
                    <w:top w:val="single" w:color="000000" w:sz="4" w:space="0"/>
                    <w:tl2br w:val="nil"/>
                    <w:tr2bl w:val="nil"/>
                  </w:tcBorders>
                  <w:shd w:val="clear" w:color="auto" w:fill="auto"/>
                  <w:vAlign w:val="center"/>
                </w:tcPr>
                <w:p w14:paraId="224D7D81">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vertAlign w:val="baseline"/>
                      <w:lang w:val="en-US" w:eastAsia="zh-CN" w:bidi="ar-SA"/>
                    </w:rPr>
                  </w:pPr>
                  <w:r>
                    <w:rPr>
                      <w:rFonts w:hint="default" w:ascii="Times New Roman" w:hAnsi="Times New Roman" w:cs="Times New Roman" w:eastAsiaTheme="minorEastAsia"/>
                      <w:color w:val="auto"/>
                      <w:sz w:val="21"/>
                      <w:szCs w:val="21"/>
                      <w:lang w:eastAsia="zh-CN"/>
                    </w:rPr>
                    <w:t>氨氮</w:t>
                  </w:r>
                </w:p>
              </w:tc>
              <w:tc>
                <w:tcPr>
                  <w:tcW w:w="753" w:type="pct"/>
                  <w:tcBorders>
                    <w:top w:val="single" w:color="000000" w:sz="4" w:space="0"/>
                    <w:tl2br w:val="nil"/>
                    <w:tr2bl w:val="nil"/>
                  </w:tcBorders>
                  <w:shd w:val="clear" w:color="auto" w:fill="auto"/>
                  <w:vAlign w:val="center"/>
                </w:tcPr>
                <w:p w14:paraId="3185444A">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FF0000"/>
                      <w:kern w:val="2"/>
                      <w:sz w:val="21"/>
                      <w:szCs w:val="21"/>
                      <w:lang w:val="en-US" w:eastAsia="zh-CN" w:bidi="ar-SA"/>
                    </w:rPr>
                  </w:pPr>
                  <w:r>
                    <w:rPr>
                      <w:rFonts w:hint="default" w:ascii="Times New Roman" w:hAnsi="Times New Roman" w:cs="Times New Roman" w:eastAsiaTheme="minorEastAsia"/>
                      <w:color w:val="auto"/>
                      <w:sz w:val="21"/>
                      <w:szCs w:val="21"/>
                      <w:lang w:val="en-US" w:eastAsia="zh-CN"/>
                    </w:rPr>
                    <w:t>2.28</w:t>
                  </w:r>
                </w:p>
              </w:tc>
              <w:tc>
                <w:tcPr>
                  <w:tcW w:w="742" w:type="pct"/>
                  <w:tcBorders>
                    <w:top w:val="single" w:color="000000" w:sz="4" w:space="0"/>
                    <w:tl2br w:val="nil"/>
                    <w:tr2bl w:val="nil"/>
                  </w:tcBorders>
                  <w:shd w:val="clear" w:color="auto" w:fill="auto"/>
                  <w:vAlign w:val="center"/>
                </w:tcPr>
                <w:p w14:paraId="4214F3CD">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z w:val="21"/>
                      <w:szCs w:val="21"/>
                      <w:lang w:val="en-US" w:eastAsia="zh-CN"/>
                    </w:rPr>
                    <w:t>mg/L</w:t>
                  </w:r>
                </w:p>
              </w:tc>
            </w:tr>
            <w:tr w14:paraId="3E3549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blHeader/>
                <w:jc w:val="center"/>
              </w:trPr>
              <w:tc>
                <w:tcPr>
                  <w:tcW w:w="671" w:type="pct"/>
                  <w:vMerge w:val="continue"/>
                  <w:tcBorders>
                    <w:tl2br w:val="nil"/>
                    <w:tr2bl w:val="nil"/>
                  </w:tcBorders>
                  <w:vAlign w:val="center"/>
                </w:tcPr>
                <w:p w14:paraId="279EDF90">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sz w:val="21"/>
                      <w:szCs w:val="21"/>
                      <w:lang w:val="en-US" w:eastAsia="zh-CN"/>
                    </w:rPr>
                  </w:pPr>
                </w:p>
              </w:tc>
              <w:tc>
                <w:tcPr>
                  <w:tcW w:w="720" w:type="pct"/>
                  <w:vMerge w:val="continue"/>
                  <w:tcBorders>
                    <w:tl2br w:val="nil"/>
                    <w:tr2bl w:val="nil"/>
                  </w:tcBorders>
                  <w:vAlign w:val="center"/>
                </w:tcPr>
                <w:p w14:paraId="091C3D26">
                  <w:pPr>
                    <w:keepNext w:val="0"/>
                    <w:keepLines w:val="0"/>
                    <w:pageBreakBefore w:val="0"/>
                    <w:widowControl/>
                    <w:suppressLineNumbers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sz w:val="21"/>
                      <w:szCs w:val="21"/>
                      <w:u w:val="none"/>
                      <w:lang w:val="en-US" w:eastAsia="zh-CN"/>
                    </w:rPr>
                  </w:pPr>
                </w:p>
              </w:tc>
              <w:tc>
                <w:tcPr>
                  <w:tcW w:w="1059" w:type="pct"/>
                  <w:vMerge w:val="continue"/>
                  <w:tcBorders>
                    <w:top w:val="single" w:color="000000" w:sz="4" w:space="0"/>
                    <w:tl2br w:val="nil"/>
                    <w:tr2bl w:val="nil"/>
                  </w:tcBorders>
                  <w:shd w:val="clear" w:color="auto" w:fill="auto"/>
                  <w:vAlign w:val="center"/>
                </w:tcPr>
                <w:p w14:paraId="48E20362">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u w:val="none"/>
                      <w:lang w:val="en-US" w:eastAsia="zh-CN" w:bidi="ar-SA"/>
                    </w:rPr>
                  </w:pPr>
                </w:p>
              </w:tc>
              <w:tc>
                <w:tcPr>
                  <w:tcW w:w="1051" w:type="pct"/>
                  <w:tcBorders>
                    <w:tl2br w:val="nil"/>
                    <w:tr2bl w:val="nil"/>
                  </w:tcBorders>
                  <w:shd w:val="clear" w:color="auto" w:fill="auto"/>
                  <w:vAlign w:val="center"/>
                </w:tcPr>
                <w:p w14:paraId="7D50B3CE">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i w:val="0"/>
                      <w:color w:val="auto"/>
                      <w:kern w:val="0"/>
                      <w:sz w:val="21"/>
                      <w:szCs w:val="21"/>
                      <w:highlight w:val="none"/>
                      <w:u w:val="none"/>
                      <w:lang w:val="en-US" w:eastAsia="zh-CN" w:bidi="ar"/>
                    </w:rPr>
                  </w:pPr>
                  <w:r>
                    <w:rPr>
                      <w:rFonts w:hint="default" w:ascii="Times New Roman" w:hAnsi="Times New Roman" w:cs="Times New Roman" w:eastAsiaTheme="minorEastAsia"/>
                      <w:color w:val="auto"/>
                      <w:sz w:val="21"/>
                      <w:szCs w:val="21"/>
                      <w:lang w:val="en-US" w:eastAsia="zh-CN"/>
                    </w:rPr>
                    <w:t>粪大肠菌群</w:t>
                  </w:r>
                </w:p>
              </w:tc>
              <w:tc>
                <w:tcPr>
                  <w:tcW w:w="753" w:type="pct"/>
                  <w:tcBorders>
                    <w:tl2br w:val="nil"/>
                    <w:tr2bl w:val="nil"/>
                  </w:tcBorders>
                  <w:shd w:val="clear" w:color="auto" w:fill="auto"/>
                  <w:vAlign w:val="center"/>
                </w:tcPr>
                <w:p w14:paraId="4F2141F4">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u w:val="none"/>
                      <w:lang w:val="en-US" w:eastAsia="zh-CN" w:bidi="ar-SA"/>
                    </w:rPr>
                  </w:pPr>
                  <w:r>
                    <w:rPr>
                      <w:rFonts w:hint="default" w:ascii="Times New Roman" w:hAnsi="Times New Roman" w:cs="Times New Roman" w:eastAsiaTheme="minorEastAsia"/>
                      <w:color w:val="auto"/>
                      <w:sz w:val="21"/>
                      <w:szCs w:val="21"/>
                      <w:lang w:val="en-US" w:eastAsia="zh-CN"/>
                    </w:rPr>
                    <w:t>2.3×10</w:t>
                  </w:r>
                  <w:r>
                    <w:rPr>
                      <w:rFonts w:hint="default" w:ascii="Times New Roman" w:hAnsi="Times New Roman" w:cs="Times New Roman" w:eastAsiaTheme="minorEastAsia"/>
                      <w:color w:val="auto"/>
                      <w:sz w:val="21"/>
                      <w:szCs w:val="21"/>
                      <w:vertAlign w:val="superscript"/>
                      <w:lang w:val="en-US" w:eastAsia="zh-CN"/>
                    </w:rPr>
                    <w:t>2</w:t>
                  </w:r>
                </w:p>
              </w:tc>
              <w:tc>
                <w:tcPr>
                  <w:tcW w:w="742" w:type="pct"/>
                  <w:tcBorders>
                    <w:tl2br w:val="nil"/>
                    <w:tr2bl w:val="nil"/>
                  </w:tcBorders>
                  <w:shd w:val="clear" w:color="auto" w:fill="auto"/>
                  <w:vAlign w:val="center"/>
                </w:tcPr>
                <w:p w14:paraId="751E449F">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z w:val="21"/>
                      <w:szCs w:val="21"/>
                      <w:lang w:val="en-US" w:eastAsia="zh-CN"/>
                    </w:rPr>
                    <w:t>MPN/L</w:t>
                  </w:r>
                </w:p>
              </w:tc>
            </w:tr>
            <w:tr w14:paraId="40CFE9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6" w:hRule="atLeast"/>
                <w:tblHeader/>
                <w:jc w:val="center"/>
              </w:trPr>
              <w:tc>
                <w:tcPr>
                  <w:tcW w:w="671" w:type="pct"/>
                  <w:vMerge w:val="continue"/>
                  <w:tcBorders>
                    <w:tl2br w:val="nil"/>
                    <w:tr2bl w:val="nil"/>
                  </w:tcBorders>
                  <w:vAlign w:val="center"/>
                </w:tcPr>
                <w:p w14:paraId="77633F9E">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sz w:val="21"/>
                      <w:szCs w:val="21"/>
                      <w:lang w:val="en-US" w:eastAsia="zh-CN"/>
                    </w:rPr>
                  </w:pPr>
                </w:p>
              </w:tc>
              <w:tc>
                <w:tcPr>
                  <w:tcW w:w="720" w:type="pct"/>
                  <w:vMerge w:val="continue"/>
                  <w:tcBorders>
                    <w:tl2br w:val="nil"/>
                    <w:tr2bl w:val="nil"/>
                  </w:tcBorders>
                  <w:vAlign w:val="center"/>
                </w:tcPr>
                <w:p w14:paraId="6D9D8C6D">
                  <w:pPr>
                    <w:keepNext w:val="0"/>
                    <w:keepLines w:val="0"/>
                    <w:pageBreakBefore w:val="0"/>
                    <w:widowControl/>
                    <w:suppressLineNumbers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sz w:val="21"/>
                      <w:szCs w:val="21"/>
                      <w:u w:val="none"/>
                      <w:lang w:val="en-US" w:eastAsia="zh-CN"/>
                    </w:rPr>
                  </w:pPr>
                </w:p>
              </w:tc>
              <w:tc>
                <w:tcPr>
                  <w:tcW w:w="1920" w:type="dxa"/>
                  <w:tcBorders>
                    <w:tl2br w:val="nil"/>
                    <w:tr2bl w:val="nil"/>
                  </w:tcBorders>
                  <w:shd w:val="clear" w:color="auto" w:fill="auto"/>
                  <w:vAlign w:val="center"/>
                </w:tcPr>
                <w:p w14:paraId="4307A3CE">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sz w:val="21"/>
                      <w:szCs w:val="21"/>
                      <w:lang w:val="en-US" w:eastAsia="zh-CN"/>
                    </w:rPr>
                  </w:pPr>
                  <w:r>
                    <w:rPr>
                      <w:rFonts w:hint="eastAsia" w:ascii="Times New Roman" w:hAnsi="Times New Roman" w:cs="Times New Roman" w:eastAsiaTheme="minorEastAsia"/>
                      <w:color w:val="auto"/>
                      <w:sz w:val="21"/>
                      <w:szCs w:val="21"/>
                      <w:lang w:val="en-US" w:eastAsia="zh-CN"/>
                    </w:rPr>
                    <w:t>/</w:t>
                  </w:r>
                </w:p>
              </w:tc>
              <w:tc>
                <w:tcPr>
                  <w:tcW w:w="1905" w:type="dxa"/>
                  <w:tcBorders>
                    <w:tl2br w:val="nil"/>
                    <w:tr2bl w:val="nil"/>
                  </w:tcBorders>
                  <w:shd w:val="clear" w:color="auto" w:fill="auto"/>
                  <w:vAlign w:val="center"/>
                </w:tcPr>
                <w:p w14:paraId="5E02BB51">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color w:val="auto"/>
                      <w:sz w:val="21"/>
                      <w:szCs w:val="21"/>
                      <w:lang w:val="en-US" w:eastAsia="zh-CN"/>
                    </w:rPr>
                    <w:t>pH值</w:t>
                  </w:r>
                </w:p>
              </w:tc>
              <w:tc>
                <w:tcPr>
                  <w:tcW w:w="1365" w:type="dxa"/>
                  <w:tcBorders>
                    <w:tl2br w:val="nil"/>
                    <w:tr2bl w:val="nil"/>
                  </w:tcBorders>
                  <w:shd w:val="clear" w:color="auto" w:fill="auto"/>
                  <w:vAlign w:val="center"/>
                </w:tcPr>
                <w:p w14:paraId="295BC8AD">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color w:val="auto"/>
                      <w:sz w:val="21"/>
                      <w:szCs w:val="21"/>
                      <w:lang w:val="en-US" w:eastAsia="zh-CN"/>
                    </w:rPr>
                    <w:t>7.7（15.7℃）</w:t>
                  </w:r>
                </w:p>
              </w:tc>
              <w:tc>
                <w:tcPr>
                  <w:tcW w:w="1346" w:type="dxa"/>
                  <w:tcBorders>
                    <w:tl2br w:val="nil"/>
                    <w:tr2bl w:val="nil"/>
                  </w:tcBorders>
                  <w:shd w:val="clear" w:color="auto" w:fill="auto"/>
                  <w:vAlign w:val="center"/>
                </w:tcPr>
                <w:p w14:paraId="627841DC">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color w:val="auto"/>
                      <w:sz w:val="21"/>
                      <w:szCs w:val="21"/>
                      <w:lang w:val="en-US" w:eastAsia="zh-CN"/>
                    </w:rPr>
                    <w:t>无量纲</w:t>
                  </w:r>
                </w:p>
              </w:tc>
            </w:tr>
            <w:tr w14:paraId="755A95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3" w:hRule="atLeast"/>
                <w:tblHeader/>
                <w:jc w:val="center"/>
              </w:trPr>
              <w:tc>
                <w:tcPr>
                  <w:tcW w:w="5000" w:type="pct"/>
                  <w:gridSpan w:val="6"/>
                  <w:tcBorders>
                    <w:tl2br w:val="nil"/>
                    <w:tr2bl w:val="nil"/>
                  </w:tcBorders>
                  <w:vAlign w:val="center"/>
                </w:tcPr>
                <w:p w14:paraId="26D43BC1">
                  <w:pPr>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eastAsiaTheme="minorEastAsia"/>
                      <w:color w:val="auto"/>
                      <w:sz w:val="21"/>
                      <w:szCs w:val="21"/>
                      <w:lang w:eastAsia="zh-CN"/>
                    </w:rPr>
                    <w:t>水质描述：均为浅黄、微浊、微弱气味、无油膜</w:t>
                  </w:r>
                </w:p>
              </w:tc>
            </w:tr>
          </w:tbl>
          <w:p w14:paraId="6EB4EAC8">
            <w:pPr>
              <w:keepNext w:val="0"/>
              <w:keepLines w:val="0"/>
              <w:pageBreakBefore w:val="0"/>
              <w:widowControl/>
              <w:numPr>
                <w:ilvl w:val="0"/>
                <w:numId w:val="0"/>
              </w:numPr>
              <w:kinsoku/>
              <w:wordWrap/>
              <w:overflowPunct/>
              <w:topLinePunct w:val="0"/>
              <w:autoSpaceDE/>
              <w:autoSpaceDN/>
              <w:bidi w:val="0"/>
              <w:adjustRightInd/>
              <w:snapToGrid/>
              <w:spacing w:after="0" w:line="520" w:lineRule="exact"/>
              <w:ind w:firstLine="480" w:firstLineChars="200"/>
              <w:textAlignment w:val="auto"/>
              <w:outlineLvl w:val="9"/>
              <w:rPr>
                <w:rFonts w:hint="default" w:ascii="Times New Roman" w:hAnsi="Times New Roman" w:cs="Times New Roman" w:eastAsiaTheme="minorEastAsia"/>
                <w:b/>
                <w:bCs/>
                <w:color w:val="000000" w:themeColor="text1"/>
                <w:sz w:val="24"/>
                <w:szCs w:val="24"/>
                <w:lang w:eastAsia="zh-CN"/>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根据检测结果，本项目</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废水总排口</w:t>
            </w:r>
            <w:r>
              <w:rPr>
                <w:rFonts w:hint="default" w:ascii="Times New Roman" w:hAnsi="Times New Roman" w:eastAsia="宋体" w:cs="Times New Roman"/>
                <w:b w:val="0"/>
                <w:bCs/>
                <w:color w:val="auto"/>
                <w:sz w:val="24"/>
                <w:szCs w:val="24"/>
                <w:highlight w:val="none"/>
                <w:lang w:val="en-US" w:eastAsia="zh-CN" w:bidi="ar-SA"/>
              </w:rPr>
              <w:t>pH值</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为</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7.4~7.9</w:t>
            </w:r>
            <w:r>
              <w:rPr>
                <w:rFonts w:hint="default" w:ascii="Times New Roman" w:hAnsi="Times New Roman" w:cs="Times New Roman" w:eastAsiaTheme="minorEastAsia"/>
                <w:color w:val="auto"/>
                <w:sz w:val="24"/>
                <w:szCs w:val="24"/>
                <w:lang w:val="en-US" w:eastAsia="zh-CN"/>
              </w:rPr>
              <w:t>无量纲</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、COD为</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73~89</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mg/L、BOD</w:t>
            </w:r>
            <w:r>
              <w:rPr>
                <w:rFonts w:hint="default" w:ascii="Times New Roman" w:hAnsi="Times New Roman" w:eastAsia="宋体" w:cs="Times New Roman"/>
                <w:color w:val="000000" w:themeColor="text1"/>
                <w:sz w:val="24"/>
                <w:szCs w:val="24"/>
                <w:vertAlign w:val="subscript"/>
                <w:lang w:val="en-US" w:eastAsia="zh-CN"/>
                <w14:textFill>
                  <w14:solidFill>
                    <w14:schemeClr w14:val="tx1"/>
                  </w14:solidFill>
                </w14:textFill>
              </w:rPr>
              <w:t>5</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为</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26.5~30.2</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mg/L、SS为</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32~38</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mg/L、氨氮为</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2.18~2.36</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mg/L、总磷为</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0.22~0.25</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mg/L</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总氮为</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8.32~9.86</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mg/L</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、总氯（总余氯）4.18~4.32</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mg/L</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w:t>
            </w:r>
            <w:r>
              <w:rPr>
                <w:rFonts w:hint="default" w:ascii="Times New Roman" w:hAnsi="Times New Roman" w:cs="Times New Roman" w:eastAsiaTheme="minorEastAsia"/>
                <w:color w:val="auto"/>
                <w:sz w:val="24"/>
                <w:szCs w:val="24"/>
                <w:lang w:val="en-US" w:eastAsia="zh-CN"/>
              </w:rPr>
              <w:t>粪大肠菌群</w:t>
            </w:r>
            <w:r>
              <w:rPr>
                <w:rFonts w:hint="eastAsia" w:ascii="Times New Roman" w:hAnsi="Times New Roman" w:cs="Times New Roman" w:eastAsiaTheme="minorEastAsia"/>
                <w:color w:val="auto"/>
                <w:sz w:val="24"/>
                <w:szCs w:val="24"/>
                <w:lang w:val="en-US" w:eastAsia="zh-CN"/>
              </w:rPr>
              <w:t>220~260</w:t>
            </w:r>
            <w:r>
              <w:rPr>
                <w:rFonts w:hint="default" w:ascii="Times New Roman" w:hAnsi="Times New Roman" w:cs="Times New Roman" w:eastAsiaTheme="minorEastAsia"/>
                <w:color w:val="auto"/>
                <w:sz w:val="24"/>
                <w:szCs w:val="24"/>
                <w:lang w:val="en-US" w:eastAsia="zh-CN"/>
              </w:rPr>
              <w:t>MPN/L</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，能够</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满足</w:t>
            </w:r>
            <w:r>
              <w:rPr>
                <w:rFonts w:hint="eastAsia" w:ascii="Times New Roman" w:hAnsi="Times New Roman" w:cs="Times New Roman" w:eastAsiaTheme="minorEastAsia"/>
                <w:color w:val="auto"/>
                <w:sz w:val="24"/>
                <w:szCs w:val="24"/>
                <w:lang w:val="en-US" w:eastAsia="zh-CN"/>
              </w:rPr>
              <w:t>《医疗机构水污染物排放标准》（GB18466-2005）</w:t>
            </w:r>
            <w:r>
              <w:rPr>
                <w:rFonts w:hint="eastAsia" w:cs="Times New Roman" w:eastAsiaTheme="minorEastAsia"/>
                <w:color w:val="auto"/>
                <w:sz w:val="24"/>
                <w:szCs w:val="24"/>
                <w:lang w:val="en-US" w:eastAsia="zh-CN"/>
              </w:rPr>
              <w:t>标准要求</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w:t>
            </w:r>
          </w:p>
          <w:p w14:paraId="2E10FC32">
            <w:pPr>
              <w:keepNext w:val="0"/>
              <w:keepLines w:val="0"/>
              <w:pageBreakBefore w:val="0"/>
              <w:widowControl/>
              <w:numPr>
                <w:ilvl w:val="0"/>
                <w:numId w:val="2"/>
              </w:numPr>
              <w:kinsoku/>
              <w:wordWrap/>
              <w:overflowPunct/>
              <w:topLinePunct w:val="0"/>
              <w:autoSpaceDE/>
              <w:autoSpaceDN/>
              <w:bidi w:val="0"/>
              <w:adjustRightInd/>
              <w:snapToGrid/>
              <w:spacing w:after="0" w:line="520" w:lineRule="exact"/>
              <w:ind w:firstLine="482" w:firstLineChars="200"/>
              <w:textAlignment w:val="auto"/>
              <w:outlineLvl w:val="9"/>
              <w:rPr>
                <w:rFonts w:hint="default" w:ascii="Times New Roman" w:hAnsi="Times New Roman" w:cs="Times New Roman" w:eastAsiaTheme="minorEastAsia"/>
                <w:b/>
                <w:bCs/>
                <w:color w:val="000000" w:themeColor="text1"/>
                <w:sz w:val="24"/>
                <w:szCs w:val="24"/>
                <w:lang w:eastAsia="zh-CN"/>
                <w14:textFill>
                  <w14:solidFill>
                    <w14:schemeClr w14:val="tx1"/>
                  </w14:solidFill>
                </w14:textFill>
              </w:rPr>
            </w:pPr>
            <w:r>
              <w:rPr>
                <w:rFonts w:hint="default" w:ascii="Times New Roman" w:hAnsi="Times New Roman" w:cs="Times New Roman" w:eastAsiaTheme="minorEastAsia"/>
                <w:b/>
                <w:bCs/>
                <w:color w:val="000000" w:themeColor="text1"/>
                <w:sz w:val="24"/>
                <w:szCs w:val="24"/>
                <w:lang w:eastAsia="zh-CN"/>
                <w14:textFill>
                  <w14:solidFill>
                    <w14:schemeClr w14:val="tx1"/>
                  </w14:solidFill>
                </w14:textFill>
              </w:rPr>
              <w:t>噪声</w:t>
            </w:r>
            <w:r>
              <w:rPr>
                <w:rFonts w:hint="eastAsia" w:ascii="Times New Roman" w:hAnsi="Times New Roman" w:cs="Times New Roman" w:eastAsiaTheme="minorEastAsia"/>
                <w:b/>
                <w:bCs/>
                <w:color w:val="000000" w:themeColor="text1"/>
                <w:sz w:val="24"/>
                <w:szCs w:val="24"/>
                <w:lang w:val="en-US" w:eastAsia="zh-CN"/>
                <w14:textFill>
                  <w14:solidFill>
                    <w14:schemeClr w14:val="tx1"/>
                  </w14:solidFill>
                </w14:textFill>
              </w:rPr>
              <w:t>检测</w:t>
            </w:r>
          </w:p>
          <w:p w14:paraId="2A11EC2E">
            <w:pPr>
              <w:pStyle w:val="7"/>
              <w:keepNext w:val="0"/>
              <w:keepLines w:val="0"/>
              <w:pageBreakBefore w:val="0"/>
              <w:widowControl/>
              <w:kinsoku/>
              <w:wordWrap/>
              <w:overflowPunct/>
              <w:topLinePunct w:val="0"/>
              <w:autoSpaceDE/>
              <w:autoSpaceDN/>
              <w:bidi w:val="0"/>
              <w:adjustRightInd/>
              <w:snapToGrid/>
              <w:spacing w:after="0" w:line="520" w:lineRule="exact"/>
              <w:ind w:firstLine="480" w:firstLineChars="200"/>
              <w:textAlignment w:val="auto"/>
              <w:outlineLvl w:val="9"/>
              <w:rPr>
                <w:rFonts w:hint="default" w:ascii="Times New Roman" w:hAnsi="Times New Roman" w:cs="Times New Roman" w:eastAsiaTheme="minorEastAsia"/>
                <w:b/>
                <w:sz w:val="24"/>
                <w:szCs w:val="24"/>
              </w:rPr>
            </w:pPr>
            <w:r>
              <w:rPr>
                <w:rFonts w:hint="default"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t>本项目厂界噪声</w:t>
            </w:r>
            <w:r>
              <w:rPr>
                <w:rFonts w:hint="eastAsia"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t>检测</w:t>
            </w:r>
            <w:r>
              <w:rPr>
                <w:rFonts w:hint="default"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t>结果见</w:t>
            </w:r>
            <w:r>
              <w:rPr>
                <w:rFonts w:hint="eastAsia"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t>下表</w:t>
            </w:r>
            <w:r>
              <w:rPr>
                <w:rFonts w:hint="default"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t>。</w:t>
            </w:r>
          </w:p>
          <w:p w14:paraId="780B9EEA">
            <w:pPr>
              <w:keepNext w:val="0"/>
              <w:keepLines w:val="0"/>
              <w:pageBreakBefore w:val="0"/>
              <w:widowControl/>
              <w:kinsoku/>
              <w:wordWrap/>
              <w:overflowPunct/>
              <w:topLinePunct w:val="0"/>
              <w:autoSpaceDE/>
              <w:autoSpaceDN/>
              <w:bidi w:val="0"/>
              <w:adjustRightInd/>
              <w:snapToGrid/>
              <w:spacing w:after="0" w:line="520" w:lineRule="exact"/>
              <w:ind w:left="0" w:leftChars="0" w:firstLine="0" w:firstLineChars="0"/>
              <w:jc w:val="center"/>
              <w:textAlignment w:val="auto"/>
              <w:outlineLvl w:val="9"/>
              <w:rPr>
                <w:rFonts w:hint="default" w:ascii="Times New Roman" w:hAnsi="Times New Roman" w:cs="Times New Roman" w:eastAsiaTheme="minorEastAsia"/>
                <w:b/>
                <w:sz w:val="24"/>
                <w:szCs w:val="24"/>
              </w:rPr>
            </w:pPr>
            <w:r>
              <w:rPr>
                <w:rFonts w:hint="default" w:ascii="Times New Roman" w:hAnsi="Times New Roman" w:cs="Times New Roman" w:eastAsiaTheme="minorEastAsia"/>
                <w:b/>
                <w:sz w:val="24"/>
                <w:szCs w:val="24"/>
              </w:rPr>
              <w:t>表</w:t>
            </w:r>
            <w:r>
              <w:rPr>
                <w:rFonts w:hint="eastAsia" w:ascii="Times New Roman" w:hAnsi="Times New Roman" w:cs="Times New Roman" w:eastAsiaTheme="minorEastAsia"/>
                <w:b/>
                <w:sz w:val="24"/>
                <w:szCs w:val="24"/>
                <w:lang w:val="en-US" w:eastAsia="zh-CN"/>
              </w:rPr>
              <w:t xml:space="preserve">19   </w:t>
            </w:r>
            <w:r>
              <w:rPr>
                <w:rFonts w:hint="default" w:ascii="Times New Roman" w:hAnsi="Times New Roman" w:cs="Times New Roman" w:eastAsiaTheme="minorEastAsia"/>
                <w:b/>
                <w:sz w:val="24"/>
                <w:szCs w:val="24"/>
              </w:rPr>
              <w:t>厂界环境噪声</w:t>
            </w:r>
            <w:r>
              <w:rPr>
                <w:rFonts w:hint="eastAsia" w:ascii="Times New Roman" w:hAnsi="Times New Roman" w:cs="Times New Roman" w:eastAsiaTheme="minorEastAsia"/>
                <w:b/>
                <w:sz w:val="24"/>
                <w:szCs w:val="24"/>
                <w:lang w:val="en-US" w:eastAsia="zh-CN"/>
              </w:rPr>
              <w:t>检测</w:t>
            </w:r>
            <w:r>
              <w:rPr>
                <w:rFonts w:hint="default" w:ascii="Times New Roman" w:hAnsi="Times New Roman" w:cs="Times New Roman" w:eastAsiaTheme="minorEastAsia"/>
                <w:b/>
                <w:sz w:val="24"/>
                <w:szCs w:val="24"/>
              </w:rPr>
              <w:t>结果</w:t>
            </w:r>
          </w:p>
          <w:tbl>
            <w:tblPr>
              <w:tblStyle w:val="15"/>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56"/>
              <w:gridCol w:w="743"/>
              <w:gridCol w:w="1309"/>
              <w:gridCol w:w="734"/>
              <w:gridCol w:w="1205"/>
              <w:gridCol w:w="767"/>
              <w:gridCol w:w="1227"/>
              <w:gridCol w:w="754"/>
              <w:gridCol w:w="1263"/>
            </w:tblGrid>
            <w:tr w14:paraId="52FD1F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5" w:hRule="atLeast"/>
                <w:tblHeader/>
                <w:jc w:val="center"/>
              </w:trPr>
              <w:tc>
                <w:tcPr>
                  <w:tcW w:w="582" w:type="pct"/>
                  <w:vMerge w:val="restart"/>
                  <w:tcBorders>
                    <w:tl2br w:val="nil"/>
                    <w:tr2bl w:val="nil"/>
                  </w:tcBorders>
                  <w:vAlign w:val="center"/>
                </w:tcPr>
                <w:p w14:paraId="1652F63C">
                  <w:pPr>
                    <w:keepNext w:val="0"/>
                    <w:keepLines w:val="0"/>
                    <w:pageBreakBefore w:val="0"/>
                    <w:widowControl w:val="0"/>
                    <w:kinsoku/>
                    <w:wordWrap/>
                    <w:overflowPunct/>
                    <w:topLinePunct w:val="0"/>
                    <w:autoSpaceDE/>
                    <w:autoSpaceDN/>
                    <w:bidi w:val="0"/>
                    <w:adjustRightInd w:val="0"/>
                    <w:snapToGrid w:val="0"/>
                    <w:spacing w:after="0" w:line="240" w:lineRule="auto"/>
                    <w:jc w:val="center"/>
                    <w:textAlignment w:val="auto"/>
                    <w:rPr>
                      <w:rFonts w:hint="default" w:ascii="Times New Roman" w:hAnsi="Times New Roman" w:cs="Times New Roman" w:eastAsiaTheme="minorEastAsia"/>
                      <w:b/>
                      <w:bCs/>
                      <w:color w:val="auto"/>
                      <w:sz w:val="21"/>
                      <w:szCs w:val="21"/>
                      <w:lang w:val="en-US" w:eastAsia="zh-CN"/>
                    </w:rPr>
                  </w:pPr>
                  <w:r>
                    <w:rPr>
                      <w:rFonts w:hint="default" w:ascii="Times New Roman" w:hAnsi="Times New Roman" w:cs="Times New Roman" w:eastAsiaTheme="minorEastAsia"/>
                      <w:b w:val="0"/>
                      <w:bCs w:val="0"/>
                      <w:color w:val="auto"/>
                      <w:sz w:val="21"/>
                      <w:szCs w:val="21"/>
                      <w:lang w:val="en-US" w:eastAsia="zh-CN"/>
                    </w:rPr>
                    <w:t>检测位置</w:t>
                  </w:r>
                </w:p>
              </w:tc>
              <w:tc>
                <w:tcPr>
                  <w:tcW w:w="3991" w:type="dxa"/>
                  <w:gridSpan w:val="4"/>
                  <w:tcBorders>
                    <w:tl2br w:val="nil"/>
                    <w:tr2bl w:val="nil"/>
                  </w:tcBorders>
                  <w:vAlign w:val="center"/>
                </w:tcPr>
                <w:p w14:paraId="0FEBC2F1">
                  <w:pPr>
                    <w:keepNext w:val="0"/>
                    <w:keepLines w:val="0"/>
                    <w:pageBreakBefore w:val="0"/>
                    <w:widowControl w:val="0"/>
                    <w:kinsoku/>
                    <w:wordWrap/>
                    <w:overflowPunct/>
                    <w:topLinePunct w:val="0"/>
                    <w:autoSpaceDE/>
                    <w:autoSpaceDN/>
                    <w:bidi w:val="0"/>
                    <w:adjustRightInd w:val="0"/>
                    <w:snapToGrid w:val="0"/>
                    <w:spacing w:after="0" w:line="240" w:lineRule="auto"/>
                    <w:jc w:val="center"/>
                    <w:textAlignment w:val="auto"/>
                    <w:rPr>
                      <w:rFonts w:hint="default" w:ascii="Times New Roman" w:hAnsi="Times New Roman" w:cs="Times New Roman" w:eastAsiaTheme="minorEastAsia"/>
                      <w:color w:val="auto"/>
                      <w:spacing w:val="0"/>
                      <w:sz w:val="21"/>
                      <w:szCs w:val="21"/>
                      <w:lang w:val="en-US" w:eastAsia="zh-CN"/>
                    </w:rPr>
                  </w:pPr>
                  <w:r>
                    <w:rPr>
                      <w:rFonts w:hint="eastAsia" w:ascii="Times New Roman" w:hAnsi="Times New Roman" w:cs="Times New Roman" w:eastAsiaTheme="minorEastAsia"/>
                      <w:color w:val="auto"/>
                      <w:spacing w:val="0"/>
                      <w:sz w:val="21"/>
                      <w:szCs w:val="21"/>
                      <w:lang w:val="en-US" w:eastAsia="zh-CN"/>
                    </w:rPr>
                    <w:t>2025.10.14</w:t>
                  </w:r>
                </w:p>
              </w:tc>
              <w:tc>
                <w:tcPr>
                  <w:tcW w:w="4011" w:type="dxa"/>
                  <w:gridSpan w:val="4"/>
                  <w:tcBorders>
                    <w:tl2br w:val="nil"/>
                    <w:tr2bl w:val="nil"/>
                  </w:tcBorders>
                  <w:vAlign w:val="center"/>
                </w:tcPr>
                <w:p w14:paraId="31F0FBA9">
                  <w:pPr>
                    <w:keepNext w:val="0"/>
                    <w:keepLines w:val="0"/>
                    <w:pageBreakBefore w:val="0"/>
                    <w:widowControl w:val="0"/>
                    <w:kinsoku/>
                    <w:wordWrap/>
                    <w:overflowPunct/>
                    <w:topLinePunct w:val="0"/>
                    <w:autoSpaceDE/>
                    <w:autoSpaceDN/>
                    <w:bidi w:val="0"/>
                    <w:adjustRightInd w:val="0"/>
                    <w:snapToGrid w:val="0"/>
                    <w:spacing w:after="0" w:line="240" w:lineRule="auto"/>
                    <w:jc w:val="center"/>
                    <w:textAlignment w:val="auto"/>
                    <w:rPr>
                      <w:rFonts w:hint="default" w:ascii="Times New Roman" w:hAnsi="Times New Roman" w:cs="Times New Roman" w:eastAsiaTheme="minorEastAsia"/>
                      <w:color w:val="auto"/>
                      <w:spacing w:val="0"/>
                      <w:sz w:val="21"/>
                      <w:szCs w:val="21"/>
                      <w:lang w:val="en-US" w:eastAsia="zh-CN"/>
                    </w:rPr>
                  </w:pPr>
                  <w:r>
                    <w:rPr>
                      <w:rFonts w:hint="eastAsia" w:ascii="Times New Roman" w:hAnsi="Times New Roman" w:cs="Times New Roman" w:eastAsiaTheme="minorEastAsia"/>
                      <w:color w:val="auto"/>
                      <w:spacing w:val="0"/>
                      <w:sz w:val="21"/>
                      <w:szCs w:val="21"/>
                      <w:lang w:val="en-US" w:eastAsia="zh-CN"/>
                    </w:rPr>
                    <w:t>2025.10.15</w:t>
                  </w:r>
                </w:p>
              </w:tc>
            </w:tr>
            <w:tr w14:paraId="6F04FF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7" w:hRule="atLeast"/>
                <w:tblHeader/>
                <w:jc w:val="center"/>
              </w:trPr>
              <w:tc>
                <w:tcPr>
                  <w:tcW w:w="582" w:type="pct"/>
                  <w:vMerge w:val="continue"/>
                  <w:tcBorders>
                    <w:tl2br w:val="nil"/>
                    <w:tr2bl w:val="nil"/>
                  </w:tcBorders>
                  <w:vAlign w:val="center"/>
                </w:tcPr>
                <w:p w14:paraId="6CEFE5BA">
                  <w:pPr>
                    <w:keepNext w:val="0"/>
                    <w:keepLines w:val="0"/>
                    <w:pageBreakBefore w:val="0"/>
                    <w:widowControl w:val="0"/>
                    <w:kinsoku/>
                    <w:wordWrap/>
                    <w:overflowPunct/>
                    <w:topLinePunct w:val="0"/>
                    <w:autoSpaceDE/>
                    <w:autoSpaceDN/>
                    <w:bidi w:val="0"/>
                    <w:adjustRightInd w:val="0"/>
                    <w:snapToGrid w:val="0"/>
                    <w:spacing w:after="0" w:line="240" w:lineRule="auto"/>
                    <w:jc w:val="center"/>
                    <w:textAlignment w:val="auto"/>
                    <w:rPr>
                      <w:rFonts w:hint="default" w:ascii="Times New Roman" w:hAnsi="Times New Roman" w:cs="Times New Roman" w:eastAsiaTheme="minorEastAsia"/>
                      <w:b w:val="0"/>
                      <w:bCs w:val="0"/>
                      <w:color w:val="auto"/>
                      <w:sz w:val="21"/>
                      <w:szCs w:val="21"/>
                      <w:lang w:val="en-US" w:eastAsia="zh-CN"/>
                    </w:rPr>
                  </w:pPr>
                </w:p>
              </w:tc>
              <w:tc>
                <w:tcPr>
                  <w:tcW w:w="410" w:type="pct"/>
                  <w:tcBorders>
                    <w:tl2br w:val="nil"/>
                    <w:tr2bl w:val="nil"/>
                  </w:tcBorders>
                  <w:vAlign w:val="center"/>
                </w:tcPr>
                <w:p w14:paraId="100E542A">
                  <w:pPr>
                    <w:keepNext w:val="0"/>
                    <w:keepLines w:val="0"/>
                    <w:pageBreakBefore w:val="0"/>
                    <w:widowControl w:val="0"/>
                    <w:kinsoku/>
                    <w:wordWrap/>
                    <w:overflowPunct/>
                    <w:topLinePunct w:val="0"/>
                    <w:autoSpaceDE/>
                    <w:autoSpaceDN/>
                    <w:bidi w:val="0"/>
                    <w:adjustRightInd w:val="0"/>
                    <w:snapToGrid w:val="0"/>
                    <w:spacing w:after="0" w:line="240" w:lineRule="auto"/>
                    <w:jc w:val="center"/>
                    <w:textAlignment w:val="auto"/>
                    <w:rPr>
                      <w:rFonts w:hint="default" w:ascii="Times New Roman" w:hAnsi="Times New Roman" w:cs="Times New Roman" w:eastAsiaTheme="minorEastAsia"/>
                      <w:color w:val="auto"/>
                      <w:spacing w:val="0"/>
                      <w:sz w:val="21"/>
                      <w:szCs w:val="21"/>
                      <w:lang w:val="en-US" w:eastAsia="zh-CN"/>
                    </w:rPr>
                  </w:pPr>
                  <w:r>
                    <w:rPr>
                      <w:rFonts w:hint="default" w:ascii="Times New Roman" w:hAnsi="Times New Roman" w:cs="Times New Roman" w:eastAsiaTheme="minorEastAsia"/>
                      <w:color w:val="auto"/>
                      <w:spacing w:val="0"/>
                      <w:sz w:val="21"/>
                      <w:szCs w:val="21"/>
                      <w:lang w:val="en-US" w:eastAsia="zh-CN"/>
                    </w:rPr>
                    <w:t>时间</w:t>
                  </w:r>
                </w:p>
              </w:tc>
              <w:tc>
                <w:tcPr>
                  <w:tcW w:w="722" w:type="pct"/>
                  <w:tcBorders>
                    <w:tl2br w:val="nil"/>
                    <w:tr2bl w:val="nil"/>
                  </w:tcBorders>
                  <w:shd w:val="clear" w:color="auto" w:fill="auto"/>
                  <w:vAlign w:val="center"/>
                </w:tcPr>
                <w:p w14:paraId="252E50B4">
                  <w:pPr>
                    <w:keepNext w:val="0"/>
                    <w:keepLines w:val="0"/>
                    <w:pageBreakBefore w:val="0"/>
                    <w:widowControl w:val="0"/>
                    <w:kinsoku/>
                    <w:wordWrap/>
                    <w:overflowPunct/>
                    <w:topLinePunct w:val="0"/>
                    <w:autoSpaceDE/>
                    <w:autoSpaceDN/>
                    <w:bidi w:val="0"/>
                    <w:adjustRightInd w:val="0"/>
                    <w:snapToGrid w:val="0"/>
                    <w:spacing w:after="0" w:line="240" w:lineRule="auto"/>
                    <w:jc w:val="center"/>
                    <w:textAlignment w:val="auto"/>
                    <w:rPr>
                      <w:rFonts w:hint="default" w:ascii="Times New Roman" w:hAnsi="Times New Roman" w:cs="Times New Roman" w:eastAsiaTheme="minorEastAsia"/>
                      <w:color w:val="auto"/>
                      <w:spacing w:val="0"/>
                      <w:kern w:val="2"/>
                      <w:sz w:val="21"/>
                      <w:szCs w:val="21"/>
                      <w:lang w:val="en-US" w:eastAsia="zh-CN" w:bidi="ar-SA"/>
                    </w:rPr>
                  </w:pPr>
                  <w:r>
                    <w:rPr>
                      <w:rFonts w:hint="default" w:ascii="Times New Roman" w:hAnsi="Times New Roman" w:cs="Times New Roman" w:eastAsiaTheme="minorEastAsia"/>
                      <w:color w:val="auto"/>
                      <w:spacing w:val="0"/>
                      <w:sz w:val="21"/>
                      <w:szCs w:val="21"/>
                      <w:lang w:val="en-US" w:eastAsia="zh-CN"/>
                    </w:rPr>
                    <w:t>昼间</w:t>
                  </w:r>
                  <w:r>
                    <w:rPr>
                      <w:rFonts w:hint="default" w:ascii="Times New Roman" w:hAnsi="Times New Roman" w:cs="Times New Roman" w:eastAsiaTheme="minorEastAsia"/>
                      <w:b w:val="0"/>
                      <w:bCs/>
                      <w:color w:val="auto"/>
                      <w:kern w:val="2"/>
                      <w:sz w:val="21"/>
                      <w:szCs w:val="21"/>
                      <w:lang w:val="en-US" w:eastAsia="zh-CN" w:bidi="ar-SA"/>
                    </w:rPr>
                    <w:t>dB（A）</w:t>
                  </w:r>
                </w:p>
              </w:tc>
              <w:tc>
                <w:tcPr>
                  <w:tcW w:w="405" w:type="pct"/>
                  <w:tcBorders>
                    <w:tl2br w:val="nil"/>
                    <w:tr2bl w:val="nil"/>
                  </w:tcBorders>
                  <w:shd w:val="clear" w:color="auto" w:fill="auto"/>
                  <w:vAlign w:val="center"/>
                </w:tcPr>
                <w:p w14:paraId="6A81E81E">
                  <w:pPr>
                    <w:keepNext w:val="0"/>
                    <w:keepLines w:val="0"/>
                    <w:pageBreakBefore w:val="0"/>
                    <w:widowControl w:val="0"/>
                    <w:kinsoku/>
                    <w:wordWrap/>
                    <w:overflowPunct/>
                    <w:topLinePunct w:val="0"/>
                    <w:autoSpaceDE/>
                    <w:autoSpaceDN/>
                    <w:bidi w:val="0"/>
                    <w:adjustRightInd w:val="0"/>
                    <w:snapToGrid w:val="0"/>
                    <w:spacing w:after="0" w:line="240" w:lineRule="auto"/>
                    <w:jc w:val="center"/>
                    <w:textAlignment w:val="auto"/>
                    <w:rPr>
                      <w:rFonts w:hint="default" w:ascii="Times New Roman" w:hAnsi="Times New Roman" w:cs="Times New Roman" w:eastAsiaTheme="minorEastAsia"/>
                      <w:color w:val="auto"/>
                      <w:spacing w:val="0"/>
                      <w:kern w:val="2"/>
                      <w:sz w:val="21"/>
                      <w:szCs w:val="21"/>
                      <w:lang w:val="en-US" w:eastAsia="zh-CN" w:bidi="ar-SA"/>
                    </w:rPr>
                  </w:pPr>
                  <w:r>
                    <w:rPr>
                      <w:rFonts w:hint="default" w:ascii="Times New Roman" w:hAnsi="Times New Roman" w:cs="Times New Roman" w:eastAsiaTheme="minorEastAsia"/>
                      <w:color w:val="auto"/>
                      <w:spacing w:val="0"/>
                      <w:sz w:val="21"/>
                      <w:szCs w:val="21"/>
                      <w:lang w:val="en-US" w:eastAsia="zh-CN"/>
                    </w:rPr>
                    <w:t>时间</w:t>
                  </w:r>
                </w:p>
              </w:tc>
              <w:tc>
                <w:tcPr>
                  <w:tcW w:w="665" w:type="pct"/>
                  <w:tcBorders>
                    <w:tl2br w:val="nil"/>
                    <w:tr2bl w:val="nil"/>
                  </w:tcBorders>
                  <w:shd w:val="clear" w:color="auto" w:fill="auto"/>
                  <w:vAlign w:val="center"/>
                </w:tcPr>
                <w:p w14:paraId="55F951E6">
                  <w:pPr>
                    <w:keepNext w:val="0"/>
                    <w:keepLines w:val="0"/>
                    <w:pageBreakBefore w:val="0"/>
                    <w:widowControl w:val="0"/>
                    <w:kinsoku/>
                    <w:wordWrap/>
                    <w:overflowPunct/>
                    <w:topLinePunct w:val="0"/>
                    <w:autoSpaceDE/>
                    <w:autoSpaceDN/>
                    <w:bidi w:val="0"/>
                    <w:adjustRightInd w:val="0"/>
                    <w:snapToGrid w:val="0"/>
                    <w:spacing w:after="0" w:line="240" w:lineRule="auto"/>
                    <w:jc w:val="center"/>
                    <w:textAlignment w:val="auto"/>
                    <w:rPr>
                      <w:rFonts w:hint="default" w:ascii="Times New Roman" w:hAnsi="Times New Roman" w:cs="Times New Roman" w:eastAsiaTheme="minorEastAsia"/>
                      <w:color w:val="auto"/>
                      <w:spacing w:val="0"/>
                      <w:kern w:val="2"/>
                      <w:sz w:val="21"/>
                      <w:szCs w:val="21"/>
                      <w:lang w:val="en-US" w:eastAsia="zh-CN" w:bidi="ar-SA"/>
                    </w:rPr>
                  </w:pPr>
                  <w:r>
                    <w:rPr>
                      <w:rFonts w:hint="default" w:ascii="Times New Roman" w:hAnsi="Times New Roman" w:cs="Times New Roman" w:eastAsiaTheme="minorEastAsia"/>
                      <w:color w:val="auto"/>
                      <w:spacing w:val="0"/>
                      <w:sz w:val="21"/>
                      <w:szCs w:val="21"/>
                      <w:lang w:val="en-US" w:eastAsia="zh-CN"/>
                    </w:rPr>
                    <w:t>夜间</w:t>
                  </w:r>
                  <w:r>
                    <w:rPr>
                      <w:rFonts w:hint="default" w:ascii="Times New Roman" w:hAnsi="Times New Roman" w:cs="Times New Roman" w:eastAsiaTheme="minorEastAsia"/>
                      <w:b w:val="0"/>
                      <w:bCs/>
                      <w:color w:val="auto"/>
                      <w:kern w:val="2"/>
                      <w:sz w:val="21"/>
                      <w:szCs w:val="21"/>
                      <w:lang w:val="en-US" w:eastAsia="zh-CN" w:bidi="ar-SA"/>
                    </w:rPr>
                    <w:t>dB（A）</w:t>
                  </w:r>
                </w:p>
              </w:tc>
              <w:tc>
                <w:tcPr>
                  <w:tcW w:w="423" w:type="pct"/>
                  <w:tcBorders>
                    <w:tl2br w:val="nil"/>
                    <w:tr2bl w:val="nil"/>
                  </w:tcBorders>
                  <w:shd w:val="clear" w:color="auto" w:fill="auto"/>
                  <w:vAlign w:val="center"/>
                </w:tcPr>
                <w:p w14:paraId="3A77470E">
                  <w:pPr>
                    <w:keepNext w:val="0"/>
                    <w:keepLines w:val="0"/>
                    <w:pageBreakBefore w:val="0"/>
                    <w:widowControl w:val="0"/>
                    <w:kinsoku/>
                    <w:wordWrap/>
                    <w:overflowPunct/>
                    <w:topLinePunct w:val="0"/>
                    <w:autoSpaceDE/>
                    <w:autoSpaceDN/>
                    <w:bidi w:val="0"/>
                    <w:adjustRightInd w:val="0"/>
                    <w:snapToGrid w:val="0"/>
                    <w:spacing w:after="0" w:line="240" w:lineRule="auto"/>
                    <w:jc w:val="center"/>
                    <w:textAlignment w:val="auto"/>
                    <w:rPr>
                      <w:rFonts w:hint="default" w:ascii="Times New Roman" w:hAnsi="Times New Roman" w:cs="Times New Roman" w:eastAsiaTheme="minorEastAsia"/>
                      <w:color w:val="auto"/>
                      <w:spacing w:val="0"/>
                      <w:kern w:val="2"/>
                      <w:sz w:val="21"/>
                      <w:szCs w:val="21"/>
                      <w:lang w:val="en-US" w:eastAsia="zh-CN" w:bidi="ar-SA"/>
                    </w:rPr>
                  </w:pPr>
                  <w:r>
                    <w:rPr>
                      <w:rFonts w:hint="default" w:ascii="Times New Roman" w:hAnsi="Times New Roman" w:cs="Times New Roman" w:eastAsiaTheme="minorEastAsia"/>
                      <w:color w:val="auto"/>
                      <w:spacing w:val="0"/>
                      <w:sz w:val="21"/>
                      <w:szCs w:val="21"/>
                      <w:lang w:val="en-US" w:eastAsia="zh-CN"/>
                    </w:rPr>
                    <w:t>时间</w:t>
                  </w:r>
                </w:p>
              </w:tc>
              <w:tc>
                <w:tcPr>
                  <w:tcW w:w="677" w:type="pct"/>
                  <w:tcBorders>
                    <w:tl2br w:val="nil"/>
                    <w:tr2bl w:val="nil"/>
                  </w:tcBorders>
                  <w:shd w:val="clear" w:color="auto" w:fill="auto"/>
                  <w:vAlign w:val="center"/>
                </w:tcPr>
                <w:p w14:paraId="1E5135B7">
                  <w:pPr>
                    <w:keepNext w:val="0"/>
                    <w:keepLines w:val="0"/>
                    <w:pageBreakBefore w:val="0"/>
                    <w:widowControl w:val="0"/>
                    <w:kinsoku/>
                    <w:wordWrap/>
                    <w:overflowPunct/>
                    <w:topLinePunct w:val="0"/>
                    <w:autoSpaceDE/>
                    <w:autoSpaceDN/>
                    <w:bidi w:val="0"/>
                    <w:adjustRightInd w:val="0"/>
                    <w:snapToGrid w:val="0"/>
                    <w:spacing w:after="0" w:line="240" w:lineRule="auto"/>
                    <w:jc w:val="center"/>
                    <w:textAlignment w:val="auto"/>
                    <w:rPr>
                      <w:rFonts w:hint="default" w:ascii="Times New Roman" w:hAnsi="Times New Roman" w:cs="Times New Roman" w:eastAsiaTheme="minorEastAsia"/>
                      <w:color w:val="auto"/>
                      <w:spacing w:val="0"/>
                      <w:kern w:val="2"/>
                      <w:sz w:val="21"/>
                      <w:szCs w:val="21"/>
                      <w:lang w:val="en-US" w:eastAsia="zh-CN" w:bidi="ar-SA"/>
                    </w:rPr>
                  </w:pPr>
                  <w:r>
                    <w:rPr>
                      <w:rFonts w:hint="default" w:ascii="Times New Roman" w:hAnsi="Times New Roman" w:cs="Times New Roman" w:eastAsiaTheme="minorEastAsia"/>
                      <w:color w:val="auto"/>
                      <w:spacing w:val="0"/>
                      <w:sz w:val="21"/>
                      <w:szCs w:val="21"/>
                      <w:lang w:val="en-US" w:eastAsia="zh-CN"/>
                    </w:rPr>
                    <w:t>昼间</w:t>
                  </w:r>
                  <w:r>
                    <w:rPr>
                      <w:rFonts w:hint="default" w:ascii="Times New Roman" w:hAnsi="Times New Roman" w:cs="Times New Roman" w:eastAsiaTheme="minorEastAsia"/>
                      <w:b w:val="0"/>
                      <w:bCs/>
                      <w:color w:val="auto"/>
                      <w:kern w:val="2"/>
                      <w:sz w:val="21"/>
                      <w:szCs w:val="21"/>
                      <w:lang w:val="en-US" w:eastAsia="zh-CN" w:bidi="ar-SA"/>
                    </w:rPr>
                    <w:t>dB（A）</w:t>
                  </w:r>
                </w:p>
              </w:tc>
              <w:tc>
                <w:tcPr>
                  <w:tcW w:w="416" w:type="pct"/>
                  <w:tcBorders>
                    <w:tl2br w:val="nil"/>
                    <w:tr2bl w:val="nil"/>
                  </w:tcBorders>
                  <w:shd w:val="clear" w:color="auto" w:fill="auto"/>
                  <w:vAlign w:val="center"/>
                </w:tcPr>
                <w:p w14:paraId="4023B31F">
                  <w:pPr>
                    <w:keepNext w:val="0"/>
                    <w:keepLines w:val="0"/>
                    <w:pageBreakBefore w:val="0"/>
                    <w:widowControl w:val="0"/>
                    <w:kinsoku/>
                    <w:wordWrap/>
                    <w:overflowPunct/>
                    <w:topLinePunct w:val="0"/>
                    <w:autoSpaceDE/>
                    <w:autoSpaceDN/>
                    <w:bidi w:val="0"/>
                    <w:adjustRightInd w:val="0"/>
                    <w:snapToGrid w:val="0"/>
                    <w:spacing w:after="0" w:line="240" w:lineRule="auto"/>
                    <w:jc w:val="center"/>
                    <w:textAlignment w:val="auto"/>
                    <w:rPr>
                      <w:rFonts w:hint="default" w:ascii="Times New Roman" w:hAnsi="Times New Roman" w:cs="Times New Roman" w:eastAsiaTheme="minorEastAsia"/>
                      <w:color w:val="auto"/>
                      <w:spacing w:val="0"/>
                      <w:kern w:val="2"/>
                      <w:sz w:val="21"/>
                      <w:szCs w:val="21"/>
                      <w:lang w:val="en-US" w:eastAsia="zh-CN" w:bidi="ar-SA"/>
                    </w:rPr>
                  </w:pPr>
                  <w:r>
                    <w:rPr>
                      <w:rFonts w:hint="default" w:ascii="Times New Roman" w:hAnsi="Times New Roman" w:cs="Times New Roman" w:eastAsiaTheme="minorEastAsia"/>
                      <w:color w:val="auto"/>
                      <w:spacing w:val="0"/>
                      <w:sz w:val="21"/>
                      <w:szCs w:val="21"/>
                      <w:lang w:val="en-US" w:eastAsia="zh-CN"/>
                    </w:rPr>
                    <w:t>时间</w:t>
                  </w:r>
                </w:p>
              </w:tc>
              <w:tc>
                <w:tcPr>
                  <w:tcW w:w="697" w:type="pct"/>
                  <w:tcBorders>
                    <w:tl2br w:val="nil"/>
                    <w:tr2bl w:val="nil"/>
                  </w:tcBorders>
                  <w:shd w:val="clear" w:color="auto" w:fill="auto"/>
                  <w:vAlign w:val="center"/>
                </w:tcPr>
                <w:p w14:paraId="57031AFD">
                  <w:pPr>
                    <w:keepNext w:val="0"/>
                    <w:keepLines w:val="0"/>
                    <w:pageBreakBefore w:val="0"/>
                    <w:widowControl w:val="0"/>
                    <w:kinsoku/>
                    <w:wordWrap/>
                    <w:overflowPunct/>
                    <w:topLinePunct w:val="0"/>
                    <w:autoSpaceDE/>
                    <w:autoSpaceDN/>
                    <w:bidi w:val="0"/>
                    <w:adjustRightInd w:val="0"/>
                    <w:snapToGrid w:val="0"/>
                    <w:spacing w:after="0" w:line="240" w:lineRule="auto"/>
                    <w:jc w:val="center"/>
                    <w:textAlignment w:val="auto"/>
                    <w:rPr>
                      <w:rFonts w:hint="default" w:ascii="Times New Roman" w:hAnsi="Times New Roman" w:cs="Times New Roman" w:eastAsiaTheme="minorEastAsia"/>
                      <w:color w:val="auto"/>
                      <w:spacing w:val="0"/>
                      <w:kern w:val="2"/>
                      <w:sz w:val="21"/>
                      <w:szCs w:val="21"/>
                      <w:lang w:val="en-US" w:eastAsia="zh-CN" w:bidi="ar-SA"/>
                    </w:rPr>
                  </w:pPr>
                  <w:r>
                    <w:rPr>
                      <w:rFonts w:hint="default" w:ascii="Times New Roman" w:hAnsi="Times New Roman" w:cs="Times New Roman" w:eastAsiaTheme="minorEastAsia"/>
                      <w:color w:val="auto"/>
                      <w:spacing w:val="0"/>
                      <w:sz w:val="21"/>
                      <w:szCs w:val="21"/>
                      <w:lang w:val="en-US" w:eastAsia="zh-CN"/>
                    </w:rPr>
                    <w:t>夜间</w:t>
                  </w:r>
                  <w:r>
                    <w:rPr>
                      <w:rFonts w:hint="default" w:ascii="Times New Roman" w:hAnsi="Times New Roman" w:cs="Times New Roman" w:eastAsiaTheme="minorEastAsia"/>
                      <w:b w:val="0"/>
                      <w:bCs/>
                      <w:color w:val="auto"/>
                      <w:kern w:val="2"/>
                      <w:sz w:val="21"/>
                      <w:szCs w:val="21"/>
                      <w:lang w:val="en-US" w:eastAsia="zh-CN" w:bidi="ar-SA"/>
                    </w:rPr>
                    <w:t>dB（A）</w:t>
                  </w:r>
                </w:p>
              </w:tc>
            </w:tr>
            <w:tr w14:paraId="4B5665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blHeader/>
                <w:jc w:val="center"/>
              </w:trPr>
              <w:tc>
                <w:tcPr>
                  <w:tcW w:w="582" w:type="pct"/>
                  <w:tcBorders>
                    <w:tl2br w:val="nil"/>
                    <w:tr2bl w:val="nil"/>
                  </w:tcBorders>
                  <w:vAlign w:val="center"/>
                </w:tcPr>
                <w:p w14:paraId="4C1B2585">
                  <w:pPr>
                    <w:keepNext w:val="0"/>
                    <w:keepLines w:val="0"/>
                    <w:pageBreakBefore w:val="0"/>
                    <w:kinsoku/>
                    <w:wordWrap/>
                    <w:overflowPunct/>
                    <w:topLinePunct w:val="0"/>
                    <w:autoSpaceDE/>
                    <w:autoSpaceDN/>
                    <w:bidi w:val="0"/>
                    <w:adjustRightInd w:val="0"/>
                    <w:snapToGrid w:val="0"/>
                    <w:spacing w:after="0" w:line="240" w:lineRule="auto"/>
                    <w:jc w:val="center"/>
                    <w:textAlignment w:val="auto"/>
                    <w:rPr>
                      <w:rFonts w:hint="default" w:ascii="Times New Roman" w:hAnsi="Times New Roman" w:cs="Times New Roman" w:eastAsiaTheme="minorEastAsia"/>
                      <w:color w:val="auto"/>
                      <w:spacing w:val="0"/>
                      <w:sz w:val="21"/>
                      <w:szCs w:val="21"/>
                      <w:lang w:val="en-US" w:eastAsia="zh-CN"/>
                    </w:rPr>
                  </w:pPr>
                  <w:r>
                    <w:rPr>
                      <w:rFonts w:hint="default" w:ascii="Times New Roman" w:hAnsi="Times New Roman" w:cs="Times New Roman" w:eastAsiaTheme="minorEastAsia"/>
                      <w:color w:val="auto"/>
                      <w:spacing w:val="0"/>
                      <w:sz w:val="21"/>
                      <w:szCs w:val="21"/>
                      <w:lang w:val="en-US" w:eastAsia="zh-CN"/>
                    </w:rPr>
                    <w:t>1#</w:t>
                  </w:r>
                </w:p>
              </w:tc>
              <w:tc>
                <w:tcPr>
                  <w:tcW w:w="743" w:type="dxa"/>
                  <w:tcBorders>
                    <w:tl2br w:val="nil"/>
                    <w:tr2bl w:val="nil"/>
                  </w:tcBorders>
                  <w:vAlign w:val="center"/>
                </w:tcPr>
                <w:p w14:paraId="3498005F">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auto"/>
                      <w:spacing w:val="0"/>
                      <w:sz w:val="21"/>
                      <w:szCs w:val="21"/>
                      <w:highlight w:val="none"/>
                      <w:lang w:val="en-US" w:eastAsia="zh-CN"/>
                    </w:rPr>
                  </w:pPr>
                  <w:r>
                    <w:rPr>
                      <w:rFonts w:hint="eastAsia" w:ascii="Times New Roman" w:hAnsi="Times New Roman" w:cs="Times New Roman" w:eastAsiaTheme="minorEastAsia"/>
                      <w:color w:val="auto"/>
                      <w:spacing w:val="0"/>
                      <w:sz w:val="21"/>
                      <w:szCs w:val="21"/>
                      <w:highlight w:val="none"/>
                      <w:lang w:val="en-US" w:eastAsia="zh-CN"/>
                    </w:rPr>
                    <w:t>17:29</w:t>
                  </w:r>
                </w:p>
              </w:tc>
              <w:tc>
                <w:tcPr>
                  <w:tcW w:w="1309" w:type="dxa"/>
                  <w:tcBorders>
                    <w:tl2br w:val="nil"/>
                    <w:tr2bl w:val="nil"/>
                  </w:tcBorders>
                  <w:shd w:val="clear" w:color="auto" w:fill="auto"/>
                  <w:vAlign w:val="center"/>
                </w:tcPr>
                <w:p w14:paraId="068D0089">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auto"/>
                      <w:spacing w:val="0"/>
                      <w:sz w:val="21"/>
                      <w:szCs w:val="21"/>
                      <w:highlight w:val="none"/>
                      <w:lang w:val="en-US" w:eastAsia="zh-CN"/>
                    </w:rPr>
                  </w:pPr>
                  <w:r>
                    <w:rPr>
                      <w:rFonts w:hint="eastAsia" w:ascii="Times New Roman" w:hAnsi="Times New Roman" w:cs="Times New Roman" w:eastAsiaTheme="minorEastAsia"/>
                      <w:color w:val="auto"/>
                      <w:spacing w:val="0"/>
                      <w:sz w:val="21"/>
                      <w:szCs w:val="21"/>
                      <w:highlight w:val="none"/>
                      <w:lang w:val="en-US" w:eastAsia="zh-CN"/>
                    </w:rPr>
                    <w:t>53</w:t>
                  </w:r>
                </w:p>
              </w:tc>
              <w:tc>
                <w:tcPr>
                  <w:tcW w:w="734" w:type="dxa"/>
                  <w:tcBorders>
                    <w:tl2br w:val="nil"/>
                    <w:tr2bl w:val="nil"/>
                  </w:tcBorders>
                  <w:shd w:val="clear" w:color="auto" w:fill="auto"/>
                  <w:vAlign w:val="center"/>
                </w:tcPr>
                <w:p w14:paraId="6C590A9C">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auto"/>
                      <w:spacing w:val="0"/>
                      <w:kern w:val="2"/>
                      <w:sz w:val="21"/>
                      <w:szCs w:val="21"/>
                      <w:highlight w:val="none"/>
                      <w:lang w:val="en-US" w:eastAsia="zh-CN" w:bidi="ar-SA"/>
                    </w:rPr>
                  </w:pPr>
                  <w:r>
                    <w:rPr>
                      <w:rFonts w:hint="eastAsia" w:ascii="Times New Roman" w:hAnsi="Times New Roman" w:cs="Times New Roman" w:eastAsiaTheme="minorEastAsia"/>
                      <w:color w:val="auto"/>
                      <w:spacing w:val="0"/>
                      <w:sz w:val="21"/>
                      <w:szCs w:val="21"/>
                      <w:highlight w:val="none"/>
                      <w:lang w:val="en-US" w:eastAsia="zh-CN"/>
                    </w:rPr>
                    <w:t>22:03</w:t>
                  </w:r>
                </w:p>
              </w:tc>
              <w:tc>
                <w:tcPr>
                  <w:tcW w:w="1205" w:type="dxa"/>
                  <w:tcBorders>
                    <w:tl2br w:val="nil"/>
                    <w:tr2bl w:val="nil"/>
                  </w:tcBorders>
                  <w:shd w:val="clear" w:color="auto" w:fill="auto"/>
                  <w:vAlign w:val="center"/>
                </w:tcPr>
                <w:p w14:paraId="7932416A">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auto"/>
                      <w:spacing w:val="0"/>
                      <w:kern w:val="2"/>
                      <w:sz w:val="21"/>
                      <w:szCs w:val="21"/>
                      <w:highlight w:val="none"/>
                      <w:lang w:val="en-US" w:eastAsia="zh-CN" w:bidi="ar-SA"/>
                    </w:rPr>
                  </w:pPr>
                  <w:r>
                    <w:rPr>
                      <w:rFonts w:hint="eastAsia" w:ascii="Times New Roman" w:hAnsi="Times New Roman" w:cs="Times New Roman" w:eastAsiaTheme="minorEastAsia"/>
                      <w:color w:val="auto"/>
                      <w:spacing w:val="0"/>
                      <w:sz w:val="21"/>
                      <w:szCs w:val="21"/>
                      <w:highlight w:val="none"/>
                      <w:lang w:val="en-US" w:eastAsia="zh-CN"/>
                    </w:rPr>
                    <w:t>44</w:t>
                  </w:r>
                </w:p>
              </w:tc>
              <w:tc>
                <w:tcPr>
                  <w:tcW w:w="767" w:type="dxa"/>
                  <w:tcBorders>
                    <w:tl2br w:val="nil"/>
                    <w:tr2bl w:val="nil"/>
                  </w:tcBorders>
                  <w:shd w:val="clear" w:color="auto" w:fill="auto"/>
                  <w:vAlign w:val="center"/>
                </w:tcPr>
                <w:p w14:paraId="316A6765">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auto"/>
                      <w:spacing w:val="0"/>
                      <w:kern w:val="2"/>
                      <w:sz w:val="21"/>
                      <w:szCs w:val="21"/>
                      <w:highlight w:val="none"/>
                      <w:lang w:val="en-US" w:eastAsia="zh-CN" w:bidi="ar-SA"/>
                    </w:rPr>
                  </w:pPr>
                  <w:r>
                    <w:rPr>
                      <w:rFonts w:hint="eastAsia" w:ascii="Times New Roman" w:hAnsi="Times New Roman" w:cs="Times New Roman" w:eastAsiaTheme="minorEastAsia"/>
                      <w:color w:val="auto"/>
                      <w:spacing w:val="0"/>
                      <w:sz w:val="21"/>
                      <w:szCs w:val="21"/>
                      <w:highlight w:val="none"/>
                      <w:lang w:val="en-US" w:eastAsia="zh-CN"/>
                    </w:rPr>
                    <w:t>17:09</w:t>
                  </w:r>
                </w:p>
              </w:tc>
              <w:tc>
                <w:tcPr>
                  <w:tcW w:w="1227" w:type="dxa"/>
                  <w:tcBorders>
                    <w:tl2br w:val="nil"/>
                    <w:tr2bl w:val="nil"/>
                  </w:tcBorders>
                  <w:shd w:val="clear" w:color="auto" w:fill="auto"/>
                  <w:vAlign w:val="center"/>
                </w:tcPr>
                <w:p w14:paraId="6F6249B0">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auto"/>
                      <w:spacing w:val="0"/>
                      <w:kern w:val="2"/>
                      <w:sz w:val="21"/>
                      <w:szCs w:val="21"/>
                      <w:highlight w:val="none"/>
                      <w:lang w:val="en-US" w:eastAsia="zh-CN" w:bidi="ar-SA"/>
                    </w:rPr>
                  </w:pPr>
                  <w:r>
                    <w:rPr>
                      <w:rFonts w:hint="eastAsia" w:ascii="Times New Roman" w:hAnsi="Times New Roman" w:cs="Times New Roman" w:eastAsiaTheme="minorEastAsia"/>
                      <w:color w:val="auto"/>
                      <w:spacing w:val="0"/>
                      <w:sz w:val="21"/>
                      <w:szCs w:val="21"/>
                      <w:highlight w:val="none"/>
                      <w:lang w:val="en-US" w:eastAsia="zh-CN"/>
                    </w:rPr>
                    <w:t>53</w:t>
                  </w:r>
                </w:p>
              </w:tc>
              <w:tc>
                <w:tcPr>
                  <w:tcW w:w="754" w:type="dxa"/>
                  <w:tcBorders>
                    <w:tl2br w:val="nil"/>
                    <w:tr2bl w:val="nil"/>
                  </w:tcBorders>
                  <w:shd w:val="clear" w:color="auto" w:fill="auto"/>
                  <w:vAlign w:val="center"/>
                </w:tcPr>
                <w:p w14:paraId="54D8953C">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auto"/>
                      <w:spacing w:val="0"/>
                      <w:kern w:val="2"/>
                      <w:sz w:val="21"/>
                      <w:szCs w:val="21"/>
                      <w:highlight w:val="none"/>
                      <w:lang w:val="en-US" w:eastAsia="zh-CN" w:bidi="ar-SA"/>
                    </w:rPr>
                  </w:pPr>
                  <w:r>
                    <w:rPr>
                      <w:rFonts w:hint="eastAsia" w:ascii="Times New Roman" w:hAnsi="Times New Roman" w:cs="Times New Roman" w:eastAsiaTheme="minorEastAsia"/>
                      <w:color w:val="auto"/>
                      <w:spacing w:val="0"/>
                      <w:sz w:val="21"/>
                      <w:szCs w:val="21"/>
                      <w:highlight w:val="none"/>
                      <w:lang w:val="en-US" w:eastAsia="zh-CN"/>
                    </w:rPr>
                    <w:t>22:04</w:t>
                  </w:r>
                </w:p>
              </w:tc>
              <w:tc>
                <w:tcPr>
                  <w:tcW w:w="1263" w:type="dxa"/>
                  <w:tcBorders>
                    <w:tl2br w:val="nil"/>
                    <w:tr2bl w:val="nil"/>
                  </w:tcBorders>
                  <w:shd w:val="clear" w:color="auto" w:fill="auto"/>
                  <w:vAlign w:val="center"/>
                </w:tcPr>
                <w:p w14:paraId="3BC8689C">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auto"/>
                      <w:spacing w:val="0"/>
                      <w:kern w:val="2"/>
                      <w:sz w:val="21"/>
                      <w:szCs w:val="21"/>
                      <w:highlight w:val="none"/>
                      <w:lang w:val="en-US" w:eastAsia="zh-CN" w:bidi="ar-SA"/>
                    </w:rPr>
                  </w:pPr>
                  <w:r>
                    <w:rPr>
                      <w:rFonts w:hint="eastAsia" w:ascii="Times New Roman" w:hAnsi="Times New Roman" w:cs="Times New Roman" w:eastAsiaTheme="minorEastAsia"/>
                      <w:color w:val="auto"/>
                      <w:spacing w:val="0"/>
                      <w:sz w:val="21"/>
                      <w:szCs w:val="21"/>
                      <w:highlight w:val="none"/>
                      <w:lang w:val="en-US" w:eastAsia="zh-CN"/>
                    </w:rPr>
                    <w:t>43</w:t>
                  </w:r>
                </w:p>
              </w:tc>
            </w:tr>
            <w:tr w14:paraId="2E6B98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blHeader/>
                <w:jc w:val="center"/>
              </w:trPr>
              <w:tc>
                <w:tcPr>
                  <w:tcW w:w="582" w:type="pct"/>
                  <w:tcBorders>
                    <w:tl2br w:val="nil"/>
                    <w:tr2bl w:val="nil"/>
                  </w:tcBorders>
                  <w:vAlign w:val="center"/>
                </w:tcPr>
                <w:p w14:paraId="3C91C5B1">
                  <w:pPr>
                    <w:keepNext w:val="0"/>
                    <w:keepLines w:val="0"/>
                    <w:pageBreakBefore w:val="0"/>
                    <w:kinsoku/>
                    <w:wordWrap/>
                    <w:overflowPunct/>
                    <w:topLinePunct w:val="0"/>
                    <w:autoSpaceDE/>
                    <w:autoSpaceDN/>
                    <w:bidi w:val="0"/>
                    <w:adjustRightInd w:val="0"/>
                    <w:snapToGrid w:val="0"/>
                    <w:spacing w:after="0" w:line="240" w:lineRule="auto"/>
                    <w:jc w:val="center"/>
                    <w:textAlignment w:val="auto"/>
                    <w:rPr>
                      <w:rFonts w:hint="default" w:ascii="Times New Roman" w:hAnsi="Times New Roman" w:cs="Times New Roman" w:eastAsiaTheme="minorEastAsia"/>
                      <w:color w:val="auto"/>
                      <w:spacing w:val="0"/>
                      <w:sz w:val="21"/>
                      <w:szCs w:val="21"/>
                      <w:lang w:val="en-US" w:eastAsia="zh-CN"/>
                    </w:rPr>
                  </w:pPr>
                  <w:r>
                    <w:rPr>
                      <w:rFonts w:hint="default" w:ascii="Times New Roman" w:hAnsi="Times New Roman" w:cs="Times New Roman" w:eastAsiaTheme="minorEastAsia"/>
                      <w:color w:val="auto"/>
                      <w:spacing w:val="0"/>
                      <w:sz w:val="21"/>
                      <w:szCs w:val="21"/>
                      <w:lang w:val="en-US" w:eastAsia="zh-CN"/>
                    </w:rPr>
                    <w:t>2#</w:t>
                  </w:r>
                </w:p>
              </w:tc>
              <w:tc>
                <w:tcPr>
                  <w:tcW w:w="743" w:type="dxa"/>
                  <w:tcBorders>
                    <w:tl2br w:val="nil"/>
                    <w:tr2bl w:val="nil"/>
                  </w:tcBorders>
                  <w:vAlign w:val="center"/>
                </w:tcPr>
                <w:p w14:paraId="15D285BB">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auto"/>
                      <w:spacing w:val="0"/>
                      <w:sz w:val="21"/>
                      <w:szCs w:val="21"/>
                      <w:highlight w:val="none"/>
                      <w:lang w:val="en-US" w:eastAsia="zh-CN"/>
                    </w:rPr>
                  </w:pPr>
                  <w:r>
                    <w:rPr>
                      <w:rFonts w:hint="eastAsia" w:ascii="Times New Roman" w:hAnsi="Times New Roman" w:cs="Times New Roman" w:eastAsiaTheme="minorEastAsia"/>
                      <w:color w:val="auto"/>
                      <w:spacing w:val="0"/>
                      <w:kern w:val="2"/>
                      <w:sz w:val="21"/>
                      <w:szCs w:val="21"/>
                      <w:highlight w:val="none"/>
                      <w:lang w:val="en-US" w:eastAsia="zh-CN" w:bidi="ar-SA"/>
                    </w:rPr>
                    <w:t>17:40</w:t>
                  </w:r>
                </w:p>
              </w:tc>
              <w:tc>
                <w:tcPr>
                  <w:tcW w:w="1309" w:type="dxa"/>
                  <w:tcBorders>
                    <w:tl2br w:val="nil"/>
                    <w:tr2bl w:val="nil"/>
                  </w:tcBorders>
                  <w:shd w:val="clear" w:color="auto" w:fill="auto"/>
                  <w:vAlign w:val="center"/>
                </w:tcPr>
                <w:p w14:paraId="59C4AE67">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auto"/>
                      <w:spacing w:val="0"/>
                      <w:sz w:val="21"/>
                      <w:szCs w:val="21"/>
                      <w:highlight w:val="none"/>
                      <w:lang w:val="en-US" w:eastAsia="zh-CN"/>
                    </w:rPr>
                  </w:pPr>
                  <w:r>
                    <w:rPr>
                      <w:rFonts w:hint="eastAsia" w:ascii="Times New Roman" w:hAnsi="Times New Roman" w:cs="Times New Roman" w:eastAsiaTheme="minorEastAsia"/>
                      <w:color w:val="auto"/>
                      <w:spacing w:val="0"/>
                      <w:kern w:val="2"/>
                      <w:sz w:val="21"/>
                      <w:szCs w:val="21"/>
                      <w:highlight w:val="none"/>
                      <w:lang w:val="en-US" w:eastAsia="zh-CN" w:bidi="ar-SA"/>
                    </w:rPr>
                    <w:t>53</w:t>
                  </w:r>
                </w:p>
              </w:tc>
              <w:tc>
                <w:tcPr>
                  <w:tcW w:w="734" w:type="dxa"/>
                  <w:tcBorders>
                    <w:tl2br w:val="nil"/>
                    <w:tr2bl w:val="nil"/>
                  </w:tcBorders>
                  <w:shd w:val="clear" w:color="auto" w:fill="auto"/>
                  <w:vAlign w:val="center"/>
                </w:tcPr>
                <w:p w14:paraId="1FF11AB4">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auto"/>
                      <w:spacing w:val="0"/>
                      <w:sz w:val="21"/>
                      <w:szCs w:val="21"/>
                      <w:highlight w:val="none"/>
                      <w:lang w:val="en-US" w:eastAsia="zh-CN"/>
                    </w:rPr>
                  </w:pPr>
                  <w:r>
                    <w:rPr>
                      <w:rFonts w:hint="eastAsia" w:ascii="Times New Roman" w:hAnsi="Times New Roman" w:cs="Times New Roman" w:eastAsiaTheme="minorEastAsia"/>
                      <w:color w:val="auto"/>
                      <w:spacing w:val="0"/>
                      <w:kern w:val="2"/>
                      <w:sz w:val="21"/>
                      <w:szCs w:val="21"/>
                      <w:highlight w:val="none"/>
                      <w:lang w:val="en-US" w:eastAsia="zh-CN" w:bidi="ar-SA"/>
                    </w:rPr>
                    <w:t>22:10</w:t>
                  </w:r>
                </w:p>
              </w:tc>
              <w:tc>
                <w:tcPr>
                  <w:tcW w:w="1205" w:type="dxa"/>
                  <w:tcBorders>
                    <w:tl2br w:val="nil"/>
                    <w:tr2bl w:val="nil"/>
                  </w:tcBorders>
                  <w:shd w:val="clear" w:color="auto" w:fill="auto"/>
                  <w:vAlign w:val="center"/>
                </w:tcPr>
                <w:p w14:paraId="4DA68EB0">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auto"/>
                      <w:spacing w:val="0"/>
                      <w:sz w:val="21"/>
                      <w:szCs w:val="21"/>
                      <w:highlight w:val="none"/>
                      <w:lang w:val="en-US" w:eastAsia="zh-CN"/>
                    </w:rPr>
                  </w:pPr>
                  <w:r>
                    <w:rPr>
                      <w:rFonts w:hint="eastAsia" w:ascii="Times New Roman" w:hAnsi="Times New Roman" w:cs="Times New Roman" w:eastAsiaTheme="minorEastAsia"/>
                      <w:color w:val="auto"/>
                      <w:spacing w:val="0"/>
                      <w:kern w:val="2"/>
                      <w:sz w:val="21"/>
                      <w:szCs w:val="21"/>
                      <w:highlight w:val="none"/>
                      <w:lang w:val="en-US" w:eastAsia="zh-CN" w:bidi="ar-SA"/>
                    </w:rPr>
                    <w:t>43</w:t>
                  </w:r>
                </w:p>
              </w:tc>
              <w:tc>
                <w:tcPr>
                  <w:tcW w:w="767" w:type="dxa"/>
                  <w:tcBorders>
                    <w:tl2br w:val="nil"/>
                    <w:tr2bl w:val="nil"/>
                  </w:tcBorders>
                  <w:shd w:val="clear" w:color="auto" w:fill="auto"/>
                  <w:vAlign w:val="center"/>
                </w:tcPr>
                <w:p w14:paraId="67E1EEC7">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auto"/>
                      <w:spacing w:val="0"/>
                      <w:kern w:val="2"/>
                      <w:sz w:val="21"/>
                      <w:szCs w:val="21"/>
                      <w:highlight w:val="none"/>
                      <w:lang w:val="en-US" w:eastAsia="zh-CN" w:bidi="ar-SA"/>
                    </w:rPr>
                  </w:pPr>
                  <w:r>
                    <w:rPr>
                      <w:rFonts w:hint="eastAsia" w:ascii="Times New Roman" w:hAnsi="Times New Roman" w:cs="Times New Roman" w:eastAsiaTheme="minorEastAsia"/>
                      <w:color w:val="auto"/>
                      <w:spacing w:val="0"/>
                      <w:kern w:val="2"/>
                      <w:sz w:val="21"/>
                      <w:szCs w:val="21"/>
                      <w:highlight w:val="none"/>
                      <w:lang w:val="en-US" w:eastAsia="zh-CN" w:bidi="ar-SA"/>
                    </w:rPr>
                    <w:t>17:17</w:t>
                  </w:r>
                </w:p>
              </w:tc>
              <w:tc>
                <w:tcPr>
                  <w:tcW w:w="1227" w:type="dxa"/>
                  <w:tcBorders>
                    <w:tl2br w:val="nil"/>
                    <w:tr2bl w:val="nil"/>
                  </w:tcBorders>
                  <w:shd w:val="clear" w:color="auto" w:fill="auto"/>
                  <w:vAlign w:val="center"/>
                </w:tcPr>
                <w:p w14:paraId="0AE9FEC3">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auto"/>
                      <w:spacing w:val="0"/>
                      <w:kern w:val="2"/>
                      <w:sz w:val="21"/>
                      <w:szCs w:val="21"/>
                      <w:highlight w:val="none"/>
                      <w:lang w:val="en-US" w:eastAsia="zh-CN" w:bidi="ar-SA"/>
                    </w:rPr>
                  </w:pPr>
                  <w:r>
                    <w:rPr>
                      <w:rFonts w:hint="eastAsia" w:ascii="Times New Roman" w:hAnsi="Times New Roman" w:cs="Times New Roman" w:eastAsiaTheme="minorEastAsia"/>
                      <w:color w:val="auto"/>
                      <w:spacing w:val="0"/>
                      <w:kern w:val="2"/>
                      <w:sz w:val="21"/>
                      <w:szCs w:val="21"/>
                      <w:highlight w:val="none"/>
                      <w:lang w:val="en-US" w:eastAsia="zh-CN" w:bidi="ar-SA"/>
                    </w:rPr>
                    <w:t>52</w:t>
                  </w:r>
                </w:p>
              </w:tc>
              <w:tc>
                <w:tcPr>
                  <w:tcW w:w="754" w:type="dxa"/>
                  <w:tcBorders>
                    <w:tl2br w:val="nil"/>
                    <w:tr2bl w:val="nil"/>
                  </w:tcBorders>
                  <w:shd w:val="clear" w:color="auto" w:fill="auto"/>
                  <w:vAlign w:val="center"/>
                </w:tcPr>
                <w:p w14:paraId="69B6EEC7">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auto"/>
                      <w:spacing w:val="0"/>
                      <w:kern w:val="2"/>
                      <w:sz w:val="21"/>
                      <w:szCs w:val="21"/>
                      <w:highlight w:val="none"/>
                      <w:lang w:val="en-US" w:eastAsia="zh-CN" w:bidi="ar-SA"/>
                    </w:rPr>
                  </w:pPr>
                  <w:r>
                    <w:rPr>
                      <w:rFonts w:hint="eastAsia" w:ascii="Times New Roman" w:hAnsi="Times New Roman" w:cs="Times New Roman" w:eastAsiaTheme="minorEastAsia"/>
                      <w:color w:val="auto"/>
                      <w:spacing w:val="0"/>
                      <w:kern w:val="2"/>
                      <w:sz w:val="21"/>
                      <w:szCs w:val="21"/>
                      <w:highlight w:val="none"/>
                      <w:lang w:val="en-US" w:eastAsia="zh-CN" w:bidi="ar-SA"/>
                    </w:rPr>
                    <w:t>22:12</w:t>
                  </w:r>
                </w:p>
              </w:tc>
              <w:tc>
                <w:tcPr>
                  <w:tcW w:w="1263" w:type="dxa"/>
                  <w:tcBorders>
                    <w:tl2br w:val="nil"/>
                    <w:tr2bl w:val="nil"/>
                  </w:tcBorders>
                  <w:shd w:val="clear" w:color="auto" w:fill="auto"/>
                  <w:vAlign w:val="center"/>
                </w:tcPr>
                <w:p w14:paraId="2954AE6B">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auto"/>
                      <w:spacing w:val="0"/>
                      <w:kern w:val="2"/>
                      <w:sz w:val="21"/>
                      <w:szCs w:val="21"/>
                      <w:highlight w:val="none"/>
                      <w:lang w:val="en-US" w:eastAsia="zh-CN" w:bidi="ar-SA"/>
                    </w:rPr>
                  </w:pPr>
                  <w:r>
                    <w:rPr>
                      <w:rFonts w:hint="eastAsia" w:ascii="Times New Roman" w:hAnsi="Times New Roman" w:cs="Times New Roman" w:eastAsiaTheme="minorEastAsia"/>
                      <w:color w:val="auto"/>
                      <w:spacing w:val="0"/>
                      <w:kern w:val="2"/>
                      <w:sz w:val="21"/>
                      <w:szCs w:val="21"/>
                      <w:highlight w:val="none"/>
                      <w:lang w:val="en-US" w:eastAsia="zh-CN" w:bidi="ar-SA"/>
                    </w:rPr>
                    <w:t>42</w:t>
                  </w:r>
                </w:p>
              </w:tc>
            </w:tr>
            <w:tr w14:paraId="4C8283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blHeader/>
                <w:jc w:val="center"/>
              </w:trPr>
              <w:tc>
                <w:tcPr>
                  <w:tcW w:w="582" w:type="pct"/>
                  <w:tcBorders>
                    <w:tl2br w:val="nil"/>
                    <w:tr2bl w:val="nil"/>
                  </w:tcBorders>
                  <w:vAlign w:val="center"/>
                </w:tcPr>
                <w:p w14:paraId="1DCB7827">
                  <w:pPr>
                    <w:keepNext w:val="0"/>
                    <w:keepLines w:val="0"/>
                    <w:pageBreakBefore w:val="0"/>
                    <w:kinsoku/>
                    <w:wordWrap/>
                    <w:overflowPunct/>
                    <w:topLinePunct w:val="0"/>
                    <w:autoSpaceDE/>
                    <w:autoSpaceDN/>
                    <w:bidi w:val="0"/>
                    <w:adjustRightInd w:val="0"/>
                    <w:snapToGrid w:val="0"/>
                    <w:spacing w:after="0" w:line="240" w:lineRule="auto"/>
                    <w:jc w:val="center"/>
                    <w:textAlignment w:val="auto"/>
                    <w:rPr>
                      <w:rFonts w:hint="default" w:ascii="Times New Roman" w:hAnsi="Times New Roman" w:cs="Times New Roman" w:eastAsiaTheme="minorEastAsia"/>
                      <w:color w:val="auto"/>
                      <w:spacing w:val="0"/>
                      <w:sz w:val="21"/>
                      <w:szCs w:val="21"/>
                      <w:lang w:val="en-US" w:eastAsia="zh-CN"/>
                    </w:rPr>
                  </w:pPr>
                  <w:r>
                    <w:rPr>
                      <w:rFonts w:hint="default" w:ascii="Times New Roman" w:hAnsi="Times New Roman" w:cs="Times New Roman" w:eastAsiaTheme="minorEastAsia"/>
                      <w:color w:val="auto"/>
                      <w:spacing w:val="0"/>
                      <w:sz w:val="21"/>
                      <w:szCs w:val="21"/>
                      <w:lang w:val="en-US" w:eastAsia="zh-CN"/>
                    </w:rPr>
                    <w:t>3#</w:t>
                  </w:r>
                </w:p>
              </w:tc>
              <w:tc>
                <w:tcPr>
                  <w:tcW w:w="743" w:type="dxa"/>
                  <w:tcBorders>
                    <w:tl2br w:val="nil"/>
                    <w:tr2bl w:val="nil"/>
                  </w:tcBorders>
                  <w:vAlign w:val="center"/>
                </w:tcPr>
                <w:p w14:paraId="0E6BE886">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auto"/>
                      <w:spacing w:val="0"/>
                      <w:sz w:val="21"/>
                      <w:szCs w:val="21"/>
                      <w:highlight w:val="none"/>
                      <w:lang w:val="en-US" w:eastAsia="zh-CN"/>
                    </w:rPr>
                  </w:pPr>
                  <w:r>
                    <w:rPr>
                      <w:rFonts w:hint="eastAsia" w:ascii="Times New Roman" w:hAnsi="Times New Roman" w:cs="Times New Roman" w:eastAsiaTheme="minorEastAsia"/>
                      <w:color w:val="auto"/>
                      <w:spacing w:val="0"/>
                      <w:kern w:val="2"/>
                      <w:sz w:val="21"/>
                      <w:szCs w:val="21"/>
                      <w:highlight w:val="none"/>
                      <w:lang w:val="en-US" w:eastAsia="zh-CN" w:bidi="ar-SA"/>
                    </w:rPr>
                    <w:t>17:48</w:t>
                  </w:r>
                </w:p>
              </w:tc>
              <w:tc>
                <w:tcPr>
                  <w:tcW w:w="1309" w:type="dxa"/>
                  <w:tcBorders>
                    <w:tl2br w:val="nil"/>
                    <w:tr2bl w:val="nil"/>
                  </w:tcBorders>
                  <w:shd w:val="clear" w:color="auto" w:fill="auto"/>
                  <w:vAlign w:val="center"/>
                </w:tcPr>
                <w:p w14:paraId="0EFF2CBD">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auto"/>
                      <w:spacing w:val="0"/>
                      <w:sz w:val="21"/>
                      <w:szCs w:val="21"/>
                      <w:highlight w:val="none"/>
                      <w:lang w:val="en-US" w:eastAsia="zh-CN"/>
                    </w:rPr>
                  </w:pPr>
                  <w:r>
                    <w:rPr>
                      <w:rFonts w:hint="eastAsia" w:ascii="Times New Roman" w:hAnsi="Times New Roman" w:cs="Times New Roman" w:eastAsiaTheme="minorEastAsia"/>
                      <w:color w:val="auto"/>
                      <w:spacing w:val="0"/>
                      <w:kern w:val="2"/>
                      <w:sz w:val="21"/>
                      <w:szCs w:val="21"/>
                      <w:highlight w:val="none"/>
                      <w:lang w:val="en-US" w:eastAsia="zh-CN" w:bidi="ar-SA"/>
                    </w:rPr>
                    <w:t>51</w:t>
                  </w:r>
                </w:p>
              </w:tc>
              <w:tc>
                <w:tcPr>
                  <w:tcW w:w="734" w:type="dxa"/>
                  <w:tcBorders>
                    <w:tl2br w:val="nil"/>
                    <w:tr2bl w:val="nil"/>
                  </w:tcBorders>
                  <w:shd w:val="clear" w:color="auto" w:fill="auto"/>
                  <w:vAlign w:val="center"/>
                </w:tcPr>
                <w:p w14:paraId="34255C9B">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auto"/>
                      <w:spacing w:val="0"/>
                      <w:sz w:val="21"/>
                      <w:szCs w:val="21"/>
                      <w:highlight w:val="none"/>
                      <w:lang w:val="en-US" w:eastAsia="zh-CN"/>
                    </w:rPr>
                  </w:pPr>
                  <w:r>
                    <w:rPr>
                      <w:rFonts w:hint="eastAsia" w:ascii="Times New Roman" w:hAnsi="Times New Roman" w:cs="Times New Roman" w:eastAsiaTheme="minorEastAsia"/>
                      <w:color w:val="auto"/>
                      <w:spacing w:val="0"/>
                      <w:kern w:val="2"/>
                      <w:sz w:val="21"/>
                      <w:szCs w:val="21"/>
                      <w:highlight w:val="none"/>
                      <w:lang w:val="en-US" w:eastAsia="zh-CN" w:bidi="ar-SA"/>
                    </w:rPr>
                    <w:t>22:17</w:t>
                  </w:r>
                </w:p>
              </w:tc>
              <w:tc>
                <w:tcPr>
                  <w:tcW w:w="1205" w:type="dxa"/>
                  <w:tcBorders>
                    <w:tl2br w:val="nil"/>
                    <w:tr2bl w:val="nil"/>
                  </w:tcBorders>
                  <w:shd w:val="clear" w:color="auto" w:fill="auto"/>
                  <w:vAlign w:val="center"/>
                </w:tcPr>
                <w:p w14:paraId="4EB98ED7">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auto"/>
                      <w:spacing w:val="0"/>
                      <w:sz w:val="21"/>
                      <w:szCs w:val="21"/>
                      <w:highlight w:val="none"/>
                      <w:lang w:val="en-US" w:eastAsia="zh-CN"/>
                    </w:rPr>
                  </w:pPr>
                  <w:r>
                    <w:rPr>
                      <w:rFonts w:hint="eastAsia" w:ascii="Times New Roman" w:hAnsi="Times New Roman" w:cs="Times New Roman" w:eastAsiaTheme="minorEastAsia"/>
                      <w:color w:val="auto"/>
                      <w:spacing w:val="0"/>
                      <w:kern w:val="2"/>
                      <w:sz w:val="21"/>
                      <w:szCs w:val="21"/>
                      <w:highlight w:val="none"/>
                      <w:lang w:val="en-US" w:eastAsia="zh-CN" w:bidi="ar-SA"/>
                    </w:rPr>
                    <w:t>42</w:t>
                  </w:r>
                </w:p>
              </w:tc>
              <w:tc>
                <w:tcPr>
                  <w:tcW w:w="767" w:type="dxa"/>
                  <w:tcBorders>
                    <w:tl2br w:val="nil"/>
                    <w:tr2bl w:val="nil"/>
                  </w:tcBorders>
                  <w:shd w:val="clear" w:color="auto" w:fill="auto"/>
                  <w:vAlign w:val="center"/>
                </w:tcPr>
                <w:p w14:paraId="104DD8B4">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auto"/>
                      <w:spacing w:val="0"/>
                      <w:kern w:val="2"/>
                      <w:sz w:val="21"/>
                      <w:szCs w:val="21"/>
                      <w:highlight w:val="none"/>
                      <w:lang w:val="en-US" w:eastAsia="zh-CN" w:bidi="ar-SA"/>
                    </w:rPr>
                  </w:pPr>
                  <w:r>
                    <w:rPr>
                      <w:rFonts w:hint="eastAsia" w:ascii="Times New Roman" w:hAnsi="Times New Roman" w:cs="Times New Roman" w:eastAsiaTheme="minorEastAsia"/>
                      <w:color w:val="auto"/>
                      <w:spacing w:val="0"/>
                      <w:kern w:val="2"/>
                      <w:sz w:val="21"/>
                      <w:szCs w:val="21"/>
                      <w:highlight w:val="none"/>
                      <w:lang w:val="en-US" w:eastAsia="zh-CN" w:bidi="ar-SA"/>
                    </w:rPr>
                    <w:t>17:24</w:t>
                  </w:r>
                </w:p>
              </w:tc>
              <w:tc>
                <w:tcPr>
                  <w:tcW w:w="1227" w:type="dxa"/>
                  <w:tcBorders>
                    <w:tl2br w:val="nil"/>
                    <w:tr2bl w:val="nil"/>
                  </w:tcBorders>
                  <w:shd w:val="clear" w:color="auto" w:fill="auto"/>
                  <w:vAlign w:val="center"/>
                </w:tcPr>
                <w:p w14:paraId="1515343F">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auto"/>
                      <w:spacing w:val="0"/>
                      <w:kern w:val="2"/>
                      <w:sz w:val="21"/>
                      <w:szCs w:val="21"/>
                      <w:highlight w:val="none"/>
                      <w:lang w:val="en-US" w:eastAsia="zh-CN" w:bidi="ar-SA"/>
                    </w:rPr>
                  </w:pPr>
                  <w:r>
                    <w:rPr>
                      <w:rFonts w:hint="eastAsia" w:ascii="Times New Roman" w:hAnsi="Times New Roman" w:cs="Times New Roman" w:eastAsiaTheme="minorEastAsia"/>
                      <w:color w:val="auto"/>
                      <w:spacing w:val="0"/>
                      <w:kern w:val="2"/>
                      <w:sz w:val="21"/>
                      <w:szCs w:val="21"/>
                      <w:highlight w:val="none"/>
                      <w:lang w:val="en-US" w:eastAsia="zh-CN" w:bidi="ar-SA"/>
                    </w:rPr>
                    <w:t>52</w:t>
                  </w:r>
                </w:p>
              </w:tc>
              <w:tc>
                <w:tcPr>
                  <w:tcW w:w="754" w:type="dxa"/>
                  <w:tcBorders>
                    <w:tl2br w:val="nil"/>
                    <w:tr2bl w:val="nil"/>
                  </w:tcBorders>
                  <w:shd w:val="clear" w:color="auto" w:fill="auto"/>
                  <w:vAlign w:val="center"/>
                </w:tcPr>
                <w:p w14:paraId="38D4CD0C">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auto"/>
                      <w:spacing w:val="0"/>
                      <w:kern w:val="2"/>
                      <w:sz w:val="21"/>
                      <w:szCs w:val="21"/>
                      <w:highlight w:val="none"/>
                      <w:lang w:val="en-US" w:eastAsia="zh-CN" w:bidi="ar-SA"/>
                    </w:rPr>
                  </w:pPr>
                  <w:r>
                    <w:rPr>
                      <w:rFonts w:hint="eastAsia" w:ascii="Times New Roman" w:hAnsi="Times New Roman" w:cs="Times New Roman" w:eastAsiaTheme="minorEastAsia"/>
                      <w:color w:val="auto"/>
                      <w:spacing w:val="0"/>
                      <w:kern w:val="2"/>
                      <w:sz w:val="21"/>
                      <w:szCs w:val="21"/>
                      <w:highlight w:val="none"/>
                      <w:lang w:val="en-US" w:eastAsia="zh-CN" w:bidi="ar-SA"/>
                    </w:rPr>
                    <w:t>22:20</w:t>
                  </w:r>
                </w:p>
              </w:tc>
              <w:tc>
                <w:tcPr>
                  <w:tcW w:w="1263" w:type="dxa"/>
                  <w:tcBorders>
                    <w:tl2br w:val="nil"/>
                    <w:tr2bl w:val="nil"/>
                  </w:tcBorders>
                  <w:shd w:val="clear" w:color="auto" w:fill="auto"/>
                  <w:vAlign w:val="center"/>
                </w:tcPr>
                <w:p w14:paraId="78313608">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eastAsiaTheme="minorEastAsia"/>
                      <w:color w:val="auto"/>
                      <w:spacing w:val="0"/>
                      <w:kern w:val="2"/>
                      <w:sz w:val="21"/>
                      <w:szCs w:val="21"/>
                      <w:highlight w:val="none"/>
                      <w:lang w:val="en-US" w:eastAsia="zh-CN" w:bidi="ar-SA"/>
                    </w:rPr>
                  </w:pPr>
                  <w:r>
                    <w:rPr>
                      <w:rFonts w:hint="eastAsia" w:ascii="Times New Roman" w:hAnsi="Times New Roman" w:cs="Times New Roman" w:eastAsiaTheme="minorEastAsia"/>
                      <w:color w:val="auto"/>
                      <w:spacing w:val="0"/>
                      <w:kern w:val="2"/>
                      <w:sz w:val="21"/>
                      <w:szCs w:val="21"/>
                      <w:highlight w:val="none"/>
                      <w:lang w:val="en-US" w:eastAsia="zh-CN" w:bidi="ar-SA"/>
                    </w:rPr>
                    <w:t>42</w:t>
                  </w:r>
                </w:p>
              </w:tc>
            </w:tr>
            <w:tr w14:paraId="559934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blHeader/>
                <w:jc w:val="center"/>
              </w:trPr>
              <w:tc>
                <w:tcPr>
                  <w:tcW w:w="5000" w:type="pct"/>
                  <w:gridSpan w:val="9"/>
                  <w:tcBorders>
                    <w:tl2br w:val="nil"/>
                    <w:tr2bl w:val="nil"/>
                  </w:tcBorders>
                  <w:vAlign w:val="center"/>
                </w:tcPr>
                <w:p w14:paraId="16BD48DB">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both"/>
                    <w:textAlignment w:val="auto"/>
                    <w:outlineLvl w:val="9"/>
                    <w:rPr>
                      <w:rFonts w:hint="default" w:ascii="Times New Roman" w:hAnsi="Times New Roman" w:cs="Times New Roman" w:eastAsiaTheme="minorEastAsia"/>
                      <w:color w:val="auto"/>
                      <w:spacing w:val="0"/>
                      <w:kern w:val="2"/>
                      <w:sz w:val="21"/>
                      <w:szCs w:val="21"/>
                      <w:highlight w:val="none"/>
                      <w:lang w:val="en-US" w:eastAsia="zh-CN" w:bidi="ar-SA"/>
                    </w:rPr>
                  </w:pPr>
                  <w:r>
                    <w:rPr>
                      <w:rFonts w:hint="eastAsia" w:ascii="Times New Roman" w:hAnsi="Times New Roman" w:cs="Times New Roman" w:eastAsiaTheme="minorEastAsia"/>
                      <w:color w:val="auto"/>
                      <w:spacing w:val="0"/>
                      <w:kern w:val="2"/>
                      <w:sz w:val="21"/>
                      <w:szCs w:val="21"/>
                      <w:highlight w:val="none"/>
                      <w:lang w:val="en-US" w:eastAsia="zh-CN" w:bidi="ar-SA"/>
                    </w:rPr>
                    <w:t>备注：厂界南为共用墙，故不检测。</w:t>
                  </w:r>
                </w:p>
              </w:tc>
            </w:tr>
          </w:tbl>
          <w:p w14:paraId="2B0E8715">
            <w:pPr>
              <w:pStyle w:val="7"/>
              <w:keepNext w:val="0"/>
              <w:keepLines w:val="0"/>
              <w:pageBreakBefore w:val="0"/>
              <w:widowControl/>
              <w:kinsoku/>
              <w:wordWrap/>
              <w:overflowPunct/>
              <w:topLinePunct w:val="0"/>
              <w:autoSpaceDE/>
              <w:autoSpaceDN/>
              <w:bidi w:val="0"/>
              <w:adjustRightInd/>
              <w:snapToGrid/>
              <w:spacing w:after="0" w:line="520" w:lineRule="exact"/>
              <w:ind w:firstLine="480" w:firstLineChars="200"/>
              <w:textAlignment w:val="auto"/>
              <w:outlineLvl w:val="9"/>
              <w:rPr>
                <w:rFonts w:hint="eastAsia" w:ascii="Times New Roman" w:hAnsi="Times New Roman" w:cs="Times New Roman" w:eastAsiaTheme="minorEastAsia"/>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kern w:val="2"/>
                <w:sz w:val="24"/>
                <w:szCs w:val="24"/>
                <w:lang w:val="en-US" w:eastAsia="zh-CN"/>
                <w14:textFill>
                  <w14:solidFill>
                    <w14:schemeClr w14:val="tx1"/>
                  </w14:solidFill>
                </w14:textFill>
              </w:rPr>
              <w:t>根据</w:t>
            </w:r>
            <w:r>
              <w:rPr>
                <w:rFonts w:hint="eastAsia" w:ascii="Times New Roman" w:hAnsi="Times New Roman" w:eastAsia="宋体" w:cs="Times New Roman"/>
                <w:color w:val="000000" w:themeColor="text1"/>
                <w:kern w:val="2"/>
                <w:sz w:val="24"/>
                <w:szCs w:val="24"/>
                <w:lang w:val="en-US" w:eastAsia="zh-CN"/>
                <w14:textFill>
                  <w14:solidFill>
                    <w14:schemeClr w14:val="tx1"/>
                  </w14:solidFill>
                </w14:textFill>
              </w:rPr>
              <w:t>检测</w:t>
            </w:r>
            <w:r>
              <w:rPr>
                <w:rFonts w:hint="default" w:ascii="Times New Roman" w:hAnsi="Times New Roman" w:eastAsia="宋体" w:cs="Times New Roman"/>
                <w:color w:val="000000" w:themeColor="text1"/>
                <w:kern w:val="2"/>
                <w:sz w:val="24"/>
                <w:szCs w:val="24"/>
                <w:lang w:val="en-US" w:eastAsia="zh-CN"/>
                <w14:textFill>
                  <w14:solidFill>
                    <w14:schemeClr w14:val="tx1"/>
                  </w14:solidFill>
                </w14:textFill>
              </w:rPr>
              <w:t>结果，</w:t>
            </w:r>
            <w:r>
              <w:rPr>
                <w:rFonts w:hint="default" w:ascii="Times New Roman" w:hAnsi="Times New Roman" w:cs="Times New Roman" w:eastAsiaTheme="minorEastAsia"/>
                <w:color w:val="000000" w:themeColor="text1"/>
                <w:sz w:val="24"/>
                <w:szCs w:val="24"/>
                <w:lang w:val="en-US" w:eastAsia="zh-CN"/>
                <w14:textFill>
                  <w14:solidFill>
                    <w14:schemeClr w14:val="tx1"/>
                  </w14:solidFill>
                </w14:textFill>
              </w:rPr>
              <w:t>本项目厂界</w:t>
            </w:r>
            <w:r>
              <w:rPr>
                <w:rFonts w:hint="eastAsia" w:ascii="Times New Roman" w:hAnsi="Times New Roman" w:cs="Times New Roman" w:eastAsiaTheme="minorEastAsia"/>
                <w:color w:val="000000" w:themeColor="text1"/>
                <w:sz w:val="24"/>
                <w:szCs w:val="24"/>
                <w:lang w:val="en-US" w:eastAsia="zh-CN"/>
                <w14:textFill>
                  <w14:solidFill>
                    <w14:schemeClr w14:val="tx1"/>
                  </w14:solidFill>
                </w14:textFill>
              </w:rPr>
              <w:t>昼间</w:t>
            </w:r>
            <w:r>
              <w:rPr>
                <w:rFonts w:hint="default" w:ascii="Times New Roman" w:hAnsi="Times New Roman" w:cs="Times New Roman" w:eastAsiaTheme="minorEastAsia"/>
                <w:color w:val="000000" w:themeColor="text1"/>
                <w:sz w:val="24"/>
                <w:szCs w:val="24"/>
                <w:lang w:val="en-US" w:eastAsia="zh-CN"/>
                <w14:textFill>
                  <w14:solidFill>
                    <w14:schemeClr w14:val="tx1"/>
                  </w14:solidFill>
                </w14:textFill>
              </w:rPr>
              <w:t>噪声</w:t>
            </w:r>
            <w:r>
              <w:rPr>
                <w:rFonts w:hint="eastAsia" w:ascii="Times New Roman" w:hAnsi="Times New Roman" w:cs="Times New Roman" w:eastAsiaTheme="minorEastAsia"/>
                <w:color w:val="000000" w:themeColor="text1"/>
                <w:sz w:val="24"/>
                <w:szCs w:val="24"/>
                <w:lang w:val="en-US" w:eastAsia="zh-CN"/>
                <w14:textFill>
                  <w14:solidFill>
                    <w14:schemeClr w14:val="tx1"/>
                  </w14:solidFill>
                </w14:textFill>
              </w:rPr>
              <w:t>为51</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~53</w:t>
            </w:r>
            <w:r>
              <w:rPr>
                <w:rFonts w:hint="default" w:ascii="Times New Roman" w:hAnsi="Times New Roman" w:eastAsia="宋体" w:cs="Times New Roman"/>
                <w:color w:val="000000" w:themeColor="text1"/>
                <w:sz w:val="24"/>
                <w:szCs w:val="24"/>
                <w:vertAlign w:val="baseline"/>
                <w:lang w:val="en-US" w:eastAsia="zh-CN"/>
                <w14:textFill>
                  <w14:solidFill>
                    <w14:schemeClr w14:val="tx1"/>
                  </w14:solidFill>
                </w14:textFill>
              </w:rPr>
              <w:t>dB（A）</w:t>
            </w:r>
            <w:r>
              <w:rPr>
                <w:rFonts w:hint="eastAsia" w:ascii="Times New Roman" w:hAnsi="Times New Roman" w:eastAsia="宋体" w:cs="Times New Roman"/>
                <w:color w:val="000000" w:themeColor="text1"/>
                <w:sz w:val="24"/>
                <w:szCs w:val="24"/>
                <w:vertAlign w:val="baseline"/>
                <w:lang w:val="en-US" w:eastAsia="zh-CN"/>
                <w14:textFill>
                  <w14:solidFill>
                    <w14:schemeClr w14:val="tx1"/>
                  </w14:solidFill>
                </w14:textFill>
              </w:rPr>
              <w:t>，夜</w:t>
            </w:r>
            <w:r>
              <w:rPr>
                <w:rFonts w:hint="eastAsia" w:ascii="Times New Roman" w:hAnsi="Times New Roman" w:cs="Times New Roman" w:eastAsiaTheme="minorEastAsia"/>
                <w:color w:val="000000" w:themeColor="text1"/>
                <w:sz w:val="24"/>
                <w:szCs w:val="24"/>
                <w:lang w:val="en-US" w:eastAsia="zh-CN"/>
                <w14:textFill>
                  <w14:solidFill>
                    <w14:schemeClr w14:val="tx1"/>
                  </w14:solidFill>
                </w14:textFill>
              </w:rPr>
              <w:t>间</w:t>
            </w:r>
            <w:r>
              <w:rPr>
                <w:rFonts w:hint="default" w:ascii="Times New Roman" w:hAnsi="Times New Roman" w:cs="Times New Roman" w:eastAsiaTheme="minorEastAsia"/>
                <w:color w:val="000000" w:themeColor="text1"/>
                <w:sz w:val="24"/>
                <w:szCs w:val="24"/>
                <w:lang w:val="en-US" w:eastAsia="zh-CN"/>
                <w14:textFill>
                  <w14:solidFill>
                    <w14:schemeClr w14:val="tx1"/>
                  </w14:solidFill>
                </w14:textFill>
              </w:rPr>
              <w:t>噪声</w:t>
            </w:r>
            <w:r>
              <w:rPr>
                <w:rFonts w:hint="eastAsia" w:ascii="Times New Roman" w:hAnsi="Times New Roman" w:cs="Times New Roman" w:eastAsiaTheme="minorEastAsia"/>
                <w:color w:val="000000" w:themeColor="text1"/>
                <w:sz w:val="24"/>
                <w:szCs w:val="24"/>
                <w:lang w:val="en-US" w:eastAsia="zh-CN"/>
                <w14:textFill>
                  <w14:solidFill>
                    <w14:schemeClr w14:val="tx1"/>
                  </w14:solidFill>
                </w14:textFill>
              </w:rPr>
              <w:t>为42</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~44</w:t>
            </w:r>
            <w:r>
              <w:rPr>
                <w:rFonts w:hint="default" w:ascii="Times New Roman" w:hAnsi="Times New Roman" w:eastAsia="宋体" w:cs="Times New Roman"/>
                <w:color w:val="000000" w:themeColor="text1"/>
                <w:sz w:val="24"/>
                <w:szCs w:val="24"/>
                <w:vertAlign w:val="baseline"/>
                <w:lang w:val="en-US" w:eastAsia="zh-CN"/>
                <w14:textFill>
                  <w14:solidFill>
                    <w14:schemeClr w14:val="tx1"/>
                  </w14:solidFill>
                </w14:textFill>
              </w:rPr>
              <w:t>dB（A）</w:t>
            </w:r>
            <w:r>
              <w:rPr>
                <w:rFonts w:hint="eastAsia" w:ascii="Times New Roman" w:hAnsi="Times New Roman" w:eastAsia="宋体" w:cs="Times New Roman"/>
                <w:color w:val="000000" w:themeColor="text1"/>
                <w:sz w:val="24"/>
                <w:szCs w:val="24"/>
                <w:vertAlign w:val="baseline"/>
                <w:lang w:val="en-US" w:eastAsia="zh-CN"/>
                <w14:textFill>
                  <w14:solidFill>
                    <w14:schemeClr w14:val="tx1"/>
                  </w14:solidFill>
                </w14:textFill>
              </w:rPr>
              <w:t>，</w:t>
            </w:r>
            <w:r>
              <w:rPr>
                <w:rFonts w:hint="eastAsia" w:ascii="Times New Roman" w:hAnsi="Times New Roman" w:cs="Times New Roman" w:eastAsiaTheme="minorEastAsia"/>
                <w:color w:val="000000" w:themeColor="text1"/>
                <w:sz w:val="24"/>
                <w:szCs w:val="24"/>
                <w:lang w:val="en-US" w:eastAsia="zh-CN"/>
                <w14:textFill>
                  <w14:solidFill>
                    <w14:schemeClr w14:val="tx1"/>
                  </w14:solidFill>
                </w14:textFill>
              </w:rPr>
              <w:t>满足</w:t>
            </w:r>
            <w:r>
              <w:rPr>
                <w:rFonts w:hint="default" w:ascii="Times New Roman" w:hAnsi="Times New Roman" w:cs="Times New Roman" w:eastAsiaTheme="minorEastAsia"/>
                <w:color w:val="000000" w:themeColor="text1"/>
                <w:sz w:val="24"/>
                <w:szCs w:val="24"/>
                <w:lang w:val="en-US" w:eastAsia="zh-CN"/>
                <w14:textFill>
                  <w14:solidFill>
                    <w14:schemeClr w14:val="tx1"/>
                  </w14:solidFill>
                </w14:textFill>
              </w:rPr>
              <w:t>《工业企业厂界环境噪声排放标准》（GB12348-2008）</w:t>
            </w:r>
            <w:r>
              <w:rPr>
                <w:rFonts w:hint="eastAsia" w:ascii="Times New Roman" w:hAnsi="Times New Roman" w:cs="Times New Roman" w:eastAsiaTheme="minorEastAsia"/>
                <w:color w:val="000000" w:themeColor="text1"/>
                <w:sz w:val="24"/>
                <w:szCs w:val="24"/>
                <w:lang w:val="en-US" w:eastAsia="zh-CN"/>
                <w14:textFill>
                  <w14:solidFill>
                    <w14:schemeClr w14:val="tx1"/>
                  </w14:solidFill>
                </w14:textFill>
              </w:rPr>
              <w:t>1</w:t>
            </w:r>
            <w:r>
              <w:rPr>
                <w:rFonts w:hint="default" w:ascii="Times New Roman" w:hAnsi="Times New Roman" w:cs="Times New Roman" w:eastAsiaTheme="minorEastAsia"/>
                <w:color w:val="000000" w:themeColor="text1"/>
                <w:sz w:val="24"/>
                <w:szCs w:val="24"/>
                <w:lang w:val="en-US" w:eastAsia="zh-CN"/>
                <w14:textFill>
                  <w14:solidFill>
                    <w14:schemeClr w14:val="tx1"/>
                  </w14:solidFill>
                </w14:textFill>
              </w:rPr>
              <w:t>类标准</w:t>
            </w:r>
            <w:r>
              <w:rPr>
                <w:rFonts w:hint="eastAsia" w:ascii="Times New Roman" w:hAnsi="Times New Roman" w:cs="Times New Roman" w:eastAsiaTheme="minorEastAsia"/>
                <w:color w:val="000000" w:themeColor="text1"/>
                <w:sz w:val="24"/>
                <w:szCs w:val="24"/>
                <w:lang w:val="en-US" w:eastAsia="zh-CN"/>
                <w14:textFill>
                  <w14:solidFill>
                    <w14:schemeClr w14:val="tx1"/>
                  </w14:solidFill>
                </w14:textFill>
              </w:rPr>
              <w:t>。</w:t>
            </w:r>
          </w:p>
          <w:p w14:paraId="5621F184">
            <w:pPr>
              <w:pStyle w:val="7"/>
              <w:keepNext w:val="0"/>
              <w:keepLines w:val="0"/>
              <w:pageBreakBefore w:val="0"/>
              <w:widowControl/>
              <w:kinsoku/>
              <w:wordWrap/>
              <w:overflowPunct/>
              <w:topLinePunct w:val="0"/>
              <w:autoSpaceDE/>
              <w:autoSpaceDN/>
              <w:bidi w:val="0"/>
              <w:adjustRightInd/>
              <w:snapToGrid/>
              <w:spacing w:after="0" w:line="240" w:lineRule="auto"/>
              <w:ind w:firstLine="420" w:firstLineChars="200"/>
              <w:textAlignment w:val="auto"/>
              <w:outlineLvl w:val="9"/>
              <w:rPr>
                <w:rFonts w:hint="eastAsia" w:ascii="Times New Roman" w:hAnsi="Times New Roman" w:eastAsia="仿宋_GB2312" w:cs="Times New Roman"/>
                <w:color w:val="FF0000"/>
                <w:sz w:val="21"/>
                <w:szCs w:val="21"/>
                <w:lang w:val="en-US" w:eastAsia="zh-CN"/>
              </w:rPr>
            </w:pPr>
          </w:p>
          <w:p w14:paraId="324BCEB3">
            <w:pPr>
              <w:pStyle w:val="7"/>
              <w:keepNext w:val="0"/>
              <w:keepLines w:val="0"/>
              <w:pageBreakBefore w:val="0"/>
              <w:widowControl/>
              <w:kinsoku/>
              <w:wordWrap/>
              <w:overflowPunct/>
              <w:topLinePunct w:val="0"/>
              <w:autoSpaceDE/>
              <w:autoSpaceDN/>
              <w:bidi w:val="0"/>
              <w:adjustRightInd/>
              <w:snapToGrid/>
              <w:spacing w:after="0" w:line="240" w:lineRule="auto"/>
              <w:ind w:firstLine="420" w:firstLineChars="200"/>
              <w:textAlignment w:val="auto"/>
              <w:outlineLvl w:val="9"/>
              <w:rPr>
                <w:rFonts w:hint="eastAsia" w:ascii="Times New Roman" w:hAnsi="Times New Roman" w:eastAsia="仿宋_GB2312" w:cs="Times New Roman"/>
                <w:color w:val="FF0000"/>
                <w:sz w:val="21"/>
                <w:szCs w:val="21"/>
                <w:lang w:val="en-US" w:eastAsia="zh-CN"/>
              </w:rPr>
            </w:pPr>
          </w:p>
          <w:p w14:paraId="3D1C186E">
            <w:pPr>
              <w:pStyle w:val="7"/>
              <w:keepNext w:val="0"/>
              <w:keepLines w:val="0"/>
              <w:pageBreakBefore w:val="0"/>
              <w:widowControl/>
              <w:kinsoku/>
              <w:wordWrap/>
              <w:overflowPunct/>
              <w:topLinePunct w:val="0"/>
              <w:autoSpaceDE/>
              <w:autoSpaceDN/>
              <w:bidi w:val="0"/>
              <w:adjustRightInd/>
              <w:snapToGrid/>
              <w:spacing w:after="0" w:line="240" w:lineRule="auto"/>
              <w:ind w:firstLine="420" w:firstLineChars="200"/>
              <w:textAlignment w:val="auto"/>
              <w:outlineLvl w:val="9"/>
              <w:rPr>
                <w:rFonts w:hint="eastAsia" w:ascii="Times New Roman" w:hAnsi="Times New Roman" w:eastAsia="仿宋_GB2312" w:cs="Times New Roman"/>
                <w:color w:val="FF0000"/>
                <w:sz w:val="21"/>
                <w:szCs w:val="21"/>
                <w:lang w:val="en-US" w:eastAsia="zh-CN"/>
              </w:rPr>
            </w:pPr>
          </w:p>
          <w:p w14:paraId="45CB76B5">
            <w:pPr>
              <w:pStyle w:val="7"/>
              <w:keepNext w:val="0"/>
              <w:keepLines w:val="0"/>
              <w:pageBreakBefore w:val="0"/>
              <w:widowControl/>
              <w:kinsoku/>
              <w:wordWrap/>
              <w:overflowPunct/>
              <w:topLinePunct w:val="0"/>
              <w:autoSpaceDE/>
              <w:autoSpaceDN/>
              <w:bidi w:val="0"/>
              <w:adjustRightInd/>
              <w:snapToGrid/>
              <w:spacing w:after="0" w:line="240" w:lineRule="auto"/>
              <w:ind w:firstLine="420" w:firstLineChars="200"/>
              <w:textAlignment w:val="auto"/>
              <w:outlineLvl w:val="9"/>
              <w:rPr>
                <w:rFonts w:hint="eastAsia" w:ascii="Times New Roman" w:hAnsi="Times New Roman" w:eastAsia="仿宋_GB2312" w:cs="Times New Roman"/>
                <w:color w:val="FF0000"/>
                <w:sz w:val="21"/>
                <w:szCs w:val="21"/>
                <w:lang w:val="en-US" w:eastAsia="zh-CN"/>
              </w:rPr>
            </w:pPr>
          </w:p>
          <w:p w14:paraId="165C1B66">
            <w:pPr>
              <w:pStyle w:val="7"/>
              <w:keepNext w:val="0"/>
              <w:keepLines w:val="0"/>
              <w:pageBreakBefore w:val="0"/>
              <w:widowControl/>
              <w:kinsoku/>
              <w:wordWrap/>
              <w:overflowPunct/>
              <w:topLinePunct w:val="0"/>
              <w:autoSpaceDE/>
              <w:autoSpaceDN/>
              <w:bidi w:val="0"/>
              <w:adjustRightInd/>
              <w:snapToGrid/>
              <w:spacing w:after="0" w:line="240" w:lineRule="auto"/>
              <w:ind w:firstLine="420" w:firstLineChars="200"/>
              <w:textAlignment w:val="auto"/>
              <w:outlineLvl w:val="9"/>
              <w:rPr>
                <w:rFonts w:hint="eastAsia" w:ascii="Times New Roman" w:hAnsi="Times New Roman" w:eastAsia="仿宋_GB2312" w:cs="Times New Roman"/>
                <w:color w:val="FF0000"/>
                <w:sz w:val="21"/>
                <w:szCs w:val="21"/>
                <w:lang w:val="en-US" w:eastAsia="zh-CN"/>
              </w:rPr>
            </w:pPr>
          </w:p>
          <w:p w14:paraId="7892962A">
            <w:pPr>
              <w:pStyle w:val="7"/>
              <w:keepNext w:val="0"/>
              <w:keepLines w:val="0"/>
              <w:pageBreakBefore w:val="0"/>
              <w:widowControl/>
              <w:kinsoku/>
              <w:wordWrap/>
              <w:overflowPunct/>
              <w:topLinePunct w:val="0"/>
              <w:autoSpaceDE/>
              <w:autoSpaceDN/>
              <w:bidi w:val="0"/>
              <w:adjustRightInd/>
              <w:snapToGrid/>
              <w:spacing w:after="0" w:line="240" w:lineRule="auto"/>
              <w:ind w:firstLine="420" w:firstLineChars="200"/>
              <w:textAlignment w:val="auto"/>
              <w:outlineLvl w:val="9"/>
              <w:rPr>
                <w:rFonts w:hint="eastAsia" w:ascii="Times New Roman" w:hAnsi="Times New Roman" w:eastAsia="仿宋_GB2312" w:cs="Times New Roman"/>
                <w:color w:val="FF0000"/>
                <w:sz w:val="21"/>
                <w:szCs w:val="21"/>
                <w:lang w:val="en-US" w:eastAsia="zh-CN"/>
              </w:rPr>
            </w:pPr>
          </w:p>
          <w:p w14:paraId="3FCBC57B">
            <w:pPr>
              <w:pStyle w:val="7"/>
              <w:keepNext w:val="0"/>
              <w:keepLines w:val="0"/>
              <w:pageBreakBefore w:val="0"/>
              <w:widowControl/>
              <w:kinsoku/>
              <w:wordWrap/>
              <w:overflowPunct/>
              <w:topLinePunct w:val="0"/>
              <w:autoSpaceDE/>
              <w:autoSpaceDN/>
              <w:bidi w:val="0"/>
              <w:adjustRightInd/>
              <w:snapToGrid/>
              <w:spacing w:after="0" w:line="240" w:lineRule="auto"/>
              <w:ind w:firstLine="420" w:firstLineChars="200"/>
              <w:textAlignment w:val="auto"/>
              <w:outlineLvl w:val="9"/>
              <w:rPr>
                <w:rFonts w:hint="eastAsia" w:ascii="Times New Roman" w:hAnsi="Times New Roman" w:eastAsia="仿宋_GB2312" w:cs="Times New Roman"/>
                <w:color w:val="FF0000"/>
                <w:sz w:val="21"/>
                <w:szCs w:val="21"/>
                <w:lang w:val="en-US" w:eastAsia="zh-CN"/>
              </w:rPr>
            </w:pPr>
          </w:p>
          <w:p w14:paraId="31F4B322">
            <w:pPr>
              <w:pStyle w:val="7"/>
              <w:keepNext w:val="0"/>
              <w:keepLines w:val="0"/>
              <w:pageBreakBefore w:val="0"/>
              <w:widowControl/>
              <w:kinsoku/>
              <w:wordWrap/>
              <w:overflowPunct/>
              <w:topLinePunct w:val="0"/>
              <w:autoSpaceDE/>
              <w:autoSpaceDN/>
              <w:bidi w:val="0"/>
              <w:adjustRightInd/>
              <w:snapToGrid/>
              <w:spacing w:after="0" w:line="240" w:lineRule="auto"/>
              <w:ind w:firstLine="420" w:firstLineChars="200"/>
              <w:textAlignment w:val="auto"/>
              <w:outlineLvl w:val="9"/>
              <w:rPr>
                <w:rFonts w:hint="eastAsia" w:ascii="Times New Roman" w:hAnsi="Times New Roman" w:eastAsia="仿宋_GB2312" w:cs="Times New Roman"/>
                <w:color w:val="FF0000"/>
                <w:sz w:val="21"/>
                <w:szCs w:val="21"/>
                <w:lang w:val="en-US" w:eastAsia="zh-CN"/>
              </w:rPr>
            </w:pPr>
          </w:p>
          <w:p w14:paraId="3F2A265B">
            <w:pPr>
              <w:pStyle w:val="7"/>
              <w:keepNext w:val="0"/>
              <w:keepLines w:val="0"/>
              <w:pageBreakBefore w:val="0"/>
              <w:widowControl/>
              <w:kinsoku/>
              <w:wordWrap/>
              <w:overflowPunct/>
              <w:topLinePunct w:val="0"/>
              <w:autoSpaceDE/>
              <w:autoSpaceDN/>
              <w:bidi w:val="0"/>
              <w:adjustRightInd/>
              <w:snapToGrid/>
              <w:spacing w:after="0" w:line="240" w:lineRule="auto"/>
              <w:ind w:firstLine="420" w:firstLineChars="200"/>
              <w:textAlignment w:val="auto"/>
              <w:outlineLvl w:val="9"/>
              <w:rPr>
                <w:rFonts w:hint="eastAsia" w:ascii="Times New Roman" w:hAnsi="Times New Roman" w:eastAsia="仿宋_GB2312" w:cs="Times New Roman"/>
                <w:color w:val="FF0000"/>
                <w:sz w:val="21"/>
                <w:szCs w:val="21"/>
                <w:lang w:val="en-US" w:eastAsia="zh-CN"/>
              </w:rPr>
            </w:pPr>
          </w:p>
          <w:p w14:paraId="05F3C61F">
            <w:pPr>
              <w:pStyle w:val="7"/>
              <w:keepNext w:val="0"/>
              <w:keepLines w:val="0"/>
              <w:pageBreakBefore w:val="0"/>
              <w:widowControl/>
              <w:kinsoku/>
              <w:wordWrap/>
              <w:overflowPunct/>
              <w:topLinePunct w:val="0"/>
              <w:autoSpaceDE/>
              <w:autoSpaceDN/>
              <w:bidi w:val="0"/>
              <w:adjustRightInd/>
              <w:snapToGrid/>
              <w:spacing w:after="0" w:line="240" w:lineRule="auto"/>
              <w:ind w:firstLine="420" w:firstLineChars="200"/>
              <w:textAlignment w:val="auto"/>
              <w:outlineLvl w:val="9"/>
              <w:rPr>
                <w:rFonts w:hint="eastAsia" w:ascii="Times New Roman" w:hAnsi="Times New Roman" w:eastAsia="仿宋_GB2312" w:cs="Times New Roman"/>
                <w:color w:val="FF0000"/>
                <w:sz w:val="21"/>
                <w:szCs w:val="21"/>
                <w:lang w:val="en-US" w:eastAsia="zh-CN"/>
              </w:rPr>
            </w:pPr>
          </w:p>
          <w:p w14:paraId="516140C9">
            <w:pPr>
              <w:pStyle w:val="7"/>
              <w:keepNext w:val="0"/>
              <w:keepLines w:val="0"/>
              <w:pageBreakBefore w:val="0"/>
              <w:widowControl/>
              <w:kinsoku/>
              <w:wordWrap/>
              <w:overflowPunct/>
              <w:topLinePunct w:val="0"/>
              <w:autoSpaceDE/>
              <w:autoSpaceDN/>
              <w:bidi w:val="0"/>
              <w:adjustRightInd/>
              <w:snapToGrid/>
              <w:spacing w:after="0" w:line="240" w:lineRule="auto"/>
              <w:ind w:firstLine="420" w:firstLineChars="200"/>
              <w:textAlignment w:val="auto"/>
              <w:outlineLvl w:val="9"/>
              <w:rPr>
                <w:rFonts w:hint="eastAsia" w:ascii="Times New Roman" w:hAnsi="Times New Roman" w:eastAsia="仿宋_GB2312" w:cs="Times New Roman"/>
                <w:color w:val="FF0000"/>
                <w:sz w:val="21"/>
                <w:szCs w:val="21"/>
                <w:lang w:val="en-US" w:eastAsia="zh-CN"/>
              </w:rPr>
            </w:pPr>
          </w:p>
          <w:p w14:paraId="6F0A6A53">
            <w:pPr>
              <w:pStyle w:val="7"/>
              <w:keepNext w:val="0"/>
              <w:keepLines w:val="0"/>
              <w:pageBreakBefore w:val="0"/>
              <w:widowControl/>
              <w:kinsoku/>
              <w:wordWrap/>
              <w:overflowPunct/>
              <w:topLinePunct w:val="0"/>
              <w:autoSpaceDE/>
              <w:autoSpaceDN/>
              <w:bidi w:val="0"/>
              <w:adjustRightInd/>
              <w:snapToGrid/>
              <w:spacing w:after="0" w:line="240" w:lineRule="auto"/>
              <w:ind w:firstLine="420" w:firstLineChars="200"/>
              <w:textAlignment w:val="auto"/>
              <w:outlineLvl w:val="9"/>
              <w:rPr>
                <w:rFonts w:hint="eastAsia" w:ascii="Times New Roman" w:hAnsi="Times New Roman" w:eastAsia="仿宋_GB2312" w:cs="Times New Roman"/>
                <w:color w:val="FF0000"/>
                <w:sz w:val="21"/>
                <w:szCs w:val="21"/>
                <w:lang w:val="en-US" w:eastAsia="zh-CN"/>
              </w:rPr>
            </w:pPr>
          </w:p>
          <w:p w14:paraId="6E0B54C7">
            <w:pPr>
              <w:pStyle w:val="7"/>
              <w:keepNext w:val="0"/>
              <w:keepLines w:val="0"/>
              <w:pageBreakBefore w:val="0"/>
              <w:widowControl/>
              <w:kinsoku/>
              <w:wordWrap/>
              <w:overflowPunct/>
              <w:topLinePunct w:val="0"/>
              <w:autoSpaceDE/>
              <w:autoSpaceDN/>
              <w:bidi w:val="0"/>
              <w:adjustRightInd/>
              <w:snapToGrid/>
              <w:spacing w:after="0" w:line="240" w:lineRule="auto"/>
              <w:ind w:firstLine="420" w:firstLineChars="200"/>
              <w:textAlignment w:val="auto"/>
              <w:outlineLvl w:val="9"/>
              <w:rPr>
                <w:rFonts w:hint="eastAsia" w:ascii="Times New Roman" w:hAnsi="Times New Roman" w:eastAsia="仿宋_GB2312" w:cs="Times New Roman"/>
                <w:color w:val="FF0000"/>
                <w:sz w:val="21"/>
                <w:szCs w:val="21"/>
                <w:lang w:val="en-US" w:eastAsia="zh-CN"/>
              </w:rPr>
            </w:pPr>
          </w:p>
          <w:p w14:paraId="56866F0A">
            <w:pPr>
              <w:pStyle w:val="7"/>
              <w:keepNext w:val="0"/>
              <w:keepLines w:val="0"/>
              <w:pageBreakBefore w:val="0"/>
              <w:widowControl/>
              <w:kinsoku/>
              <w:wordWrap/>
              <w:overflowPunct/>
              <w:topLinePunct w:val="0"/>
              <w:autoSpaceDE/>
              <w:autoSpaceDN/>
              <w:bidi w:val="0"/>
              <w:adjustRightInd/>
              <w:snapToGrid/>
              <w:spacing w:after="0" w:line="240" w:lineRule="auto"/>
              <w:ind w:firstLine="420" w:firstLineChars="200"/>
              <w:textAlignment w:val="auto"/>
              <w:outlineLvl w:val="9"/>
              <w:rPr>
                <w:rFonts w:hint="eastAsia" w:ascii="Times New Roman" w:hAnsi="Times New Roman" w:eastAsia="仿宋_GB2312" w:cs="Times New Roman"/>
                <w:color w:val="FF0000"/>
                <w:sz w:val="21"/>
                <w:szCs w:val="21"/>
                <w:lang w:val="en-US" w:eastAsia="zh-CN"/>
              </w:rPr>
            </w:pPr>
          </w:p>
          <w:p w14:paraId="2E238DBF">
            <w:pPr>
              <w:pStyle w:val="7"/>
              <w:keepNext w:val="0"/>
              <w:keepLines w:val="0"/>
              <w:pageBreakBefore w:val="0"/>
              <w:widowControl/>
              <w:kinsoku/>
              <w:wordWrap/>
              <w:overflowPunct/>
              <w:topLinePunct w:val="0"/>
              <w:autoSpaceDE/>
              <w:autoSpaceDN/>
              <w:bidi w:val="0"/>
              <w:adjustRightInd/>
              <w:snapToGrid/>
              <w:spacing w:after="0" w:line="240" w:lineRule="auto"/>
              <w:ind w:firstLine="420" w:firstLineChars="200"/>
              <w:textAlignment w:val="auto"/>
              <w:outlineLvl w:val="9"/>
              <w:rPr>
                <w:rFonts w:hint="eastAsia" w:ascii="Times New Roman" w:hAnsi="Times New Roman" w:eastAsia="仿宋_GB2312" w:cs="Times New Roman"/>
                <w:color w:val="FF0000"/>
                <w:sz w:val="21"/>
                <w:szCs w:val="21"/>
                <w:lang w:val="en-US" w:eastAsia="zh-CN"/>
              </w:rPr>
            </w:pPr>
          </w:p>
          <w:p w14:paraId="4F8C06CA">
            <w:pPr>
              <w:pStyle w:val="7"/>
              <w:keepNext w:val="0"/>
              <w:keepLines w:val="0"/>
              <w:pageBreakBefore w:val="0"/>
              <w:widowControl/>
              <w:kinsoku/>
              <w:wordWrap/>
              <w:overflowPunct/>
              <w:topLinePunct w:val="0"/>
              <w:autoSpaceDE/>
              <w:autoSpaceDN/>
              <w:bidi w:val="0"/>
              <w:adjustRightInd/>
              <w:snapToGrid/>
              <w:spacing w:after="0" w:line="240" w:lineRule="auto"/>
              <w:ind w:firstLine="420" w:firstLineChars="200"/>
              <w:textAlignment w:val="auto"/>
              <w:outlineLvl w:val="9"/>
              <w:rPr>
                <w:rFonts w:hint="eastAsia" w:ascii="Times New Roman" w:hAnsi="Times New Roman" w:eastAsia="仿宋_GB2312" w:cs="Times New Roman"/>
                <w:color w:val="FF0000"/>
                <w:sz w:val="21"/>
                <w:szCs w:val="21"/>
                <w:lang w:val="en-US" w:eastAsia="zh-CN"/>
              </w:rPr>
            </w:pPr>
          </w:p>
          <w:p w14:paraId="339312C4">
            <w:pPr>
              <w:pStyle w:val="7"/>
              <w:keepNext w:val="0"/>
              <w:keepLines w:val="0"/>
              <w:pageBreakBefore w:val="0"/>
              <w:widowControl/>
              <w:kinsoku/>
              <w:wordWrap/>
              <w:overflowPunct/>
              <w:topLinePunct w:val="0"/>
              <w:autoSpaceDE/>
              <w:autoSpaceDN/>
              <w:bidi w:val="0"/>
              <w:adjustRightInd/>
              <w:snapToGrid/>
              <w:spacing w:after="0" w:line="240" w:lineRule="auto"/>
              <w:ind w:firstLine="420" w:firstLineChars="200"/>
              <w:textAlignment w:val="auto"/>
              <w:outlineLvl w:val="9"/>
              <w:rPr>
                <w:rFonts w:hint="eastAsia" w:ascii="Times New Roman" w:hAnsi="Times New Roman" w:eastAsia="仿宋_GB2312" w:cs="Times New Roman"/>
                <w:color w:val="FF0000"/>
                <w:sz w:val="21"/>
                <w:szCs w:val="21"/>
                <w:lang w:val="en-US" w:eastAsia="zh-CN"/>
              </w:rPr>
            </w:pPr>
          </w:p>
          <w:p w14:paraId="2EE287FA">
            <w:pPr>
              <w:pStyle w:val="7"/>
              <w:keepNext w:val="0"/>
              <w:keepLines w:val="0"/>
              <w:pageBreakBefore w:val="0"/>
              <w:widowControl/>
              <w:kinsoku/>
              <w:wordWrap/>
              <w:overflowPunct/>
              <w:topLinePunct w:val="0"/>
              <w:autoSpaceDE/>
              <w:autoSpaceDN/>
              <w:bidi w:val="0"/>
              <w:adjustRightInd/>
              <w:snapToGrid/>
              <w:spacing w:after="0" w:line="240" w:lineRule="auto"/>
              <w:ind w:firstLine="420" w:firstLineChars="200"/>
              <w:textAlignment w:val="auto"/>
              <w:outlineLvl w:val="9"/>
              <w:rPr>
                <w:rFonts w:hint="eastAsia" w:ascii="Times New Roman" w:hAnsi="Times New Roman" w:eastAsia="仿宋_GB2312" w:cs="Times New Roman"/>
                <w:color w:val="FF0000"/>
                <w:sz w:val="21"/>
                <w:szCs w:val="21"/>
                <w:lang w:val="en-US" w:eastAsia="zh-CN"/>
              </w:rPr>
            </w:pPr>
          </w:p>
          <w:p w14:paraId="32E29B7D">
            <w:pPr>
              <w:pStyle w:val="7"/>
              <w:keepNext w:val="0"/>
              <w:keepLines w:val="0"/>
              <w:pageBreakBefore w:val="0"/>
              <w:widowControl/>
              <w:kinsoku/>
              <w:wordWrap/>
              <w:overflowPunct/>
              <w:topLinePunct w:val="0"/>
              <w:autoSpaceDE/>
              <w:autoSpaceDN/>
              <w:bidi w:val="0"/>
              <w:adjustRightInd/>
              <w:snapToGrid/>
              <w:spacing w:after="0" w:line="240" w:lineRule="auto"/>
              <w:ind w:firstLine="420" w:firstLineChars="200"/>
              <w:textAlignment w:val="auto"/>
              <w:outlineLvl w:val="9"/>
              <w:rPr>
                <w:rFonts w:hint="eastAsia" w:ascii="Times New Roman" w:hAnsi="Times New Roman" w:eastAsia="仿宋_GB2312" w:cs="Times New Roman"/>
                <w:color w:val="FF0000"/>
                <w:sz w:val="21"/>
                <w:szCs w:val="21"/>
                <w:lang w:val="en-US" w:eastAsia="zh-CN"/>
              </w:rPr>
            </w:pPr>
          </w:p>
          <w:p w14:paraId="45001D7C">
            <w:pPr>
              <w:pStyle w:val="7"/>
              <w:keepNext w:val="0"/>
              <w:keepLines w:val="0"/>
              <w:pageBreakBefore w:val="0"/>
              <w:widowControl/>
              <w:kinsoku/>
              <w:wordWrap/>
              <w:overflowPunct/>
              <w:topLinePunct w:val="0"/>
              <w:autoSpaceDE/>
              <w:autoSpaceDN/>
              <w:bidi w:val="0"/>
              <w:adjustRightInd/>
              <w:snapToGrid/>
              <w:spacing w:after="0" w:line="240" w:lineRule="auto"/>
              <w:ind w:firstLine="420" w:firstLineChars="200"/>
              <w:textAlignment w:val="auto"/>
              <w:outlineLvl w:val="9"/>
              <w:rPr>
                <w:rFonts w:hint="eastAsia" w:ascii="Times New Roman" w:hAnsi="Times New Roman" w:eastAsia="仿宋_GB2312" w:cs="Times New Roman"/>
                <w:color w:val="FF0000"/>
                <w:sz w:val="21"/>
                <w:szCs w:val="21"/>
                <w:lang w:val="en-US" w:eastAsia="zh-CN"/>
              </w:rPr>
            </w:pPr>
          </w:p>
          <w:p w14:paraId="21760EE2">
            <w:pPr>
              <w:pStyle w:val="7"/>
              <w:keepNext w:val="0"/>
              <w:keepLines w:val="0"/>
              <w:pageBreakBefore w:val="0"/>
              <w:widowControl/>
              <w:kinsoku/>
              <w:wordWrap/>
              <w:overflowPunct/>
              <w:topLinePunct w:val="0"/>
              <w:autoSpaceDE/>
              <w:autoSpaceDN/>
              <w:bidi w:val="0"/>
              <w:adjustRightInd/>
              <w:snapToGrid/>
              <w:spacing w:after="0" w:line="240" w:lineRule="auto"/>
              <w:ind w:firstLine="420" w:firstLineChars="200"/>
              <w:textAlignment w:val="auto"/>
              <w:outlineLvl w:val="9"/>
              <w:rPr>
                <w:rFonts w:hint="eastAsia" w:ascii="Times New Roman" w:hAnsi="Times New Roman" w:eastAsia="仿宋_GB2312" w:cs="Times New Roman"/>
                <w:color w:val="FF0000"/>
                <w:sz w:val="21"/>
                <w:szCs w:val="21"/>
                <w:lang w:val="en-US" w:eastAsia="zh-CN"/>
              </w:rPr>
            </w:pPr>
          </w:p>
          <w:p w14:paraId="1806A878">
            <w:pPr>
              <w:pStyle w:val="7"/>
              <w:keepNext w:val="0"/>
              <w:keepLines w:val="0"/>
              <w:pageBreakBefore w:val="0"/>
              <w:widowControl/>
              <w:kinsoku/>
              <w:wordWrap/>
              <w:overflowPunct/>
              <w:topLinePunct w:val="0"/>
              <w:autoSpaceDE/>
              <w:autoSpaceDN/>
              <w:bidi w:val="0"/>
              <w:adjustRightInd/>
              <w:snapToGrid/>
              <w:spacing w:after="0" w:line="240" w:lineRule="auto"/>
              <w:ind w:firstLine="420" w:firstLineChars="200"/>
              <w:textAlignment w:val="auto"/>
              <w:outlineLvl w:val="9"/>
              <w:rPr>
                <w:rFonts w:hint="eastAsia" w:ascii="Times New Roman" w:hAnsi="Times New Roman" w:eastAsia="仿宋_GB2312" w:cs="Times New Roman"/>
                <w:color w:val="FF0000"/>
                <w:sz w:val="21"/>
                <w:szCs w:val="21"/>
                <w:lang w:val="en-US" w:eastAsia="zh-CN"/>
              </w:rPr>
            </w:pPr>
          </w:p>
          <w:p w14:paraId="2AC9152E">
            <w:pPr>
              <w:pStyle w:val="7"/>
              <w:keepNext w:val="0"/>
              <w:keepLines w:val="0"/>
              <w:pageBreakBefore w:val="0"/>
              <w:widowControl/>
              <w:kinsoku/>
              <w:wordWrap/>
              <w:overflowPunct/>
              <w:topLinePunct w:val="0"/>
              <w:autoSpaceDE/>
              <w:autoSpaceDN/>
              <w:bidi w:val="0"/>
              <w:adjustRightInd/>
              <w:snapToGrid/>
              <w:spacing w:after="0" w:line="240" w:lineRule="auto"/>
              <w:ind w:firstLine="420" w:firstLineChars="200"/>
              <w:textAlignment w:val="auto"/>
              <w:outlineLvl w:val="9"/>
              <w:rPr>
                <w:rFonts w:hint="eastAsia" w:ascii="Times New Roman" w:hAnsi="Times New Roman" w:eastAsia="仿宋_GB2312" w:cs="Times New Roman"/>
                <w:color w:val="FF0000"/>
                <w:sz w:val="21"/>
                <w:szCs w:val="21"/>
                <w:lang w:val="en-US" w:eastAsia="zh-CN"/>
              </w:rPr>
            </w:pPr>
          </w:p>
          <w:p w14:paraId="53145ACB">
            <w:pPr>
              <w:pStyle w:val="7"/>
              <w:keepNext w:val="0"/>
              <w:keepLines w:val="0"/>
              <w:pageBreakBefore w:val="0"/>
              <w:widowControl/>
              <w:kinsoku/>
              <w:wordWrap/>
              <w:overflowPunct/>
              <w:topLinePunct w:val="0"/>
              <w:autoSpaceDE/>
              <w:autoSpaceDN/>
              <w:bidi w:val="0"/>
              <w:adjustRightInd/>
              <w:snapToGrid/>
              <w:spacing w:after="0" w:line="240" w:lineRule="auto"/>
              <w:ind w:firstLine="420" w:firstLineChars="200"/>
              <w:textAlignment w:val="auto"/>
              <w:outlineLvl w:val="9"/>
              <w:rPr>
                <w:rFonts w:hint="eastAsia" w:ascii="Times New Roman" w:hAnsi="Times New Roman" w:eastAsia="仿宋_GB2312" w:cs="Times New Roman"/>
                <w:color w:val="FF0000"/>
                <w:sz w:val="21"/>
                <w:szCs w:val="21"/>
                <w:lang w:val="en-US" w:eastAsia="zh-CN"/>
              </w:rPr>
            </w:pPr>
          </w:p>
          <w:p w14:paraId="520D8239">
            <w:pPr>
              <w:pStyle w:val="7"/>
              <w:keepNext w:val="0"/>
              <w:keepLines w:val="0"/>
              <w:pageBreakBefore w:val="0"/>
              <w:widowControl/>
              <w:kinsoku/>
              <w:wordWrap/>
              <w:overflowPunct/>
              <w:topLinePunct w:val="0"/>
              <w:autoSpaceDE/>
              <w:autoSpaceDN/>
              <w:bidi w:val="0"/>
              <w:adjustRightInd/>
              <w:snapToGrid/>
              <w:spacing w:after="0" w:line="240" w:lineRule="auto"/>
              <w:ind w:firstLine="420" w:firstLineChars="200"/>
              <w:textAlignment w:val="auto"/>
              <w:outlineLvl w:val="9"/>
              <w:rPr>
                <w:rFonts w:hint="eastAsia" w:ascii="Times New Roman" w:hAnsi="Times New Roman" w:eastAsia="仿宋_GB2312" w:cs="Times New Roman"/>
                <w:color w:val="FF0000"/>
                <w:sz w:val="21"/>
                <w:szCs w:val="21"/>
                <w:lang w:val="en-US" w:eastAsia="zh-CN"/>
              </w:rPr>
            </w:pPr>
          </w:p>
          <w:p w14:paraId="6E26F7DC">
            <w:pPr>
              <w:pStyle w:val="7"/>
              <w:keepNext w:val="0"/>
              <w:keepLines w:val="0"/>
              <w:pageBreakBefore w:val="0"/>
              <w:widowControl/>
              <w:kinsoku/>
              <w:wordWrap/>
              <w:overflowPunct/>
              <w:topLinePunct w:val="0"/>
              <w:autoSpaceDE/>
              <w:autoSpaceDN/>
              <w:bidi w:val="0"/>
              <w:adjustRightInd/>
              <w:snapToGrid/>
              <w:spacing w:after="0" w:line="240" w:lineRule="auto"/>
              <w:ind w:firstLine="420" w:firstLineChars="200"/>
              <w:textAlignment w:val="auto"/>
              <w:outlineLvl w:val="9"/>
              <w:rPr>
                <w:rFonts w:hint="eastAsia" w:ascii="Times New Roman" w:hAnsi="Times New Roman" w:eastAsia="仿宋_GB2312" w:cs="Times New Roman"/>
                <w:color w:val="FF0000"/>
                <w:sz w:val="21"/>
                <w:szCs w:val="21"/>
                <w:lang w:val="en-US" w:eastAsia="zh-CN"/>
              </w:rPr>
            </w:pPr>
          </w:p>
          <w:p w14:paraId="07F9ACCE">
            <w:pPr>
              <w:pStyle w:val="7"/>
              <w:keepNext w:val="0"/>
              <w:keepLines w:val="0"/>
              <w:pageBreakBefore w:val="0"/>
              <w:widowControl/>
              <w:kinsoku/>
              <w:wordWrap/>
              <w:overflowPunct/>
              <w:topLinePunct w:val="0"/>
              <w:autoSpaceDE/>
              <w:autoSpaceDN/>
              <w:bidi w:val="0"/>
              <w:adjustRightInd/>
              <w:snapToGrid/>
              <w:spacing w:after="0" w:line="240" w:lineRule="auto"/>
              <w:ind w:firstLine="420" w:firstLineChars="200"/>
              <w:textAlignment w:val="auto"/>
              <w:outlineLvl w:val="9"/>
              <w:rPr>
                <w:rFonts w:hint="eastAsia" w:ascii="Times New Roman" w:hAnsi="Times New Roman" w:eastAsia="仿宋_GB2312" w:cs="Times New Roman"/>
                <w:color w:val="FF0000"/>
                <w:sz w:val="21"/>
                <w:szCs w:val="21"/>
                <w:lang w:val="en-US" w:eastAsia="zh-CN"/>
              </w:rPr>
            </w:pPr>
          </w:p>
          <w:p w14:paraId="110F3718">
            <w:pPr>
              <w:pStyle w:val="7"/>
              <w:keepNext w:val="0"/>
              <w:keepLines w:val="0"/>
              <w:pageBreakBefore w:val="0"/>
              <w:widowControl/>
              <w:kinsoku/>
              <w:wordWrap/>
              <w:overflowPunct/>
              <w:topLinePunct w:val="0"/>
              <w:autoSpaceDE/>
              <w:autoSpaceDN/>
              <w:bidi w:val="0"/>
              <w:adjustRightInd/>
              <w:snapToGrid/>
              <w:spacing w:after="0" w:line="240" w:lineRule="auto"/>
              <w:ind w:firstLine="420" w:firstLineChars="200"/>
              <w:textAlignment w:val="auto"/>
              <w:outlineLvl w:val="9"/>
              <w:rPr>
                <w:rFonts w:hint="eastAsia" w:ascii="Times New Roman" w:hAnsi="Times New Roman" w:eastAsia="仿宋_GB2312" w:cs="Times New Roman"/>
                <w:color w:val="FF0000"/>
                <w:sz w:val="21"/>
                <w:szCs w:val="21"/>
                <w:lang w:val="en-US" w:eastAsia="zh-CN"/>
              </w:rPr>
            </w:pPr>
          </w:p>
          <w:p w14:paraId="71C769FD">
            <w:pPr>
              <w:pStyle w:val="7"/>
              <w:keepNext w:val="0"/>
              <w:keepLines w:val="0"/>
              <w:pageBreakBefore w:val="0"/>
              <w:widowControl/>
              <w:kinsoku/>
              <w:wordWrap/>
              <w:overflowPunct/>
              <w:topLinePunct w:val="0"/>
              <w:autoSpaceDE/>
              <w:autoSpaceDN/>
              <w:bidi w:val="0"/>
              <w:adjustRightInd/>
              <w:snapToGrid/>
              <w:spacing w:after="0" w:line="240" w:lineRule="auto"/>
              <w:ind w:firstLine="420" w:firstLineChars="200"/>
              <w:textAlignment w:val="auto"/>
              <w:outlineLvl w:val="9"/>
              <w:rPr>
                <w:rFonts w:hint="eastAsia" w:ascii="Times New Roman" w:hAnsi="Times New Roman" w:eastAsia="仿宋_GB2312" w:cs="Times New Roman"/>
                <w:color w:val="FF0000"/>
                <w:sz w:val="21"/>
                <w:szCs w:val="21"/>
                <w:lang w:val="en-US" w:eastAsia="zh-CN"/>
              </w:rPr>
            </w:pPr>
          </w:p>
          <w:p w14:paraId="5360E732">
            <w:pPr>
              <w:pStyle w:val="7"/>
              <w:keepNext w:val="0"/>
              <w:keepLines w:val="0"/>
              <w:pageBreakBefore w:val="0"/>
              <w:widowControl/>
              <w:kinsoku/>
              <w:wordWrap/>
              <w:overflowPunct/>
              <w:topLinePunct w:val="0"/>
              <w:autoSpaceDE/>
              <w:autoSpaceDN/>
              <w:bidi w:val="0"/>
              <w:adjustRightInd/>
              <w:snapToGrid/>
              <w:spacing w:after="0" w:line="240" w:lineRule="auto"/>
              <w:ind w:firstLine="420" w:firstLineChars="200"/>
              <w:textAlignment w:val="auto"/>
              <w:outlineLvl w:val="9"/>
              <w:rPr>
                <w:rFonts w:hint="eastAsia" w:ascii="Times New Roman" w:hAnsi="Times New Roman" w:eastAsia="仿宋_GB2312" w:cs="Times New Roman"/>
                <w:color w:val="FF0000"/>
                <w:sz w:val="21"/>
                <w:szCs w:val="21"/>
                <w:lang w:val="en-US" w:eastAsia="zh-CN"/>
              </w:rPr>
            </w:pPr>
          </w:p>
          <w:p w14:paraId="46AE054A">
            <w:pPr>
              <w:pStyle w:val="7"/>
              <w:keepNext w:val="0"/>
              <w:keepLines w:val="0"/>
              <w:pageBreakBefore w:val="0"/>
              <w:widowControl/>
              <w:kinsoku/>
              <w:wordWrap/>
              <w:overflowPunct/>
              <w:topLinePunct w:val="0"/>
              <w:autoSpaceDE/>
              <w:autoSpaceDN/>
              <w:bidi w:val="0"/>
              <w:adjustRightInd/>
              <w:snapToGrid/>
              <w:spacing w:after="0" w:line="240" w:lineRule="auto"/>
              <w:ind w:firstLine="420" w:firstLineChars="200"/>
              <w:textAlignment w:val="auto"/>
              <w:outlineLvl w:val="9"/>
              <w:rPr>
                <w:rFonts w:hint="eastAsia" w:ascii="Times New Roman" w:hAnsi="Times New Roman" w:eastAsia="仿宋_GB2312" w:cs="Times New Roman"/>
                <w:color w:val="FF0000"/>
                <w:sz w:val="21"/>
                <w:szCs w:val="21"/>
                <w:lang w:val="en-US" w:eastAsia="zh-CN"/>
              </w:rPr>
            </w:pPr>
          </w:p>
          <w:p w14:paraId="19523995">
            <w:pPr>
              <w:pStyle w:val="7"/>
              <w:keepNext w:val="0"/>
              <w:keepLines w:val="0"/>
              <w:pageBreakBefore w:val="0"/>
              <w:widowControl/>
              <w:kinsoku/>
              <w:wordWrap/>
              <w:overflowPunct/>
              <w:topLinePunct w:val="0"/>
              <w:autoSpaceDE/>
              <w:autoSpaceDN/>
              <w:bidi w:val="0"/>
              <w:adjustRightInd/>
              <w:snapToGrid/>
              <w:spacing w:after="0" w:line="240" w:lineRule="auto"/>
              <w:ind w:firstLine="420" w:firstLineChars="200"/>
              <w:textAlignment w:val="auto"/>
              <w:outlineLvl w:val="9"/>
              <w:rPr>
                <w:rFonts w:hint="eastAsia" w:ascii="Times New Roman" w:hAnsi="Times New Roman" w:eastAsia="仿宋_GB2312" w:cs="Times New Roman"/>
                <w:color w:val="FF0000"/>
                <w:sz w:val="21"/>
                <w:szCs w:val="21"/>
                <w:lang w:val="en-US" w:eastAsia="zh-CN"/>
              </w:rPr>
            </w:pPr>
          </w:p>
          <w:p w14:paraId="6E9BE413">
            <w:pPr>
              <w:pStyle w:val="7"/>
              <w:keepNext w:val="0"/>
              <w:keepLines w:val="0"/>
              <w:pageBreakBefore w:val="0"/>
              <w:widowControl/>
              <w:kinsoku/>
              <w:wordWrap/>
              <w:overflowPunct/>
              <w:topLinePunct w:val="0"/>
              <w:autoSpaceDE/>
              <w:autoSpaceDN/>
              <w:bidi w:val="0"/>
              <w:adjustRightInd/>
              <w:snapToGrid/>
              <w:spacing w:after="0" w:line="240" w:lineRule="auto"/>
              <w:ind w:firstLine="420" w:firstLineChars="200"/>
              <w:textAlignment w:val="auto"/>
              <w:outlineLvl w:val="9"/>
              <w:rPr>
                <w:rFonts w:hint="eastAsia" w:ascii="Times New Roman" w:hAnsi="Times New Roman" w:eastAsia="仿宋_GB2312" w:cs="Times New Roman"/>
                <w:color w:val="FF0000"/>
                <w:sz w:val="21"/>
                <w:szCs w:val="21"/>
                <w:lang w:val="en-US" w:eastAsia="zh-CN"/>
              </w:rPr>
            </w:pPr>
          </w:p>
          <w:p w14:paraId="2FFC0EF5">
            <w:pPr>
              <w:pStyle w:val="7"/>
              <w:keepNext w:val="0"/>
              <w:keepLines w:val="0"/>
              <w:pageBreakBefore w:val="0"/>
              <w:widowControl/>
              <w:kinsoku/>
              <w:wordWrap/>
              <w:overflowPunct/>
              <w:topLinePunct w:val="0"/>
              <w:autoSpaceDE/>
              <w:autoSpaceDN/>
              <w:bidi w:val="0"/>
              <w:adjustRightInd/>
              <w:snapToGrid/>
              <w:spacing w:after="0" w:line="240" w:lineRule="auto"/>
              <w:ind w:firstLine="420" w:firstLineChars="200"/>
              <w:textAlignment w:val="auto"/>
              <w:outlineLvl w:val="9"/>
              <w:rPr>
                <w:rFonts w:hint="eastAsia" w:ascii="Times New Roman" w:hAnsi="Times New Roman" w:eastAsia="仿宋_GB2312" w:cs="Times New Roman"/>
                <w:color w:val="FF0000"/>
                <w:sz w:val="21"/>
                <w:szCs w:val="21"/>
                <w:lang w:val="en-US" w:eastAsia="zh-CN"/>
              </w:rPr>
            </w:pPr>
          </w:p>
          <w:p w14:paraId="257CE059">
            <w:pPr>
              <w:pStyle w:val="7"/>
              <w:keepNext w:val="0"/>
              <w:keepLines w:val="0"/>
              <w:pageBreakBefore w:val="0"/>
              <w:widowControl/>
              <w:kinsoku/>
              <w:wordWrap/>
              <w:overflowPunct/>
              <w:topLinePunct w:val="0"/>
              <w:autoSpaceDE/>
              <w:autoSpaceDN/>
              <w:bidi w:val="0"/>
              <w:adjustRightInd/>
              <w:snapToGrid/>
              <w:spacing w:after="0" w:line="240" w:lineRule="auto"/>
              <w:ind w:firstLine="420" w:firstLineChars="200"/>
              <w:textAlignment w:val="auto"/>
              <w:outlineLvl w:val="9"/>
              <w:rPr>
                <w:rFonts w:hint="eastAsia" w:ascii="Times New Roman" w:hAnsi="Times New Roman" w:eastAsia="仿宋_GB2312" w:cs="Times New Roman"/>
                <w:color w:val="FF0000"/>
                <w:sz w:val="21"/>
                <w:szCs w:val="21"/>
                <w:lang w:val="en-US" w:eastAsia="zh-CN"/>
              </w:rPr>
            </w:pPr>
          </w:p>
          <w:p w14:paraId="095C0170">
            <w:pPr>
              <w:pStyle w:val="7"/>
              <w:keepNext w:val="0"/>
              <w:keepLines w:val="0"/>
              <w:pageBreakBefore w:val="0"/>
              <w:widowControl/>
              <w:kinsoku/>
              <w:wordWrap/>
              <w:overflowPunct/>
              <w:topLinePunct w:val="0"/>
              <w:autoSpaceDE/>
              <w:autoSpaceDN/>
              <w:bidi w:val="0"/>
              <w:adjustRightInd/>
              <w:snapToGrid/>
              <w:spacing w:after="0" w:line="240" w:lineRule="auto"/>
              <w:ind w:firstLine="420" w:firstLineChars="200"/>
              <w:textAlignment w:val="auto"/>
              <w:outlineLvl w:val="9"/>
              <w:rPr>
                <w:rFonts w:hint="eastAsia" w:ascii="Times New Roman" w:hAnsi="Times New Roman" w:eastAsia="仿宋_GB2312" w:cs="Times New Roman"/>
                <w:color w:val="FF0000"/>
                <w:sz w:val="21"/>
                <w:szCs w:val="21"/>
                <w:lang w:val="en-US" w:eastAsia="zh-CN"/>
              </w:rPr>
            </w:pPr>
          </w:p>
          <w:p w14:paraId="4D894A79">
            <w:pPr>
              <w:pStyle w:val="7"/>
              <w:keepNext w:val="0"/>
              <w:keepLines w:val="0"/>
              <w:pageBreakBefore w:val="0"/>
              <w:widowControl/>
              <w:kinsoku/>
              <w:wordWrap/>
              <w:overflowPunct/>
              <w:topLinePunct w:val="0"/>
              <w:autoSpaceDE/>
              <w:autoSpaceDN/>
              <w:bidi w:val="0"/>
              <w:adjustRightInd/>
              <w:snapToGrid/>
              <w:spacing w:after="0" w:line="240" w:lineRule="auto"/>
              <w:ind w:firstLine="420" w:firstLineChars="200"/>
              <w:textAlignment w:val="auto"/>
              <w:outlineLvl w:val="9"/>
              <w:rPr>
                <w:rFonts w:hint="default" w:ascii="Times New Roman" w:hAnsi="Times New Roman" w:eastAsia="仿宋_GB2312" w:cs="Times New Roman"/>
                <w:color w:val="FF0000"/>
                <w:sz w:val="21"/>
                <w:szCs w:val="21"/>
                <w:lang w:val="en-US" w:eastAsia="zh-CN"/>
              </w:rPr>
            </w:pPr>
          </w:p>
        </w:tc>
      </w:tr>
    </w:tbl>
    <w:p w14:paraId="43BCB77B">
      <w:pPr>
        <w:pStyle w:val="2"/>
        <w:keepNext/>
        <w:keepLines/>
        <w:pageBreakBefore w:val="0"/>
        <w:widowControl/>
        <w:kinsoku/>
        <w:wordWrap/>
        <w:overflowPunct/>
        <w:topLinePunct w:val="0"/>
        <w:autoSpaceDE/>
        <w:autoSpaceDN/>
        <w:bidi w:val="0"/>
        <w:adjustRightInd/>
        <w:snapToGrid/>
        <w:spacing w:before="0" w:beforeLines="0" w:after="0" w:afterLines="0" w:line="520" w:lineRule="exact"/>
        <w:textAlignment w:val="auto"/>
        <w:rPr>
          <w:rFonts w:hint="eastAsia"/>
          <w:lang w:val="en-US" w:eastAsia="zh-CN"/>
        </w:rPr>
      </w:pPr>
      <w:r>
        <w:rPr>
          <w:rFonts w:hint="default" w:ascii="Times New Roman" w:hAnsi="Times New Roman" w:cs="Times New Roman" w:eastAsiaTheme="minorEastAsia"/>
          <w:b/>
          <w:color w:val="000000" w:themeColor="text1"/>
          <w:sz w:val="32"/>
          <w:szCs w:val="32"/>
          <w:lang w:val="en-US" w:eastAsia="zh-CN" w:bidi="ar-SA"/>
          <w14:textFill>
            <w14:solidFill>
              <w14:schemeClr w14:val="tx1"/>
            </w14:solidFill>
          </w14:textFill>
        </w:rPr>
        <w:t>表八</w:t>
      </w:r>
    </w:p>
    <w:tbl>
      <w:tblPr>
        <w:tblStyle w:val="1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288"/>
      </w:tblGrid>
      <w:tr w14:paraId="3FE2F1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1825" w:hRule="atLeast"/>
          <w:jc w:val="center"/>
        </w:trPr>
        <w:tc>
          <w:tcPr>
            <w:tcW w:w="5000" w:type="pct"/>
            <w:vAlign w:val="top"/>
          </w:tcPr>
          <w:p w14:paraId="74F34B8A">
            <w:pPr>
              <w:pStyle w:val="4"/>
              <w:keepNext/>
              <w:keepLines/>
              <w:pageBreakBefore w:val="0"/>
              <w:widowControl/>
              <w:kinsoku/>
              <w:wordWrap/>
              <w:overflowPunct/>
              <w:topLinePunct w:val="0"/>
              <w:autoSpaceDE/>
              <w:autoSpaceDN/>
              <w:bidi w:val="0"/>
              <w:adjustRightInd/>
              <w:snapToGrid/>
              <w:spacing w:before="0" w:beforeLines="0" w:after="0" w:afterLines="0" w:line="520" w:lineRule="exact"/>
              <w:textAlignment w:val="auto"/>
              <w:outlineLvl w:val="3"/>
              <w:rPr>
                <w:rFonts w:hint="default" w:ascii="Times New Roman" w:hAnsi="Times New Roman" w:eastAsia="宋体" w:cs="Times New Roman"/>
                <w:b/>
                <w:bCs/>
                <w:color w:val="000000" w:themeColor="text1"/>
                <w:sz w:val="24"/>
                <w:szCs w:val="24"/>
                <w:lang w:val="en-US" w:eastAsia="zh-CN" w:bidi="ar-SA"/>
                <w14:textFill>
                  <w14:solidFill>
                    <w14:schemeClr w14:val="tx1"/>
                  </w14:solidFill>
                </w14:textFill>
              </w:rPr>
            </w:pPr>
            <w:r>
              <w:rPr>
                <w:rFonts w:hint="default" w:ascii="Times New Roman" w:hAnsi="Times New Roman" w:eastAsia="宋体" w:cs="Times New Roman"/>
                <w:b/>
                <w:bCs/>
                <w:color w:val="000000" w:themeColor="text1"/>
                <w:sz w:val="24"/>
                <w:szCs w:val="24"/>
                <w:lang w:val="en-US" w:eastAsia="zh-CN" w:bidi="ar-SA"/>
                <w14:textFill>
                  <w14:solidFill>
                    <w14:schemeClr w14:val="tx1"/>
                  </w14:solidFill>
                </w14:textFill>
              </w:rPr>
              <w:t>验收</w:t>
            </w:r>
            <w:r>
              <w:rPr>
                <w:rFonts w:hint="eastAsia" w:cs="Times New Roman"/>
                <w:b/>
                <w:bCs/>
                <w:color w:val="000000" w:themeColor="text1"/>
                <w:sz w:val="24"/>
                <w:szCs w:val="24"/>
                <w:lang w:val="en-US" w:eastAsia="zh-CN" w:bidi="ar-SA"/>
                <w14:textFill>
                  <w14:solidFill>
                    <w14:schemeClr w14:val="tx1"/>
                  </w14:solidFill>
                </w14:textFill>
              </w:rPr>
              <w:t>检测</w:t>
            </w:r>
            <w:r>
              <w:rPr>
                <w:rFonts w:hint="default" w:ascii="Times New Roman" w:hAnsi="Times New Roman" w:eastAsia="宋体" w:cs="Times New Roman"/>
                <w:b/>
                <w:bCs/>
                <w:color w:val="000000" w:themeColor="text1"/>
                <w:sz w:val="24"/>
                <w:szCs w:val="24"/>
                <w:lang w:val="en-US" w:eastAsia="zh-CN" w:bidi="ar-SA"/>
                <w14:textFill>
                  <w14:solidFill>
                    <w14:schemeClr w14:val="tx1"/>
                  </w14:solidFill>
                </w14:textFill>
              </w:rPr>
              <w:t>结论：</w:t>
            </w:r>
          </w:p>
          <w:p w14:paraId="038876A5">
            <w:pPr>
              <w:pStyle w:val="4"/>
              <w:pageBreakBefore w:val="0"/>
              <w:widowControl/>
              <w:numPr>
                <w:ilvl w:val="0"/>
                <w:numId w:val="3"/>
              </w:numPr>
              <w:kinsoku/>
              <w:wordWrap/>
              <w:overflowPunct/>
              <w:topLinePunct w:val="0"/>
              <w:autoSpaceDE/>
              <w:autoSpaceDN/>
              <w:bidi w:val="0"/>
              <w:adjustRightInd/>
              <w:snapToGrid/>
              <w:spacing w:before="0" w:beforeLines="0" w:after="0" w:afterLines="0" w:line="520" w:lineRule="exact"/>
              <w:ind w:firstLine="480" w:firstLineChars="200"/>
              <w:textAlignment w:val="auto"/>
              <w:rPr>
                <w:rFonts w:hint="default" w:ascii="Times New Roman" w:hAnsi="Times New Roman" w:cs="Times New Roman" w:eastAsiaTheme="minorEastAsia"/>
                <w:b w:val="0"/>
                <w:bCs w:val="0"/>
                <w:color w:val="000000" w:themeColor="text1"/>
                <w:sz w:val="24"/>
                <w:szCs w:val="24"/>
                <w:lang w:val="en-US" w:eastAsia="zh-CN"/>
                <w14:textFill>
                  <w14:solidFill>
                    <w14:schemeClr w14:val="tx1"/>
                  </w14:solidFill>
                </w14:textFill>
              </w:rPr>
            </w:pPr>
            <w:r>
              <w:rPr>
                <w:rFonts w:hint="default" w:ascii="Times New Roman" w:hAnsi="Times New Roman" w:cs="Times New Roman" w:eastAsiaTheme="minorEastAsia"/>
                <w:b w:val="0"/>
                <w:bCs w:val="0"/>
                <w:color w:val="000000" w:themeColor="text1"/>
                <w:sz w:val="24"/>
                <w:szCs w:val="24"/>
                <w:lang w:val="en-US" w:eastAsia="zh-CN"/>
                <w14:textFill>
                  <w14:solidFill>
                    <w14:schemeClr w14:val="tx1"/>
                  </w14:solidFill>
                </w14:textFill>
              </w:rPr>
              <w:t>验收</w:t>
            </w:r>
            <w:r>
              <w:rPr>
                <w:rFonts w:hint="eastAsia" w:cs="Times New Roman" w:eastAsiaTheme="minorEastAsia"/>
                <w:b w:val="0"/>
                <w:bCs w:val="0"/>
                <w:color w:val="000000" w:themeColor="text1"/>
                <w:sz w:val="24"/>
                <w:szCs w:val="24"/>
                <w:lang w:val="en-US" w:eastAsia="zh-CN"/>
                <w14:textFill>
                  <w14:solidFill>
                    <w14:schemeClr w14:val="tx1"/>
                  </w14:solidFill>
                </w14:textFill>
              </w:rPr>
              <w:t>检测</w:t>
            </w:r>
            <w:r>
              <w:rPr>
                <w:rFonts w:hint="default" w:ascii="Times New Roman" w:hAnsi="Times New Roman" w:cs="Times New Roman" w:eastAsiaTheme="minorEastAsia"/>
                <w:b w:val="0"/>
                <w:bCs w:val="0"/>
                <w:color w:val="000000" w:themeColor="text1"/>
                <w:sz w:val="24"/>
                <w:szCs w:val="24"/>
                <w:lang w:val="en-US" w:eastAsia="zh-CN"/>
                <w14:textFill>
                  <w14:solidFill>
                    <w14:schemeClr w14:val="tx1"/>
                  </w14:solidFill>
                </w14:textFill>
              </w:rPr>
              <w:t>期间，公司生产运行正常，生产负荷满足验收</w:t>
            </w:r>
            <w:r>
              <w:rPr>
                <w:rFonts w:hint="eastAsia" w:cs="Times New Roman" w:eastAsiaTheme="minorEastAsia"/>
                <w:b w:val="0"/>
                <w:bCs w:val="0"/>
                <w:color w:val="000000" w:themeColor="text1"/>
                <w:sz w:val="24"/>
                <w:szCs w:val="24"/>
                <w:lang w:val="en-US" w:eastAsia="zh-CN"/>
                <w14:textFill>
                  <w14:solidFill>
                    <w14:schemeClr w14:val="tx1"/>
                  </w14:solidFill>
                </w14:textFill>
              </w:rPr>
              <w:t>检测</w:t>
            </w:r>
            <w:r>
              <w:rPr>
                <w:rFonts w:hint="default" w:ascii="Times New Roman" w:hAnsi="Times New Roman" w:cs="Times New Roman" w:eastAsiaTheme="minorEastAsia"/>
                <w:b w:val="0"/>
                <w:bCs w:val="0"/>
                <w:color w:val="000000" w:themeColor="text1"/>
                <w:sz w:val="24"/>
                <w:szCs w:val="24"/>
                <w:lang w:val="en-US" w:eastAsia="zh-CN"/>
                <w14:textFill>
                  <w14:solidFill>
                    <w14:schemeClr w14:val="tx1"/>
                  </w14:solidFill>
                </w14:textFill>
              </w:rPr>
              <w:t>工况要求。</w:t>
            </w:r>
          </w:p>
          <w:p w14:paraId="25416DB1">
            <w:pPr>
              <w:pageBreakBefore w:val="0"/>
              <w:widowControl/>
              <w:numPr>
                <w:ilvl w:val="0"/>
                <w:numId w:val="3"/>
              </w:numPr>
              <w:kinsoku/>
              <w:wordWrap/>
              <w:overflowPunct/>
              <w:topLinePunct w:val="0"/>
              <w:autoSpaceDE/>
              <w:autoSpaceDN/>
              <w:bidi w:val="0"/>
              <w:adjustRightInd/>
              <w:snapToGrid/>
              <w:spacing w:after="0" w:afterLines="0" w:line="520" w:lineRule="exact"/>
              <w:ind w:left="0" w:leftChars="0" w:firstLine="480" w:firstLineChars="200"/>
              <w:textAlignment w:val="auto"/>
              <w:rPr>
                <w:rFonts w:hint="default" w:ascii="Times New Roman" w:hAnsi="Times New Roman" w:cs="Times New Roman" w:eastAsiaTheme="minorEastAsia"/>
                <w:color w:val="000000" w:themeColor="text1"/>
                <w:sz w:val="24"/>
                <w:szCs w:val="24"/>
                <w:lang w:val="en-US" w:eastAsia="zh-CN"/>
                <w14:textFill>
                  <w14:solidFill>
                    <w14:schemeClr w14:val="tx1"/>
                  </w14:solidFill>
                </w14:textFill>
              </w:rPr>
            </w:pPr>
            <w:r>
              <w:rPr>
                <w:rFonts w:hint="default" w:ascii="Times New Roman" w:hAnsi="Times New Roman" w:cs="Times New Roman" w:eastAsiaTheme="minorEastAsia"/>
                <w:b w:val="0"/>
                <w:bCs w:val="0"/>
                <w:color w:val="000000" w:themeColor="text1"/>
                <w:sz w:val="24"/>
                <w:szCs w:val="24"/>
                <w:lang w:val="en-US" w:eastAsia="zh-CN"/>
                <w14:textFill>
                  <w14:solidFill>
                    <w14:schemeClr w14:val="tx1"/>
                  </w14:solidFill>
                </w14:textFill>
              </w:rPr>
              <w:t>验收</w:t>
            </w:r>
            <w:r>
              <w:rPr>
                <w:rFonts w:hint="eastAsia" w:ascii="Times New Roman" w:hAnsi="Times New Roman" w:cs="Times New Roman" w:eastAsiaTheme="minorEastAsia"/>
                <w:b w:val="0"/>
                <w:bCs w:val="0"/>
                <w:color w:val="000000" w:themeColor="text1"/>
                <w:sz w:val="24"/>
                <w:szCs w:val="24"/>
                <w:lang w:val="en-US" w:eastAsia="zh-CN"/>
                <w14:textFill>
                  <w14:solidFill>
                    <w14:schemeClr w14:val="tx1"/>
                  </w14:solidFill>
                </w14:textFill>
              </w:rPr>
              <w:t>检测</w:t>
            </w:r>
            <w:r>
              <w:rPr>
                <w:rFonts w:hint="default" w:ascii="Times New Roman" w:hAnsi="Times New Roman" w:cs="Times New Roman" w:eastAsiaTheme="minorEastAsia"/>
                <w:b w:val="0"/>
                <w:bCs w:val="0"/>
                <w:color w:val="000000" w:themeColor="text1"/>
                <w:sz w:val="24"/>
                <w:szCs w:val="24"/>
                <w:lang w:val="en-US" w:eastAsia="zh-CN"/>
                <w14:textFill>
                  <w14:solidFill>
                    <w14:schemeClr w14:val="tx1"/>
                  </w14:solidFill>
                </w14:textFill>
              </w:rPr>
              <w:t>期间，</w:t>
            </w:r>
            <w:r>
              <w:rPr>
                <w:rFonts w:hint="eastAsia" w:ascii="Times New Roman" w:hAnsi="Times New Roman" w:eastAsia="宋体" w:cs="Times New Roman"/>
                <w:color w:val="000000" w:themeColor="text1"/>
                <w:kern w:val="2"/>
                <w:sz w:val="24"/>
                <w:szCs w:val="24"/>
                <w:lang w:val="en-US" w:eastAsia="zh-CN"/>
                <w14:textFill>
                  <w14:solidFill>
                    <w14:schemeClr w14:val="tx1"/>
                  </w14:solidFill>
                </w14:textFill>
              </w:rPr>
              <w:t>本项目污水处理站恶臭中氨排放速率在0.00288~0.00403</w:t>
            </w:r>
            <w:r>
              <w:rPr>
                <w:rFonts w:hint="default" w:ascii="Times New Roman" w:hAnsi="Times New Roman" w:cs="Times New Roman" w:eastAsiaTheme="minorEastAsia"/>
                <w:b w:val="0"/>
                <w:bCs w:val="0"/>
                <w:color w:val="000000" w:themeColor="text1"/>
                <w:sz w:val="24"/>
                <w:szCs w:val="24"/>
                <w:lang w:val="en-US" w:eastAsia="zh-CN"/>
                <w14:textFill>
                  <w14:solidFill>
                    <w14:schemeClr w14:val="tx1"/>
                  </w14:solidFill>
                </w14:textFill>
              </w:rPr>
              <w:t>kg/h</w:t>
            </w:r>
            <w:r>
              <w:rPr>
                <w:rFonts w:hint="eastAsia" w:ascii="Times New Roman" w:hAnsi="Times New Roman" w:eastAsia="宋体" w:cs="Times New Roman"/>
                <w:sz w:val="24"/>
                <w:szCs w:val="24"/>
                <w:vertAlign w:val="baseline"/>
                <w:lang w:eastAsia="zh-CN"/>
              </w:rPr>
              <w:t>之间，</w:t>
            </w:r>
            <w:r>
              <w:rPr>
                <w:rFonts w:hint="eastAsia" w:ascii="Times New Roman" w:hAnsi="Times New Roman" w:eastAsia="宋体" w:cs="Times New Roman"/>
                <w:color w:val="000000" w:themeColor="text1"/>
                <w:kern w:val="2"/>
                <w:sz w:val="24"/>
                <w:szCs w:val="24"/>
                <w:lang w:val="en-US" w:eastAsia="zh-CN"/>
                <w14:textFill>
                  <w14:solidFill>
                    <w14:schemeClr w14:val="tx1"/>
                  </w14:solidFill>
                </w14:textFill>
              </w:rPr>
              <w:t>硫化氢排放速率在0.000174~0.000202</w:t>
            </w:r>
            <w:r>
              <w:rPr>
                <w:rFonts w:hint="default" w:ascii="Times New Roman" w:hAnsi="Times New Roman" w:cs="Times New Roman" w:eastAsiaTheme="minorEastAsia"/>
                <w:b w:val="0"/>
                <w:bCs w:val="0"/>
                <w:color w:val="000000" w:themeColor="text1"/>
                <w:sz w:val="24"/>
                <w:szCs w:val="24"/>
                <w:lang w:val="en-US" w:eastAsia="zh-CN"/>
                <w14:textFill>
                  <w14:solidFill>
                    <w14:schemeClr w14:val="tx1"/>
                  </w14:solidFill>
                </w14:textFill>
              </w:rPr>
              <w:t>kg/h</w:t>
            </w:r>
            <w:r>
              <w:rPr>
                <w:rFonts w:hint="eastAsia" w:ascii="Times New Roman" w:hAnsi="Times New Roman" w:eastAsia="宋体" w:cs="Times New Roman"/>
                <w:sz w:val="24"/>
                <w:szCs w:val="24"/>
                <w:vertAlign w:val="baseline"/>
                <w:lang w:eastAsia="zh-CN"/>
              </w:rPr>
              <w:t>之间，</w:t>
            </w:r>
            <w:r>
              <w:rPr>
                <w:rFonts w:hint="eastAsia" w:ascii="Times New Roman" w:hAnsi="Times New Roman" w:cs="Times New Roman" w:eastAsiaTheme="minorEastAsia"/>
                <w:b w:val="0"/>
                <w:bCs/>
                <w:color w:val="auto"/>
                <w:sz w:val="24"/>
                <w:szCs w:val="24"/>
                <w:lang w:val="en-US" w:eastAsia="zh-CN"/>
              </w:rPr>
              <w:t>满足</w:t>
            </w:r>
            <w:r>
              <w:rPr>
                <w:rFonts w:hint="eastAsia" w:ascii="Times New Roman" w:hAnsi="Times New Roman" w:eastAsia="宋体" w:cs="Times New Roman"/>
                <w:bCs/>
                <w:color w:val="auto"/>
                <w:sz w:val="24"/>
                <w:szCs w:val="24"/>
                <w:highlight w:val="none"/>
                <w:lang w:eastAsia="zh-CN"/>
              </w:rPr>
              <w:t>《恶臭污染物排放标准》（</w:t>
            </w:r>
            <w:r>
              <w:rPr>
                <w:rFonts w:hint="eastAsia" w:ascii="Times New Roman" w:hAnsi="Times New Roman" w:eastAsia="宋体" w:cs="Times New Roman"/>
                <w:bCs/>
                <w:color w:val="auto"/>
                <w:sz w:val="24"/>
                <w:szCs w:val="24"/>
                <w:highlight w:val="none"/>
                <w:lang w:val="en-US" w:eastAsia="zh-CN"/>
              </w:rPr>
              <w:t>GB14554-93）表2标准要求（硫化氢0.33kg/h，氨4.9kg/h）；</w:t>
            </w:r>
            <w:r>
              <w:rPr>
                <w:rFonts w:hint="eastAsia" w:ascii="Times New Roman" w:hAnsi="Times New Roman" w:eastAsia="宋体" w:cs="Times New Roman"/>
                <w:color w:val="000000" w:themeColor="text1"/>
                <w:kern w:val="2"/>
                <w:sz w:val="24"/>
                <w:szCs w:val="24"/>
                <w:lang w:val="en-US" w:eastAsia="zh-CN"/>
                <w14:textFill>
                  <w14:solidFill>
                    <w14:schemeClr w14:val="tx1"/>
                  </w14:solidFill>
                </w14:textFill>
              </w:rPr>
              <w:t>食堂油烟排放浓度在0.5~0.7</w:t>
            </w:r>
            <w:r>
              <w:rPr>
                <w:rFonts w:hint="default" w:ascii="Times New Roman" w:hAnsi="Times New Roman" w:eastAsia="宋体" w:cs="Times New Roman"/>
                <w:sz w:val="24"/>
                <w:szCs w:val="24"/>
              </w:rPr>
              <w:t>mg/m</w:t>
            </w:r>
            <w:r>
              <w:rPr>
                <w:rFonts w:hint="default" w:ascii="Times New Roman" w:hAnsi="Times New Roman" w:eastAsia="宋体" w:cs="Times New Roman"/>
                <w:sz w:val="24"/>
                <w:szCs w:val="24"/>
                <w:vertAlign w:val="superscript"/>
              </w:rPr>
              <w:t>3</w:t>
            </w:r>
            <w:r>
              <w:rPr>
                <w:rFonts w:hint="eastAsia" w:ascii="Times New Roman" w:hAnsi="Times New Roman" w:eastAsia="宋体" w:cs="Times New Roman"/>
                <w:sz w:val="24"/>
                <w:szCs w:val="24"/>
                <w:vertAlign w:val="baseline"/>
                <w:lang w:eastAsia="zh-CN"/>
              </w:rPr>
              <w:t>之间，</w:t>
            </w:r>
            <w:r>
              <w:rPr>
                <w:rFonts w:hint="eastAsia" w:ascii="Times New Roman" w:hAnsi="Times New Roman" w:eastAsia="宋体" w:cs="Times New Roman"/>
                <w:sz w:val="24"/>
                <w:szCs w:val="24"/>
                <w:vertAlign w:val="baseline"/>
                <w:lang w:val="en-US" w:eastAsia="zh-CN"/>
              </w:rPr>
              <w:t>满足</w:t>
            </w:r>
            <w:r>
              <w:rPr>
                <w:rFonts w:hint="default" w:ascii="Times New Roman" w:hAnsi="Times New Roman" w:cs="Times New Roman" w:eastAsiaTheme="minorEastAsia"/>
                <w:b w:val="0"/>
                <w:bCs w:val="0"/>
                <w:sz w:val="24"/>
                <w:szCs w:val="24"/>
                <w:u w:val="none"/>
                <w:lang w:val="en-US" w:eastAsia="zh-CN"/>
              </w:rPr>
              <w:t>《餐饮业油烟污染物排放标准》</w:t>
            </w:r>
            <w:r>
              <w:rPr>
                <w:rFonts w:hint="eastAsia" w:ascii="Times New Roman" w:hAnsi="Times New Roman" w:cs="Times New Roman" w:eastAsiaTheme="minorEastAsia"/>
                <w:b w:val="0"/>
                <w:bCs w:val="0"/>
                <w:sz w:val="24"/>
                <w:szCs w:val="24"/>
                <w:u w:val="none"/>
                <w:lang w:val="en-US" w:eastAsia="zh-CN"/>
              </w:rPr>
              <w:t>（</w:t>
            </w:r>
            <w:r>
              <w:rPr>
                <w:rFonts w:hint="default" w:ascii="Times New Roman" w:hAnsi="Times New Roman" w:cs="Times New Roman" w:eastAsiaTheme="minorEastAsia"/>
                <w:b w:val="0"/>
                <w:bCs w:val="0"/>
                <w:sz w:val="24"/>
                <w:szCs w:val="24"/>
                <w:u w:val="none"/>
                <w:lang w:val="en-US" w:eastAsia="zh-CN"/>
              </w:rPr>
              <w:t>DB41 1604-2018</w:t>
            </w:r>
            <w:r>
              <w:rPr>
                <w:rFonts w:hint="eastAsia" w:ascii="Times New Roman" w:hAnsi="Times New Roman" w:cs="Times New Roman" w:eastAsiaTheme="minorEastAsia"/>
                <w:b w:val="0"/>
                <w:bCs w:val="0"/>
                <w:sz w:val="24"/>
                <w:szCs w:val="24"/>
                <w:u w:val="none"/>
                <w:lang w:val="en-US" w:eastAsia="zh-CN"/>
              </w:rPr>
              <w:t>）</w:t>
            </w:r>
            <w:r>
              <w:rPr>
                <w:rFonts w:hint="default" w:ascii="Times New Roman" w:hAnsi="Times New Roman" w:cs="Times New Roman" w:eastAsiaTheme="minorEastAsia"/>
                <w:b w:val="0"/>
                <w:bCs w:val="0"/>
                <w:sz w:val="24"/>
                <w:szCs w:val="24"/>
                <w:u w:val="none"/>
                <w:lang w:val="en-US" w:eastAsia="zh-CN"/>
              </w:rPr>
              <w:t>表1要求</w:t>
            </w:r>
            <w:r>
              <w:rPr>
                <w:rFonts w:hint="eastAsia" w:ascii="Times New Roman" w:hAnsi="Times New Roman" w:cs="Times New Roman" w:eastAsiaTheme="minorEastAsia"/>
                <w:b w:val="0"/>
                <w:bCs w:val="0"/>
                <w:sz w:val="24"/>
                <w:szCs w:val="24"/>
                <w:u w:val="none"/>
                <w:lang w:val="en-US" w:eastAsia="zh-CN"/>
              </w:rPr>
              <w:t>（油烟1.5</w:t>
            </w:r>
            <w:r>
              <w:rPr>
                <w:rFonts w:hint="default" w:ascii="Times New Roman" w:hAnsi="Times New Roman" w:eastAsia="宋体" w:cs="Times New Roman"/>
                <w:sz w:val="24"/>
                <w:szCs w:val="24"/>
              </w:rPr>
              <w:t>mg/m</w:t>
            </w:r>
            <w:r>
              <w:rPr>
                <w:rFonts w:hint="default" w:ascii="Times New Roman" w:hAnsi="Times New Roman" w:eastAsia="宋体" w:cs="Times New Roman"/>
                <w:sz w:val="24"/>
                <w:szCs w:val="24"/>
                <w:vertAlign w:val="superscript"/>
              </w:rPr>
              <w:t>3</w:t>
            </w:r>
            <w:r>
              <w:rPr>
                <w:rFonts w:hint="eastAsia" w:ascii="Times New Roman" w:hAnsi="Times New Roman" w:cs="Times New Roman" w:eastAsiaTheme="minorEastAsia"/>
                <w:b w:val="0"/>
                <w:bCs w:val="0"/>
                <w:sz w:val="24"/>
                <w:szCs w:val="24"/>
                <w:u w:val="none"/>
                <w:lang w:val="en-US" w:eastAsia="zh-CN"/>
              </w:rPr>
              <w:t>）；</w:t>
            </w:r>
            <w:r>
              <w:rPr>
                <w:rFonts w:hint="default" w:ascii="Times New Roman" w:hAnsi="Times New Roman" w:eastAsia="宋体" w:cs="Times New Roman"/>
                <w:color w:val="000000" w:themeColor="text1"/>
                <w:kern w:val="2"/>
                <w:sz w:val="24"/>
                <w:szCs w:val="24"/>
                <w:lang w:val="en-US" w:eastAsia="zh-CN"/>
                <w14:textFill>
                  <w14:solidFill>
                    <w14:schemeClr w14:val="tx1"/>
                  </w14:solidFill>
                </w14:textFill>
              </w:rPr>
              <w:t>无组织废气</w:t>
            </w:r>
            <w:r>
              <w:rPr>
                <w:rFonts w:hint="eastAsia" w:ascii="Times New Roman" w:hAnsi="Times New Roman" w:eastAsia="宋体" w:cs="Times New Roman"/>
                <w:color w:val="000000" w:themeColor="text1"/>
                <w:kern w:val="2"/>
                <w:sz w:val="24"/>
                <w:szCs w:val="24"/>
                <w:lang w:val="en-US" w:eastAsia="zh-CN"/>
                <w14:textFill>
                  <w14:solidFill>
                    <w14:schemeClr w14:val="tx1"/>
                  </w14:solidFill>
                </w14:textFill>
              </w:rPr>
              <w:t>中氨</w:t>
            </w:r>
            <w:r>
              <w:rPr>
                <w:rFonts w:hint="default" w:ascii="Times New Roman" w:hAnsi="Times New Roman" w:eastAsia="宋体" w:cs="Times New Roman"/>
                <w:color w:val="000000" w:themeColor="text1"/>
                <w:kern w:val="2"/>
                <w:sz w:val="24"/>
                <w:szCs w:val="24"/>
                <w:lang w:val="en-US" w:eastAsia="zh-CN"/>
                <w14:textFill>
                  <w14:solidFill>
                    <w14:schemeClr w14:val="tx1"/>
                  </w14:solidFill>
                </w14:textFill>
              </w:rPr>
              <w:t>排放浓度</w:t>
            </w:r>
            <w:r>
              <w:rPr>
                <w:rFonts w:hint="eastAsia" w:ascii="Times New Roman" w:hAnsi="Times New Roman" w:eastAsia="宋体" w:cs="Times New Roman"/>
                <w:color w:val="000000" w:themeColor="text1"/>
                <w:kern w:val="2"/>
                <w:sz w:val="24"/>
                <w:szCs w:val="24"/>
                <w:lang w:val="en-US" w:eastAsia="zh-CN"/>
                <w14:textFill>
                  <w14:solidFill>
                    <w14:schemeClr w14:val="tx1"/>
                  </w14:solidFill>
                </w14:textFill>
              </w:rPr>
              <w:t>在0.11~0.26</w:t>
            </w:r>
            <w:r>
              <w:rPr>
                <w:rFonts w:hint="default" w:ascii="Times New Roman" w:hAnsi="Times New Roman" w:eastAsia="宋体" w:cs="Times New Roman"/>
                <w:sz w:val="24"/>
                <w:szCs w:val="24"/>
              </w:rPr>
              <w:t>mg/m</w:t>
            </w:r>
            <w:r>
              <w:rPr>
                <w:rFonts w:hint="default" w:ascii="Times New Roman" w:hAnsi="Times New Roman" w:eastAsia="宋体" w:cs="Times New Roman"/>
                <w:sz w:val="24"/>
                <w:szCs w:val="24"/>
                <w:vertAlign w:val="superscript"/>
              </w:rPr>
              <w:t>3</w:t>
            </w:r>
            <w:r>
              <w:rPr>
                <w:rFonts w:hint="eastAsia" w:ascii="Times New Roman" w:hAnsi="Times New Roman" w:eastAsia="宋体" w:cs="Times New Roman"/>
                <w:sz w:val="24"/>
                <w:szCs w:val="24"/>
                <w:vertAlign w:val="baseline"/>
                <w:lang w:eastAsia="zh-CN"/>
              </w:rPr>
              <w:t>之间，</w:t>
            </w:r>
            <w:r>
              <w:rPr>
                <w:rFonts w:hint="eastAsia" w:ascii="Times New Roman" w:hAnsi="Times New Roman" w:eastAsia="宋体" w:cs="Times New Roman"/>
                <w:color w:val="000000" w:themeColor="text1"/>
                <w:kern w:val="2"/>
                <w:sz w:val="24"/>
                <w:szCs w:val="24"/>
                <w:lang w:val="en-US" w:eastAsia="zh-CN"/>
                <w14:textFill>
                  <w14:solidFill>
                    <w14:schemeClr w14:val="tx1"/>
                  </w14:solidFill>
                </w14:textFill>
              </w:rPr>
              <w:t>硫化氢</w:t>
            </w:r>
            <w:r>
              <w:rPr>
                <w:rFonts w:hint="default" w:ascii="Times New Roman" w:hAnsi="Times New Roman" w:eastAsia="宋体" w:cs="Times New Roman"/>
                <w:color w:val="000000" w:themeColor="text1"/>
                <w:kern w:val="2"/>
                <w:sz w:val="24"/>
                <w:szCs w:val="24"/>
                <w:lang w:val="en-US" w:eastAsia="zh-CN"/>
                <w14:textFill>
                  <w14:solidFill>
                    <w14:schemeClr w14:val="tx1"/>
                  </w14:solidFill>
                </w14:textFill>
              </w:rPr>
              <w:t>排放浓度</w:t>
            </w:r>
            <w:r>
              <w:rPr>
                <w:rFonts w:hint="eastAsia" w:ascii="Times New Roman" w:hAnsi="Times New Roman" w:eastAsia="宋体" w:cs="Times New Roman"/>
                <w:color w:val="000000" w:themeColor="text1"/>
                <w:kern w:val="2"/>
                <w:sz w:val="24"/>
                <w:szCs w:val="24"/>
                <w:lang w:val="en-US" w:eastAsia="zh-CN"/>
                <w14:textFill>
                  <w14:solidFill>
                    <w14:schemeClr w14:val="tx1"/>
                  </w14:solidFill>
                </w14:textFill>
              </w:rPr>
              <w:t>在0.01~0.02</w:t>
            </w:r>
            <w:r>
              <w:rPr>
                <w:rFonts w:hint="default" w:ascii="Times New Roman" w:hAnsi="Times New Roman" w:eastAsia="宋体" w:cs="Times New Roman"/>
                <w:sz w:val="24"/>
                <w:szCs w:val="24"/>
              </w:rPr>
              <w:t>mg/m</w:t>
            </w:r>
            <w:r>
              <w:rPr>
                <w:rFonts w:hint="default" w:ascii="Times New Roman" w:hAnsi="Times New Roman" w:eastAsia="宋体" w:cs="Times New Roman"/>
                <w:sz w:val="24"/>
                <w:szCs w:val="24"/>
                <w:vertAlign w:val="superscript"/>
              </w:rPr>
              <w:t>3</w:t>
            </w:r>
            <w:r>
              <w:rPr>
                <w:rFonts w:hint="eastAsia" w:ascii="Times New Roman" w:hAnsi="Times New Roman" w:eastAsia="宋体" w:cs="Times New Roman"/>
                <w:sz w:val="24"/>
                <w:szCs w:val="24"/>
                <w:vertAlign w:val="baseline"/>
                <w:lang w:eastAsia="zh-CN"/>
              </w:rPr>
              <w:t>之间，</w:t>
            </w:r>
            <w:r>
              <w:rPr>
                <w:rFonts w:hint="eastAsia" w:ascii="Times New Roman" w:hAnsi="Times New Roman" w:eastAsia="宋体" w:cs="Times New Roman"/>
                <w:color w:val="000000" w:themeColor="text1"/>
                <w:kern w:val="2"/>
                <w:sz w:val="24"/>
                <w:szCs w:val="24"/>
                <w:lang w:val="en-US" w:eastAsia="zh-CN"/>
                <w14:textFill>
                  <w14:solidFill>
                    <w14:schemeClr w14:val="tx1"/>
                  </w14:solidFill>
                </w14:textFill>
              </w:rPr>
              <w:t>臭气浓度小于10（无量纲）</w:t>
            </w:r>
            <w:r>
              <w:rPr>
                <w:rFonts w:hint="eastAsia" w:ascii="Times New Roman" w:hAnsi="Times New Roman" w:eastAsia="宋体" w:cs="Times New Roman"/>
                <w:sz w:val="24"/>
                <w:szCs w:val="24"/>
                <w:vertAlign w:val="baseline"/>
                <w:lang w:eastAsia="zh-CN"/>
              </w:rPr>
              <w:t>，</w:t>
            </w:r>
            <w:r>
              <w:rPr>
                <w:rFonts w:hint="eastAsia" w:ascii="Times New Roman" w:hAnsi="Times New Roman" w:cs="Times New Roman" w:eastAsiaTheme="minorEastAsia"/>
                <w:b w:val="0"/>
                <w:bCs/>
                <w:color w:val="auto"/>
                <w:sz w:val="24"/>
                <w:szCs w:val="24"/>
                <w:vertAlign w:val="baseline"/>
                <w:lang w:val="en-US" w:eastAsia="zh-CN"/>
              </w:rPr>
              <w:t>满足</w:t>
            </w:r>
            <w:r>
              <w:rPr>
                <w:rFonts w:hint="eastAsia" w:ascii="Times New Roman" w:hAnsi="Times New Roman" w:cs="Times New Roman" w:eastAsiaTheme="minorEastAsia"/>
                <w:color w:val="auto"/>
                <w:sz w:val="24"/>
                <w:szCs w:val="24"/>
                <w:lang w:val="en-US" w:eastAsia="zh-CN"/>
              </w:rPr>
              <w:t>《医疗机构水污染物排放标准》（GB18466-2005）</w:t>
            </w:r>
            <w:r>
              <w:rPr>
                <w:rFonts w:hint="eastAsia" w:cs="Times New Roman" w:eastAsiaTheme="minorEastAsia"/>
                <w:color w:val="auto"/>
                <w:sz w:val="24"/>
                <w:szCs w:val="24"/>
                <w:lang w:val="en-US" w:eastAsia="zh-CN"/>
              </w:rPr>
              <w:t>标准要求</w:t>
            </w:r>
            <w:r>
              <w:rPr>
                <w:rFonts w:hint="eastAsia" w:ascii="Times New Roman" w:hAnsi="Times New Roman" w:eastAsia="宋体" w:cs="Times New Roman"/>
                <w:b w:val="0"/>
                <w:bCs w:val="0"/>
                <w:color w:val="000000"/>
                <w:sz w:val="24"/>
                <w:szCs w:val="24"/>
                <w:u w:val="none"/>
                <w:lang w:val="en-US" w:eastAsia="zh-CN"/>
              </w:rPr>
              <w:t>。</w:t>
            </w:r>
          </w:p>
          <w:p w14:paraId="27D068B5">
            <w:pPr>
              <w:pageBreakBefore w:val="0"/>
              <w:widowControl/>
              <w:numPr>
                <w:ilvl w:val="0"/>
                <w:numId w:val="3"/>
              </w:numPr>
              <w:kinsoku/>
              <w:wordWrap/>
              <w:overflowPunct/>
              <w:topLinePunct w:val="0"/>
              <w:autoSpaceDE/>
              <w:autoSpaceDN/>
              <w:bidi w:val="0"/>
              <w:adjustRightInd/>
              <w:snapToGrid/>
              <w:spacing w:after="0" w:afterLines="0" w:line="520" w:lineRule="exact"/>
              <w:ind w:left="0" w:leftChars="0" w:firstLine="480" w:firstLineChars="200"/>
              <w:textAlignment w:val="auto"/>
              <w:rPr>
                <w:rFonts w:hint="default" w:ascii="Times New Roman" w:hAnsi="Times New Roman" w:cs="Times New Roman" w:eastAsiaTheme="minorEastAsia"/>
                <w:color w:val="000000" w:themeColor="text1"/>
                <w:sz w:val="24"/>
                <w:szCs w:val="24"/>
                <w:lang w:val="en-US" w:eastAsia="zh-CN"/>
                <w14:textFill>
                  <w14:solidFill>
                    <w14:schemeClr w14:val="tx1"/>
                  </w14:solidFill>
                </w14:textFill>
              </w:rPr>
            </w:pPr>
            <w:r>
              <w:rPr>
                <w:rFonts w:hint="default" w:ascii="Times New Roman" w:hAnsi="Times New Roman" w:cs="Times New Roman" w:eastAsiaTheme="minorEastAsia"/>
                <w:b w:val="0"/>
                <w:bCs w:val="0"/>
                <w:color w:val="000000" w:themeColor="text1"/>
                <w:sz w:val="24"/>
                <w:szCs w:val="24"/>
                <w:lang w:val="en-US" w:eastAsia="zh-CN"/>
                <w14:textFill>
                  <w14:solidFill>
                    <w14:schemeClr w14:val="tx1"/>
                  </w14:solidFill>
                </w14:textFill>
              </w:rPr>
              <w:t>验收</w:t>
            </w:r>
            <w:r>
              <w:rPr>
                <w:rFonts w:hint="eastAsia" w:ascii="Times New Roman" w:hAnsi="Times New Roman" w:cs="Times New Roman" w:eastAsiaTheme="minorEastAsia"/>
                <w:b w:val="0"/>
                <w:bCs w:val="0"/>
                <w:color w:val="000000" w:themeColor="text1"/>
                <w:sz w:val="24"/>
                <w:szCs w:val="24"/>
                <w:lang w:val="en-US" w:eastAsia="zh-CN"/>
                <w14:textFill>
                  <w14:solidFill>
                    <w14:schemeClr w14:val="tx1"/>
                  </w14:solidFill>
                </w14:textFill>
              </w:rPr>
              <w:t>检测</w:t>
            </w:r>
            <w:r>
              <w:rPr>
                <w:rFonts w:hint="default" w:ascii="Times New Roman" w:hAnsi="Times New Roman" w:cs="Times New Roman" w:eastAsiaTheme="minorEastAsia"/>
                <w:b w:val="0"/>
                <w:bCs w:val="0"/>
                <w:color w:val="000000" w:themeColor="text1"/>
                <w:sz w:val="24"/>
                <w:szCs w:val="24"/>
                <w:lang w:val="en-US" w:eastAsia="zh-CN"/>
                <w14:textFill>
                  <w14:solidFill>
                    <w14:schemeClr w14:val="tx1"/>
                  </w14:solidFill>
                </w14:textFill>
              </w:rPr>
              <w:t>期间，</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本项目</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废水总排口</w:t>
            </w:r>
            <w:r>
              <w:rPr>
                <w:rFonts w:hint="default" w:ascii="Times New Roman" w:hAnsi="Times New Roman" w:eastAsia="宋体" w:cs="Times New Roman"/>
                <w:b w:val="0"/>
                <w:bCs/>
                <w:color w:val="auto"/>
                <w:sz w:val="24"/>
                <w:szCs w:val="24"/>
                <w:highlight w:val="none"/>
                <w:lang w:val="en-US" w:eastAsia="zh-CN" w:bidi="ar-SA"/>
              </w:rPr>
              <w:t>pH值</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为</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7.4~7.9</w:t>
            </w:r>
            <w:r>
              <w:rPr>
                <w:rFonts w:hint="default" w:ascii="Times New Roman" w:hAnsi="Times New Roman" w:cs="Times New Roman" w:eastAsiaTheme="minorEastAsia"/>
                <w:color w:val="auto"/>
                <w:sz w:val="24"/>
                <w:szCs w:val="24"/>
                <w:lang w:val="en-US" w:eastAsia="zh-CN"/>
              </w:rPr>
              <w:t>无量纲</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、COD为</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73~89</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mg/L、BOD</w:t>
            </w:r>
            <w:r>
              <w:rPr>
                <w:rFonts w:hint="default" w:ascii="Times New Roman" w:hAnsi="Times New Roman" w:eastAsia="宋体" w:cs="Times New Roman"/>
                <w:color w:val="000000" w:themeColor="text1"/>
                <w:sz w:val="24"/>
                <w:szCs w:val="24"/>
                <w:vertAlign w:val="subscript"/>
                <w:lang w:val="en-US" w:eastAsia="zh-CN"/>
                <w14:textFill>
                  <w14:solidFill>
                    <w14:schemeClr w14:val="tx1"/>
                  </w14:solidFill>
                </w14:textFill>
              </w:rPr>
              <w:t>5</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为</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26.5~30.2</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mg/L、SS为</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32~38</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mg/L、氨氮为</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2.18~2.36</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mg/L、总磷为</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0.22~0.25</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mg/L</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总氮为</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8.32~9.86</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mg/L</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、总氯（总余氯）4.18~4.32</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mg/L</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w:t>
            </w:r>
            <w:r>
              <w:rPr>
                <w:rFonts w:hint="default" w:ascii="Times New Roman" w:hAnsi="Times New Roman" w:cs="Times New Roman" w:eastAsiaTheme="minorEastAsia"/>
                <w:color w:val="auto"/>
                <w:sz w:val="24"/>
                <w:szCs w:val="24"/>
                <w:lang w:val="en-US" w:eastAsia="zh-CN"/>
              </w:rPr>
              <w:t>粪大肠菌群</w:t>
            </w:r>
            <w:r>
              <w:rPr>
                <w:rFonts w:hint="eastAsia" w:ascii="Times New Roman" w:hAnsi="Times New Roman" w:cs="Times New Roman" w:eastAsiaTheme="minorEastAsia"/>
                <w:color w:val="auto"/>
                <w:sz w:val="24"/>
                <w:szCs w:val="24"/>
                <w:lang w:val="en-US" w:eastAsia="zh-CN"/>
              </w:rPr>
              <w:t>220~260</w:t>
            </w:r>
            <w:r>
              <w:rPr>
                <w:rFonts w:hint="default" w:ascii="Times New Roman" w:hAnsi="Times New Roman" w:cs="Times New Roman" w:eastAsiaTheme="minorEastAsia"/>
                <w:color w:val="auto"/>
                <w:sz w:val="24"/>
                <w:szCs w:val="24"/>
                <w:lang w:val="en-US" w:eastAsia="zh-CN"/>
              </w:rPr>
              <w:t>MPN/L</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，能够</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满足</w:t>
            </w:r>
            <w:r>
              <w:rPr>
                <w:rFonts w:hint="eastAsia" w:ascii="Times New Roman" w:hAnsi="Times New Roman" w:cs="Times New Roman" w:eastAsiaTheme="minorEastAsia"/>
                <w:color w:val="auto"/>
                <w:sz w:val="24"/>
                <w:szCs w:val="24"/>
                <w:lang w:val="en-US" w:eastAsia="zh-CN"/>
              </w:rPr>
              <w:t>《医疗机构水污染物排放标准》（GB18466-2005）</w:t>
            </w:r>
            <w:r>
              <w:rPr>
                <w:rFonts w:hint="eastAsia" w:cs="Times New Roman" w:eastAsiaTheme="minorEastAsia"/>
                <w:color w:val="auto"/>
                <w:sz w:val="24"/>
                <w:szCs w:val="24"/>
                <w:lang w:val="en-US" w:eastAsia="zh-CN"/>
              </w:rPr>
              <w:t>标准要求</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w:t>
            </w:r>
          </w:p>
          <w:p w14:paraId="02E9D0A3">
            <w:pPr>
              <w:pageBreakBefore w:val="0"/>
              <w:widowControl/>
              <w:numPr>
                <w:ilvl w:val="0"/>
                <w:numId w:val="3"/>
              </w:numPr>
              <w:kinsoku/>
              <w:wordWrap/>
              <w:overflowPunct/>
              <w:topLinePunct w:val="0"/>
              <w:autoSpaceDE/>
              <w:autoSpaceDN/>
              <w:bidi w:val="0"/>
              <w:adjustRightInd/>
              <w:snapToGrid/>
              <w:spacing w:after="0" w:afterLines="0" w:line="520" w:lineRule="exact"/>
              <w:ind w:left="0" w:leftChars="0" w:firstLine="480" w:firstLineChars="200"/>
              <w:textAlignment w:val="auto"/>
              <w:rPr>
                <w:rFonts w:hint="default" w:ascii="Times New Roman" w:hAnsi="Times New Roman" w:eastAsia="仿宋_GB2312" w:cs="Times New Roman"/>
                <w:color w:val="000000" w:themeColor="text1"/>
                <w:sz w:val="24"/>
                <w:szCs w:val="24"/>
                <w14:textFill>
                  <w14:solidFill>
                    <w14:schemeClr w14:val="tx1"/>
                  </w14:solidFill>
                </w14:textFill>
              </w:rPr>
            </w:pPr>
            <w:r>
              <w:rPr>
                <w:rFonts w:hint="default" w:ascii="Times New Roman" w:hAnsi="Times New Roman" w:cs="Times New Roman" w:eastAsiaTheme="minorEastAsia"/>
                <w:b w:val="0"/>
                <w:bCs w:val="0"/>
                <w:color w:val="000000" w:themeColor="text1"/>
                <w:sz w:val="24"/>
                <w:szCs w:val="24"/>
                <w:lang w:val="en-US" w:eastAsia="zh-CN"/>
                <w14:textFill>
                  <w14:solidFill>
                    <w14:schemeClr w14:val="tx1"/>
                  </w14:solidFill>
                </w14:textFill>
              </w:rPr>
              <w:t>由</w:t>
            </w:r>
            <w:r>
              <w:rPr>
                <w:rFonts w:hint="eastAsia" w:ascii="Times New Roman" w:hAnsi="Times New Roman" w:cs="Times New Roman" w:eastAsiaTheme="minorEastAsia"/>
                <w:b w:val="0"/>
                <w:bCs w:val="0"/>
                <w:color w:val="000000" w:themeColor="text1"/>
                <w:sz w:val="24"/>
                <w:szCs w:val="24"/>
                <w:lang w:val="en-US" w:eastAsia="zh-CN"/>
                <w14:textFill>
                  <w14:solidFill>
                    <w14:schemeClr w14:val="tx1"/>
                  </w14:solidFill>
                </w14:textFill>
              </w:rPr>
              <w:t>检测</w:t>
            </w:r>
            <w:r>
              <w:rPr>
                <w:rFonts w:hint="default" w:ascii="Times New Roman" w:hAnsi="Times New Roman" w:cs="Times New Roman" w:eastAsiaTheme="minorEastAsia"/>
                <w:b w:val="0"/>
                <w:bCs w:val="0"/>
                <w:color w:val="000000" w:themeColor="text1"/>
                <w:sz w:val="24"/>
                <w:szCs w:val="24"/>
                <w:lang w:val="en-US" w:eastAsia="zh-CN"/>
                <w14:textFill>
                  <w14:solidFill>
                    <w14:schemeClr w14:val="tx1"/>
                  </w14:solidFill>
                </w14:textFill>
              </w:rPr>
              <w:t>结果</w:t>
            </w:r>
            <w:r>
              <w:rPr>
                <w:rFonts w:hint="default" w:ascii="Times New Roman" w:hAnsi="Times New Roman" w:cs="Times New Roman" w:eastAsiaTheme="minorEastAsia"/>
                <w:b w:val="0"/>
                <w:bCs w:val="0"/>
                <w:color w:val="000000" w:themeColor="text1"/>
                <w:sz w:val="24"/>
                <w:szCs w:val="24"/>
                <w:highlight w:val="none"/>
                <w:lang w:val="en-US" w:eastAsia="zh-CN"/>
                <w14:textFill>
                  <w14:solidFill>
                    <w14:schemeClr w14:val="tx1"/>
                  </w14:solidFill>
                </w14:textFill>
              </w:rPr>
              <w:t>可知，</w:t>
            </w:r>
            <w:r>
              <w:rPr>
                <w:rFonts w:hint="default" w:ascii="Times New Roman" w:hAnsi="Times New Roman" w:cs="Times New Roman" w:eastAsiaTheme="minorEastAsia"/>
                <w:color w:val="000000" w:themeColor="text1"/>
                <w:sz w:val="24"/>
                <w:szCs w:val="24"/>
                <w:lang w:val="en-US" w:eastAsia="zh-CN"/>
                <w14:textFill>
                  <w14:solidFill>
                    <w14:schemeClr w14:val="tx1"/>
                  </w14:solidFill>
                </w14:textFill>
              </w:rPr>
              <w:t>本项目厂界</w:t>
            </w:r>
            <w:r>
              <w:rPr>
                <w:rFonts w:hint="eastAsia" w:ascii="Times New Roman" w:hAnsi="Times New Roman" w:cs="Times New Roman" w:eastAsiaTheme="minorEastAsia"/>
                <w:color w:val="000000" w:themeColor="text1"/>
                <w:sz w:val="24"/>
                <w:szCs w:val="24"/>
                <w:lang w:val="en-US" w:eastAsia="zh-CN"/>
                <w14:textFill>
                  <w14:solidFill>
                    <w14:schemeClr w14:val="tx1"/>
                  </w14:solidFill>
                </w14:textFill>
              </w:rPr>
              <w:t>昼间</w:t>
            </w:r>
            <w:r>
              <w:rPr>
                <w:rFonts w:hint="default" w:ascii="Times New Roman" w:hAnsi="Times New Roman" w:cs="Times New Roman" w:eastAsiaTheme="minorEastAsia"/>
                <w:color w:val="000000" w:themeColor="text1"/>
                <w:sz w:val="24"/>
                <w:szCs w:val="24"/>
                <w:lang w:val="en-US" w:eastAsia="zh-CN"/>
                <w14:textFill>
                  <w14:solidFill>
                    <w14:schemeClr w14:val="tx1"/>
                  </w14:solidFill>
                </w14:textFill>
              </w:rPr>
              <w:t>噪声</w:t>
            </w:r>
            <w:r>
              <w:rPr>
                <w:rFonts w:hint="eastAsia" w:ascii="Times New Roman" w:hAnsi="Times New Roman" w:cs="Times New Roman" w:eastAsiaTheme="minorEastAsia"/>
                <w:color w:val="000000" w:themeColor="text1"/>
                <w:sz w:val="24"/>
                <w:szCs w:val="24"/>
                <w:lang w:val="en-US" w:eastAsia="zh-CN"/>
                <w14:textFill>
                  <w14:solidFill>
                    <w14:schemeClr w14:val="tx1"/>
                  </w14:solidFill>
                </w14:textFill>
              </w:rPr>
              <w:t>为51</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~53</w:t>
            </w:r>
            <w:r>
              <w:rPr>
                <w:rFonts w:hint="default" w:ascii="Times New Roman" w:hAnsi="Times New Roman" w:eastAsia="宋体" w:cs="Times New Roman"/>
                <w:color w:val="000000" w:themeColor="text1"/>
                <w:sz w:val="24"/>
                <w:szCs w:val="24"/>
                <w:vertAlign w:val="baseline"/>
                <w:lang w:val="en-US" w:eastAsia="zh-CN"/>
                <w14:textFill>
                  <w14:solidFill>
                    <w14:schemeClr w14:val="tx1"/>
                  </w14:solidFill>
                </w14:textFill>
              </w:rPr>
              <w:t>dB（A）</w:t>
            </w:r>
            <w:r>
              <w:rPr>
                <w:rFonts w:hint="eastAsia" w:ascii="Times New Roman" w:hAnsi="Times New Roman" w:eastAsia="宋体" w:cs="Times New Roman"/>
                <w:color w:val="000000" w:themeColor="text1"/>
                <w:sz w:val="24"/>
                <w:szCs w:val="24"/>
                <w:vertAlign w:val="baseline"/>
                <w:lang w:val="en-US" w:eastAsia="zh-CN"/>
                <w14:textFill>
                  <w14:solidFill>
                    <w14:schemeClr w14:val="tx1"/>
                  </w14:solidFill>
                </w14:textFill>
              </w:rPr>
              <w:t>，夜</w:t>
            </w:r>
            <w:r>
              <w:rPr>
                <w:rFonts w:hint="eastAsia" w:ascii="Times New Roman" w:hAnsi="Times New Roman" w:cs="Times New Roman" w:eastAsiaTheme="minorEastAsia"/>
                <w:color w:val="000000" w:themeColor="text1"/>
                <w:sz w:val="24"/>
                <w:szCs w:val="24"/>
                <w:lang w:val="en-US" w:eastAsia="zh-CN"/>
                <w14:textFill>
                  <w14:solidFill>
                    <w14:schemeClr w14:val="tx1"/>
                  </w14:solidFill>
                </w14:textFill>
              </w:rPr>
              <w:t>间</w:t>
            </w:r>
            <w:r>
              <w:rPr>
                <w:rFonts w:hint="default" w:ascii="Times New Roman" w:hAnsi="Times New Roman" w:cs="Times New Roman" w:eastAsiaTheme="minorEastAsia"/>
                <w:color w:val="000000" w:themeColor="text1"/>
                <w:sz w:val="24"/>
                <w:szCs w:val="24"/>
                <w:lang w:val="en-US" w:eastAsia="zh-CN"/>
                <w14:textFill>
                  <w14:solidFill>
                    <w14:schemeClr w14:val="tx1"/>
                  </w14:solidFill>
                </w14:textFill>
              </w:rPr>
              <w:t>噪声</w:t>
            </w:r>
            <w:r>
              <w:rPr>
                <w:rFonts w:hint="eastAsia" w:ascii="Times New Roman" w:hAnsi="Times New Roman" w:cs="Times New Roman" w:eastAsiaTheme="minorEastAsia"/>
                <w:color w:val="000000" w:themeColor="text1"/>
                <w:sz w:val="24"/>
                <w:szCs w:val="24"/>
                <w:lang w:val="en-US" w:eastAsia="zh-CN"/>
                <w14:textFill>
                  <w14:solidFill>
                    <w14:schemeClr w14:val="tx1"/>
                  </w14:solidFill>
                </w14:textFill>
              </w:rPr>
              <w:t>为42</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~44</w:t>
            </w:r>
            <w:r>
              <w:rPr>
                <w:rFonts w:hint="default" w:ascii="Times New Roman" w:hAnsi="Times New Roman" w:eastAsia="宋体" w:cs="Times New Roman"/>
                <w:color w:val="000000" w:themeColor="text1"/>
                <w:sz w:val="24"/>
                <w:szCs w:val="24"/>
                <w:vertAlign w:val="baseline"/>
                <w:lang w:val="en-US" w:eastAsia="zh-CN"/>
                <w14:textFill>
                  <w14:solidFill>
                    <w14:schemeClr w14:val="tx1"/>
                  </w14:solidFill>
                </w14:textFill>
              </w:rPr>
              <w:t>dB（A）</w:t>
            </w:r>
            <w:r>
              <w:rPr>
                <w:rFonts w:hint="eastAsia" w:ascii="Times New Roman" w:hAnsi="Times New Roman" w:eastAsia="宋体" w:cs="Times New Roman"/>
                <w:color w:val="000000" w:themeColor="text1"/>
                <w:sz w:val="24"/>
                <w:szCs w:val="24"/>
                <w:vertAlign w:val="baseline"/>
                <w:lang w:val="en-US" w:eastAsia="zh-CN"/>
                <w14:textFill>
                  <w14:solidFill>
                    <w14:schemeClr w14:val="tx1"/>
                  </w14:solidFill>
                </w14:textFill>
              </w:rPr>
              <w:t>，</w:t>
            </w:r>
            <w:r>
              <w:rPr>
                <w:rFonts w:hint="eastAsia" w:ascii="Times New Roman" w:hAnsi="Times New Roman" w:cs="Times New Roman" w:eastAsiaTheme="minorEastAsia"/>
                <w:color w:val="000000" w:themeColor="text1"/>
                <w:sz w:val="24"/>
                <w:szCs w:val="24"/>
                <w:lang w:val="en-US" w:eastAsia="zh-CN"/>
                <w14:textFill>
                  <w14:solidFill>
                    <w14:schemeClr w14:val="tx1"/>
                  </w14:solidFill>
                </w14:textFill>
              </w:rPr>
              <w:t>满足</w:t>
            </w:r>
            <w:r>
              <w:rPr>
                <w:rFonts w:hint="default" w:ascii="Times New Roman" w:hAnsi="Times New Roman" w:cs="Times New Roman" w:eastAsiaTheme="minorEastAsia"/>
                <w:color w:val="000000" w:themeColor="text1"/>
                <w:sz w:val="24"/>
                <w:szCs w:val="24"/>
                <w:lang w:val="en-US" w:eastAsia="zh-CN"/>
                <w14:textFill>
                  <w14:solidFill>
                    <w14:schemeClr w14:val="tx1"/>
                  </w14:solidFill>
                </w14:textFill>
              </w:rPr>
              <w:t>《工业企业厂界环境噪声排放标准》（GB12348-2008）</w:t>
            </w:r>
            <w:r>
              <w:rPr>
                <w:rFonts w:hint="eastAsia" w:ascii="Times New Roman" w:hAnsi="Times New Roman" w:cs="Times New Roman" w:eastAsiaTheme="minorEastAsia"/>
                <w:color w:val="000000" w:themeColor="text1"/>
                <w:sz w:val="24"/>
                <w:szCs w:val="24"/>
                <w:lang w:val="en-US" w:eastAsia="zh-CN"/>
                <w14:textFill>
                  <w14:solidFill>
                    <w14:schemeClr w14:val="tx1"/>
                  </w14:solidFill>
                </w14:textFill>
              </w:rPr>
              <w:t>1</w:t>
            </w:r>
            <w:r>
              <w:rPr>
                <w:rFonts w:hint="default" w:ascii="Times New Roman" w:hAnsi="Times New Roman" w:cs="Times New Roman" w:eastAsiaTheme="minorEastAsia"/>
                <w:color w:val="000000" w:themeColor="text1"/>
                <w:sz w:val="24"/>
                <w:szCs w:val="24"/>
                <w:lang w:val="en-US" w:eastAsia="zh-CN"/>
                <w14:textFill>
                  <w14:solidFill>
                    <w14:schemeClr w14:val="tx1"/>
                  </w14:solidFill>
                </w14:textFill>
              </w:rPr>
              <w:t>类标准</w:t>
            </w:r>
            <w:r>
              <w:rPr>
                <w:rFonts w:hint="eastAsia" w:ascii="Times New Roman" w:hAnsi="Times New Roman" w:cs="Times New Roman" w:eastAsiaTheme="minorEastAsia"/>
                <w:b w:val="0"/>
                <w:bCs w:val="0"/>
                <w:color w:val="000000" w:themeColor="text1"/>
                <w:sz w:val="24"/>
                <w:szCs w:val="24"/>
                <w:lang w:val="en-US" w:eastAsia="zh-CN"/>
                <w14:textFill>
                  <w14:solidFill>
                    <w14:schemeClr w14:val="tx1"/>
                  </w14:solidFill>
                </w14:textFill>
              </w:rPr>
              <w:t>。</w:t>
            </w:r>
          </w:p>
          <w:p w14:paraId="39F642F7">
            <w:pPr>
              <w:pageBreakBefore w:val="0"/>
              <w:kinsoku/>
              <w:wordWrap/>
              <w:overflowPunct/>
              <w:topLinePunct w:val="0"/>
              <w:autoSpaceDE/>
              <w:autoSpaceDN/>
              <w:bidi w:val="0"/>
              <w:adjustRightInd/>
              <w:snapToGrid/>
              <w:spacing w:line="360" w:lineRule="auto"/>
              <w:textAlignment w:val="auto"/>
              <w:rPr>
                <w:rFonts w:hint="default" w:ascii="Times New Roman" w:hAnsi="Times New Roman" w:eastAsia="仿宋_GB2312" w:cs="Times New Roman"/>
                <w:color w:val="FF0000"/>
                <w:sz w:val="24"/>
                <w:szCs w:val="24"/>
              </w:rPr>
            </w:pPr>
          </w:p>
          <w:p w14:paraId="56018C75">
            <w:pPr>
              <w:pageBreakBefore w:val="0"/>
              <w:kinsoku/>
              <w:wordWrap/>
              <w:overflowPunct/>
              <w:topLinePunct w:val="0"/>
              <w:autoSpaceDE/>
              <w:autoSpaceDN/>
              <w:bidi w:val="0"/>
              <w:adjustRightInd/>
              <w:snapToGrid/>
              <w:spacing w:line="240" w:lineRule="auto"/>
              <w:textAlignment w:val="auto"/>
              <w:rPr>
                <w:rFonts w:hint="default" w:ascii="Times New Roman" w:hAnsi="Times New Roman" w:eastAsia="仿宋_GB2312" w:cs="Times New Roman"/>
                <w:color w:val="FF0000"/>
                <w:sz w:val="24"/>
                <w:szCs w:val="24"/>
              </w:rPr>
            </w:pPr>
          </w:p>
          <w:p w14:paraId="2789DF3F">
            <w:pPr>
              <w:pageBreakBefore w:val="0"/>
              <w:widowControl w:val="0"/>
              <w:kinsoku/>
              <w:wordWrap/>
              <w:overflowPunct/>
              <w:topLinePunct w:val="0"/>
              <w:autoSpaceDE/>
              <w:autoSpaceDN/>
              <w:bidi w:val="0"/>
              <w:adjustRightInd/>
              <w:snapToGrid/>
              <w:spacing w:after="0" w:afterLines="0" w:line="240" w:lineRule="auto"/>
              <w:jc w:val="both"/>
              <w:textAlignment w:val="auto"/>
              <w:rPr>
                <w:rFonts w:hint="eastAsia" w:ascii="Times New Roman" w:hAnsi="Times New Roman" w:eastAsia="仿宋_GB2312" w:cs="Times New Roman"/>
                <w:color w:val="FF0000"/>
                <w:sz w:val="24"/>
                <w:szCs w:val="24"/>
                <w:lang w:val="en-US" w:eastAsia="zh-CN"/>
              </w:rPr>
            </w:pPr>
          </w:p>
          <w:p w14:paraId="67570BA0">
            <w:pPr>
              <w:pageBreakBefore w:val="0"/>
              <w:widowControl w:val="0"/>
              <w:kinsoku/>
              <w:wordWrap/>
              <w:overflowPunct/>
              <w:topLinePunct w:val="0"/>
              <w:autoSpaceDE/>
              <w:autoSpaceDN/>
              <w:bidi w:val="0"/>
              <w:adjustRightInd/>
              <w:snapToGrid/>
              <w:spacing w:after="0" w:afterLines="0" w:line="240" w:lineRule="auto"/>
              <w:jc w:val="both"/>
              <w:textAlignment w:val="auto"/>
              <w:rPr>
                <w:rFonts w:hint="eastAsia" w:ascii="Times New Roman" w:hAnsi="Times New Roman" w:eastAsia="仿宋_GB2312" w:cs="Times New Roman"/>
                <w:color w:val="FF0000"/>
                <w:sz w:val="24"/>
                <w:szCs w:val="24"/>
                <w:lang w:val="en-US" w:eastAsia="zh-CN"/>
              </w:rPr>
            </w:pPr>
          </w:p>
          <w:p w14:paraId="5741C24A">
            <w:pPr>
              <w:pageBreakBefore w:val="0"/>
              <w:widowControl w:val="0"/>
              <w:kinsoku/>
              <w:wordWrap/>
              <w:overflowPunct/>
              <w:topLinePunct w:val="0"/>
              <w:autoSpaceDE/>
              <w:autoSpaceDN/>
              <w:bidi w:val="0"/>
              <w:adjustRightInd/>
              <w:snapToGrid/>
              <w:spacing w:after="0" w:afterLines="0" w:line="240" w:lineRule="auto"/>
              <w:jc w:val="both"/>
              <w:textAlignment w:val="auto"/>
              <w:rPr>
                <w:rFonts w:hint="eastAsia" w:ascii="Times New Roman" w:hAnsi="Times New Roman" w:eastAsia="仿宋_GB2312" w:cs="Times New Roman"/>
                <w:color w:val="FF0000"/>
                <w:sz w:val="24"/>
                <w:szCs w:val="24"/>
                <w:lang w:val="en-US" w:eastAsia="zh-CN"/>
              </w:rPr>
            </w:pPr>
          </w:p>
          <w:p w14:paraId="497166EE">
            <w:pPr>
              <w:pageBreakBefore w:val="0"/>
              <w:widowControl w:val="0"/>
              <w:kinsoku/>
              <w:wordWrap/>
              <w:overflowPunct/>
              <w:topLinePunct w:val="0"/>
              <w:autoSpaceDE/>
              <w:autoSpaceDN/>
              <w:bidi w:val="0"/>
              <w:adjustRightInd/>
              <w:snapToGrid/>
              <w:spacing w:after="0" w:afterLines="0" w:line="240" w:lineRule="auto"/>
              <w:jc w:val="both"/>
              <w:textAlignment w:val="auto"/>
              <w:rPr>
                <w:rFonts w:hint="eastAsia" w:ascii="Times New Roman" w:hAnsi="Times New Roman" w:eastAsia="仿宋_GB2312" w:cs="Times New Roman"/>
                <w:color w:val="FF0000"/>
                <w:sz w:val="24"/>
                <w:szCs w:val="24"/>
                <w:lang w:val="en-US" w:eastAsia="zh-CN"/>
              </w:rPr>
            </w:pPr>
          </w:p>
          <w:p w14:paraId="5BEB3ECC">
            <w:pPr>
              <w:pageBreakBefore w:val="0"/>
              <w:widowControl w:val="0"/>
              <w:kinsoku/>
              <w:wordWrap/>
              <w:overflowPunct/>
              <w:topLinePunct w:val="0"/>
              <w:autoSpaceDE/>
              <w:autoSpaceDN/>
              <w:bidi w:val="0"/>
              <w:adjustRightInd/>
              <w:snapToGrid/>
              <w:spacing w:after="0" w:afterLines="0" w:line="240" w:lineRule="auto"/>
              <w:jc w:val="both"/>
              <w:textAlignment w:val="auto"/>
              <w:rPr>
                <w:rFonts w:hint="eastAsia" w:ascii="Times New Roman" w:hAnsi="Times New Roman" w:eastAsia="仿宋_GB2312" w:cs="Times New Roman"/>
                <w:color w:val="FF0000"/>
                <w:sz w:val="24"/>
                <w:szCs w:val="24"/>
                <w:lang w:val="en-US" w:eastAsia="zh-CN"/>
              </w:rPr>
            </w:pPr>
          </w:p>
          <w:p w14:paraId="23196324">
            <w:pPr>
              <w:pageBreakBefore w:val="0"/>
              <w:widowControl w:val="0"/>
              <w:kinsoku/>
              <w:wordWrap/>
              <w:overflowPunct/>
              <w:topLinePunct w:val="0"/>
              <w:autoSpaceDE/>
              <w:autoSpaceDN/>
              <w:bidi w:val="0"/>
              <w:adjustRightInd/>
              <w:snapToGrid/>
              <w:spacing w:after="0" w:afterLines="0" w:line="240" w:lineRule="auto"/>
              <w:jc w:val="both"/>
              <w:textAlignment w:val="auto"/>
              <w:rPr>
                <w:rFonts w:hint="eastAsia" w:ascii="Times New Roman" w:hAnsi="Times New Roman" w:eastAsia="仿宋_GB2312" w:cs="Times New Roman"/>
                <w:color w:val="FF0000"/>
                <w:sz w:val="24"/>
                <w:szCs w:val="24"/>
                <w:lang w:val="en-US" w:eastAsia="zh-CN"/>
              </w:rPr>
            </w:pPr>
          </w:p>
          <w:p w14:paraId="4DDECE74">
            <w:pPr>
              <w:pageBreakBefore w:val="0"/>
              <w:widowControl w:val="0"/>
              <w:kinsoku/>
              <w:wordWrap/>
              <w:overflowPunct/>
              <w:topLinePunct w:val="0"/>
              <w:autoSpaceDE/>
              <w:autoSpaceDN/>
              <w:bidi w:val="0"/>
              <w:adjustRightInd/>
              <w:snapToGrid/>
              <w:spacing w:after="0" w:afterLines="0" w:line="240" w:lineRule="auto"/>
              <w:jc w:val="both"/>
              <w:textAlignment w:val="auto"/>
              <w:rPr>
                <w:rFonts w:hint="eastAsia" w:ascii="Times New Roman" w:hAnsi="Times New Roman" w:eastAsia="仿宋_GB2312" w:cs="Times New Roman"/>
                <w:color w:val="FF0000"/>
                <w:sz w:val="24"/>
                <w:szCs w:val="24"/>
                <w:lang w:val="en-US" w:eastAsia="zh-CN"/>
              </w:rPr>
            </w:pPr>
          </w:p>
          <w:p w14:paraId="34C174BB">
            <w:pPr>
              <w:pageBreakBefore w:val="0"/>
              <w:widowControl w:val="0"/>
              <w:kinsoku/>
              <w:wordWrap/>
              <w:overflowPunct/>
              <w:topLinePunct w:val="0"/>
              <w:autoSpaceDE/>
              <w:autoSpaceDN/>
              <w:bidi w:val="0"/>
              <w:adjustRightInd/>
              <w:snapToGrid/>
              <w:spacing w:after="0" w:afterLines="0" w:line="240" w:lineRule="auto"/>
              <w:jc w:val="both"/>
              <w:textAlignment w:val="auto"/>
              <w:rPr>
                <w:rFonts w:hint="eastAsia" w:ascii="Times New Roman" w:hAnsi="Times New Roman" w:eastAsia="仿宋_GB2312" w:cs="Times New Roman"/>
                <w:color w:val="FF0000"/>
                <w:sz w:val="24"/>
                <w:szCs w:val="24"/>
                <w:lang w:val="en-US" w:eastAsia="zh-CN"/>
              </w:rPr>
            </w:pPr>
          </w:p>
          <w:p w14:paraId="71070100">
            <w:pPr>
              <w:pageBreakBefore w:val="0"/>
              <w:widowControl w:val="0"/>
              <w:kinsoku/>
              <w:wordWrap/>
              <w:overflowPunct/>
              <w:topLinePunct w:val="0"/>
              <w:autoSpaceDE/>
              <w:autoSpaceDN/>
              <w:bidi w:val="0"/>
              <w:adjustRightInd/>
              <w:snapToGrid/>
              <w:spacing w:after="0" w:afterLines="0" w:line="240" w:lineRule="auto"/>
              <w:jc w:val="both"/>
              <w:textAlignment w:val="auto"/>
              <w:rPr>
                <w:rFonts w:hint="eastAsia" w:ascii="Times New Roman" w:hAnsi="Times New Roman" w:eastAsia="仿宋_GB2312" w:cs="Times New Roman"/>
                <w:color w:val="FF0000"/>
                <w:sz w:val="24"/>
                <w:szCs w:val="24"/>
                <w:lang w:val="en-US" w:eastAsia="zh-CN"/>
              </w:rPr>
            </w:pPr>
          </w:p>
          <w:p w14:paraId="44CEC839">
            <w:pPr>
              <w:pageBreakBefore w:val="0"/>
              <w:widowControl w:val="0"/>
              <w:kinsoku/>
              <w:wordWrap/>
              <w:overflowPunct/>
              <w:topLinePunct w:val="0"/>
              <w:autoSpaceDE/>
              <w:autoSpaceDN/>
              <w:bidi w:val="0"/>
              <w:adjustRightInd/>
              <w:snapToGrid/>
              <w:spacing w:after="0" w:afterLines="0" w:line="240" w:lineRule="auto"/>
              <w:jc w:val="both"/>
              <w:textAlignment w:val="auto"/>
              <w:rPr>
                <w:rFonts w:hint="eastAsia" w:ascii="Times New Roman" w:hAnsi="Times New Roman" w:eastAsia="仿宋_GB2312" w:cs="Times New Roman"/>
                <w:color w:val="FF0000"/>
                <w:sz w:val="24"/>
                <w:szCs w:val="24"/>
                <w:lang w:val="en-US" w:eastAsia="zh-CN"/>
              </w:rPr>
            </w:pPr>
          </w:p>
          <w:p w14:paraId="4152C95E">
            <w:pPr>
              <w:pageBreakBefore w:val="0"/>
              <w:widowControl w:val="0"/>
              <w:kinsoku/>
              <w:wordWrap/>
              <w:overflowPunct/>
              <w:topLinePunct w:val="0"/>
              <w:autoSpaceDE/>
              <w:autoSpaceDN/>
              <w:bidi w:val="0"/>
              <w:adjustRightInd/>
              <w:snapToGrid/>
              <w:spacing w:after="0" w:afterLines="0" w:line="240" w:lineRule="auto"/>
              <w:jc w:val="both"/>
              <w:textAlignment w:val="auto"/>
              <w:rPr>
                <w:rFonts w:hint="eastAsia" w:ascii="Times New Roman" w:hAnsi="Times New Roman" w:eastAsia="仿宋_GB2312" w:cs="Times New Roman"/>
                <w:color w:val="FF0000"/>
                <w:sz w:val="24"/>
                <w:szCs w:val="24"/>
                <w:lang w:val="en-US" w:eastAsia="zh-CN"/>
              </w:rPr>
            </w:pPr>
          </w:p>
          <w:p w14:paraId="73BB2DE9">
            <w:pPr>
              <w:pageBreakBefore w:val="0"/>
              <w:widowControl w:val="0"/>
              <w:kinsoku/>
              <w:wordWrap/>
              <w:overflowPunct/>
              <w:topLinePunct w:val="0"/>
              <w:autoSpaceDE/>
              <w:autoSpaceDN/>
              <w:bidi w:val="0"/>
              <w:adjustRightInd/>
              <w:snapToGrid/>
              <w:spacing w:after="0" w:afterLines="0" w:line="240" w:lineRule="auto"/>
              <w:jc w:val="both"/>
              <w:textAlignment w:val="auto"/>
              <w:rPr>
                <w:rFonts w:hint="eastAsia" w:ascii="Times New Roman" w:hAnsi="Times New Roman" w:eastAsia="仿宋_GB2312" w:cs="Times New Roman"/>
                <w:color w:val="FF0000"/>
                <w:sz w:val="24"/>
                <w:szCs w:val="24"/>
                <w:lang w:val="en-US" w:eastAsia="zh-CN"/>
              </w:rPr>
            </w:pPr>
          </w:p>
          <w:p w14:paraId="3E2FBFF4">
            <w:pPr>
              <w:pageBreakBefore w:val="0"/>
              <w:widowControl w:val="0"/>
              <w:kinsoku/>
              <w:wordWrap/>
              <w:overflowPunct/>
              <w:topLinePunct w:val="0"/>
              <w:autoSpaceDE/>
              <w:autoSpaceDN/>
              <w:bidi w:val="0"/>
              <w:adjustRightInd/>
              <w:snapToGrid/>
              <w:spacing w:after="0" w:afterLines="0" w:line="240" w:lineRule="auto"/>
              <w:jc w:val="both"/>
              <w:textAlignment w:val="auto"/>
              <w:rPr>
                <w:rFonts w:hint="eastAsia" w:ascii="Times New Roman" w:hAnsi="Times New Roman" w:eastAsia="仿宋_GB2312" w:cs="Times New Roman"/>
                <w:color w:val="FF0000"/>
                <w:sz w:val="24"/>
                <w:szCs w:val="24"/>
                <w:lang w:val="en-US" w:eastAsia="zh-CN"/>
              </w:rPr>
            </w:pPr>
          </w:p>
          <w:p w14:paraId="61EB5A09">
            <w:pPr>
              <w:pageBreakBefore w:val="0"/>
              <w:widowControl w:val="0"/>
              <w:kinsoku/>
              <w:wordWrap/>
              <w:overflowPunct/>
              <w:topLinePunct w:val="0"/>
              <w:autoSpaceDE/>
              <w:autoSpaceDN/>
              <w:bidi w:val="0"/>
              <w:adjustRightInd/>
              <w:snapToGrid/>
              <w:spacing w:after="0" w:afterLines="0" w:line="240" w:lineRule="auto"/>
              <w:jc w:val="both"/>
              <w:textAlignment w:val="auto"/>
              <w:rPr>
                <w:rFonts w:hint="default" w:ascii="Times New Roman" w:hAnsi="Times New Roman" w:eastAsia="仿宋_GB2312" w:cs="Times New Roman"/>
                <w:color w:val="FF0000"/>
                <w:sz w:val="24"/>
                <w:szCs w:val="24"/>
                <w:lang w:val="en-US" w:eastAsia="zh-CN"/>
              </w:rPr>
            </w:pPr>
          </w:p>
        </w:tc>
      </w:tr>
    </w:tbl>
    <w:p w14:paraId="5650B5F4">
      <w:pPr>
        <w:pStyle w:val="2"/>
        <w:keepNext/>
        <w:keepLines/>
        <w:pageBreakBefore w:val="0"/>
        <w:widowControl/>
        <w:kinsoku/>
        <w:wordWrap/>
        <w:overflowPunct/>
        <w:topLinePunct w:val="0"/>
        <w:autoSpaceDE/>
        <w:autoSpaceDN/>
        <w:bidi w:val="0"/>
        <w:adjustRightInd/>
        <w:snapToGrid/>
        <w:spacing w:before="0" w:beforeLines="0" w:after="0" w:afterLines="0" w:line="520" w:lineRule="exact"/>
        <w:textAlignment w:val="auto"/>
        <w:rPr>
          <w:rFonts w:hint="eastAsia"/>
          <w:lang w:val="en-US" w:eastAsia="zh-CN"/>
        </w:rPr>
        <w:sectPr>
          <w:pgSz w:w="11906" w:h="16838"/>
          <w:pgMar w:top="1417" w:right="1417" w:bottom="1417" w:left="1417"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62DAFF25">
      <w:pPr>
        <w:keepNext w:val="0"/>
        <w:keepLines w:val="0"/>
        <w:pageBreakBefore w:val="0"/>
        <w:widowControl/>
        <w:kinsoku/>
        <w:wordWrap/>
        <w:overflowPunct/>
        <w:topLinePunct w:val="0"/>
        <w:autoSpaceDE/>
        <w:autoSpaceDN/>
        <w:bidi w:val="0"/>
        <w:adjustRightInd/>
        <w:snapToGrid/>
        <w:spacing w:after="0"/>
        <w:ind w:firstLine="562"/>
        <w:jc w:val="center"/>
        <w:textAlignment w:val="auto"/>
        <w:rPr>
          <w:rFonts w:hint="default" w:ascii="Times New Roman" w:hAnsi="Times New Roman" w:eastAsia="黑体" w:cs="Times New Roman"/>
          <w:b/>
          <w:color w:val="auto"/>
          <w:sz w:val="28"/>
        </w:rPr>
      </w:pPr>
      <w:r>
        <w:rPr>
          <w:rFonts w:hint="default" w:ascii="Times New Roman" w:hAnsi="Times New Roman" w:eastAsia="黑体" w:cs="Times New Roman"/>
          <w:b/>
          <w:color w:val="auto"/>
          <w:sz w:val="28"/>
        </w:rPr>
        <w:t>建设项目工程竣工环境保护“三同时”验收登记表</w:t>
      </w:r>
    </w:p>
    <w:p w14:paraId="3417E0F6">
      <w:pPr>
        <w:keepNext w:val="0"/>
        <w:keepLines w:val="0"/>
        <w:pageBreakBefore w:val="0"/>
        <w:widowControl/>
        <w:kinsoku/>
        <w:wordWrap/>
        <w:overflowPunct/>
        <w:topLinePunct w:val="0"/>
        <w:autoSpaceDE/>
        <w:autoSpaceDN/>
        <w:bidi w:val="0"/>
        <w:adjustRightInd/>
        <w:snapToGrid/>
        <w:spacing w:after="0"/>
        <w:ind w:firstLine="482"/>
        <w:textAlignment w:val="auto"/>
        <w:outlineLvl w:val="9"/>
        <w:rPr>
          <w:rFonts w:hint="default" w:ascii="Times New Roman" w:hAnsi="Times New Roman" w:cs="Times New Roman"/>
          <w:color w:val="auto"/>
          <w:szCs w:val="21"/>
        </w:rPr>
      </w:pPr>
      <w:r>
        <w:rPr>
          <w:rFonts w:hint="default" w:ascii="Times New Roman" w:hAnsi="Times New Roman" w:cs="Times New Roman"/>
          <w:color w:val="auto"/>
          <w:szCs w:val="21"/>
        </w:rPr>
        <w:t>填表单位（盖章）：长垣</w:t>
      </w:r>
      <w:r>
        <w:rPr>
          <w:rFonts w:hint="eastAsia" w:ascii="Times New Roman" w:hAnsi="Times New Roman" w:cs="Times New Roman"/>
          <w:color w:val="auto"/>
          <w:szCs w:val="21"/>
          <w:lang w:val="en-US" w:eastAsia="zh-CN"/>
        </w:rPr>
        <w:t>市</w:t>
      </w:r>
      <w:r>
        <w:rPr>
          <w:rFonts w:hint="default" w:ascii="Times New Roman" w:hAnsi="Times New Roman" w:cs="Times New Roman"/>
          <w:color w:val="auto"/>
          <w:szCs w:val="21"/>
        </w:rPr>
        <w:t xml:space="preserve">佘家镇中心卫生院            </w:t>
      </w:r>
      <w:r>
        <w:rPr>
          <w:rFonts w:hint="eastAsia" w:ascii="Times New Roman" w:hAnsi="Times New Roman" w:cs="Times New Roman"/>
          <w:color w:val="auto"/>
          <w:szCs w:val="21"/>
          <w:lang w:val="en-US" w:eastAsia="zh-CN"/>
        </w:rPr>
        <w:t xml:space="preserve">       </w:t>
      </w:r>
      <w:r>
        <w:rPr>
          <w:rFonts w:hint="default" w:ascii="Times New Roman" w:hAnsi="Times New Roman" w:cs="Times New Roman"/>
          <w:color w:val="auto"/>
          <w:szCs w:val="21"/>
        </w:rPr>
        <w:t xml:space="preserve">  </w:t>
      </w:r>
      <w:r>
        <w:rPr>
          <w:rFonts w:hint="eastAsia" w:ascii="Times New Roman" w:hAnsi="Times New Roman" w:cs="Times New Roman"/>
          <w:color w:val="auto"/>
          <w:szCs w:val="21"/>
          <w:lang w:val="en-US" w:eastAsia="zh-CN"/>
        </w:rPr>
        <w:t xml:space="preserve">                   </w:t>
      </w:r>
      <w:r>
        <w:rPr>
          <w:rFonts w:hint="default" w:ascii="Times New Roman" w:hAnsi="Times New Roman" w:cs="Times New Roman"/>
          <w:color w:val="auto"/>
          <w:szCs w:val="21"/>
        </w:rPr>
        <w:t xml:space="preserve">填表人（签字）：                              </w:t>
      </w:r>
      <w:r>
        <w:rPr>
          <w:rFonts w:hint="eastAsia" w:ascii="Times New Roman" w:hAnsi="Times New Roman" w:cs="Times New Roman"/>
          <w:color w:val="auto"/>
          <w:szCs w:val="21"/>
          <w:lang w:val="en-US" w:eastAsia="zh-CN"/>
        </w:rPr>
        <w:t xml:space="preserve">                 </w:t>
      </w:r>
      <w:r>
        <w:rPr>
          <w:rFonts w:hint="default" w:ascii="Times New Roman" w:hAnsi="Times New Roman" w:cs="Times New Roman"/>
          <w:color w:val="auto"/>
          <w:szCs w:val="21"/>
        </w:rPr>
        <w:t xml:space="preserve">    项目经办人（签字）：        </w:t>
      </w:r>
    </w:p>
    <w:tbl>
      <w:tblPr>
        <w:tblStyle w:val="15"/>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40"/>
        <w:gridCol w:w="580"/>
        <w:gridCol w:w="1823"/>
        <w:gridCol w:w="977"/>
        <w:gridCol w:w="1768"/>
        <w:gridCol w:w="1290"/>
        <w:gridCol w:w="1438"/>
        <w:gridCol w:w="1366"/>
        <w:gridCol w:w="1459"/>
        <w:gridCol w:w="1307"/>
        <w:gridCol w:w="1624"/>
        <w:gridCol w:w="1328"/>
        <w:gridCol w:w="1320"/>
        <w:gridCol w:w="740"/>
        <w:gridCol w:w="571"/>
        <w:gridCol w:w="508"/>
        <w:gridCol w:w="135"/>
        <w:gridCol w:w="1328"/>
        <w:gridCol w:w="741"/>
      </w:tblGrid>
      <w:tr w14:paraId="287043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56" w:hRule="exact"/>
        </w:trPr>
        <w:tc>
          <w:tcPr>
            <w:tcW w:w="198" w:type="pct"/>
            <w:vMerge w:val="restart"/>
            <w:shd w:val="clear" w:color="auto" w:fill="auto"/>
            <w:textDirection w:val="tbRlV"/>
            <w:vAlign w:val="center"/>
          </w:tcPr>
          <w:p w14:paraId="15E06FDF">
            <w:pPr>
              <w:pStyle w:val="33"/>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建  设   项   目</w:t>
            </w:r>
          </w:p>
        </w:tc>
        <w:tc>
          <w:tcPr>
            <w:tcW w:w="568" w:type="pct"/>
            <w:gridSpan w:val="2"/>
            <w:shd w:val="clear" w:color="auto" w:fill="auto"/>
            <w:vAlign w:val="center"/>
          </w:tcPr>
          <w:p w14:paraId="0CBE01D4">
            <w:pPr>
              <w:pStyle w:val="33"/>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项目名称</w:t>
            </w:r>
          </w:p>
        </w:tc>
        <w:tc>
          <w:tcPr>
            <w:tcW w:w="1294" w:type="pct"/>
            <w:gridSpan w:val="4"/>
            <w:shd w:val="clear" w:color="auto" w:fill="auto"/>
            <w:vAlign w:val="center"/>
          </w:tcPr>
          <w:p w14:paraId="453769C2">
            <w:pPr>
              <w:pStyle w:val="33"/>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cs="Times New Roman" w:eastAsiaTheme="minorEastAsia"/>
                <w:b w:val="0"/>
                <w:color w:val="auto"/>
                <w:sz w:val="18"/>
                <w:szCs w:val="18"/>
                <w:lang w:val="en-US" w:eastAsia="zh-CN" w:bidi="ar-SA"/>
              </w:rPr>
            </w:pPr>
            <w:r>
              <w:rPr>
                <w:rFonts w:hint="default" w:ascii="Times New Roman" w:hAnsi="Times New Roman" w:cs="Times New Roman" w:eastAsiaTheme="minorEastAsia"/>
                <w:b w:val="0"/>
                <w:color w:val="auto"/>
                <w:sz w:val="18"/>
                <w:szCs w:val="18"/>
                <w:lang w:val="en-US" w:eastAsia="zh-CN" w:bidi="ar-SA"/>
              </w:rPr>
              <w:t>长垣</w:t>
            </w:r>
            <w:r>
              <w:rPr>
                <w:rFonts w:hint="eastAsia" w:ascii="Times New Roman" w:hAnsi="Times New Roman" w:cs="Times New Roman" w:eastAsiaTheme="minorEastAsia"/>
                <w:b w:val="0"/>
                <w:color w:val="auto"/>
                <w:sz w:val="18"/>
                <w:szCs w:val="18"/>
                <w:lang w:val="en-US" w:eastAsia="zh-CN" w:bidi="ar-SA"/>
              </w:rPr>
              <w:t>市</w:t>
            </w:r>
            <w:r>
              <w:rPr>
                <w:rFonts w:hint="default" w:ascii="Times New Roman" w:hAnsi="Times New Roman" w:cs="Times New Roman" w:eastAsiaTheme="minorEastAsia"/>
                <w:b w:val="0"/>
                <w:color w:val="auto"/>
                <w:sz w:val="18"/>
                <w:szCs w:val="18"/>
                <w:lang w:val="en-US" w:eastAsia="zh-CN" w:bidi="ar-SA"/>
              </w:rPr>
              <w:t>佘家镇中心卫生院病房楼建设项目</w:t>
            </w:r>
          </w:p>
        </w:tc>
        <w:tc>
          <w:tcPr>
            <w:tcW w:w="668" w:type="pct"/>
            <w:gridSpan w:val="2"/>
            <w:shd w:val="clear" w:color="auto" w:fill="auto"/>
            <w:vAlign w:val="center"/>
          </w:tcPr>
          <w:p w14:paraId="031A07F7">
            <w:pPr>
              <w:pStyle w:val="33"/>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项目代码</w:t>
            </w:r>
          </w:p>
        </w:tc>
        <w:tc>
          <w:tcPr>
            <w:tcW w:w="1007" w:type="pct"/>
            <w:gridSpan w:val="3"/>
            <w:tcBorders>
              <w:right w:val="single" w:color="auto" w:sz="4" w:space="0"/>
            </w:tcBorders>
            <w:shd w:val="clear" w:color="auto" w:fill="auto"/>
            <w:vAlign w:val="center"/>
          </w:tcPr>
          <w:p w14:paraId="6191DD3A">
            <w:pPr>
              <w:pStyle w:val="33"/>
              <w:keepNext w:val="0"/>
              <w:keepLines w:val="0"/>
              <w:pageBreakBefore w:val="0"/>
              <w:kinsoku/>
              <w:wordWrap/>
              <w:overflowPunct/>
              <w:topLinePunct w:val="0"/>
              <w:autoSpaceDE/>
              <w:autoSpaceDN/>
              <w:bidi w:val="0"/>
              <w:adjustRightInd/>
              <w:snapToGrid/>
              <w:spacing w:after="0"/>
              <w:jc w:val="center"/>
              <w:textAlignment w:val="auto"/>
              <w:rPr>
                <w:rFonts w:hint="eastAsia" w:ascii="Times New Roman" w:hAnsi="Times New Roman" w:cs="Times New Roman" w:eastAsiaTheme="minorEastAsia"/>
                <w:b w:val="0"/>
                <w:color w:val="auto"/>
                <w:sz w:val="18"/>
                <w:szCs w:val="18"/>
                <w:lang w:val="en-US" w:eastAsia="zh-CN"/>
              </w:rPr>
            </w:pPr>
            <w:r>
              <w:rPr>
                <w:rFonts w:hint="eastAsia" w:ascii="Times New Roman" w:hAnsi="Times New Roman" w:cs="Times New Roman" w:eastAsiaTheme="minorEastAsia"/>
                <w:b w:val="0"/>
                <w:color w:val="auto"/>
                <w:sz w:val="18"/>
                <w:szCs w:val="18"/>
                <w:lang w:val="en-US" w:eastAsia="zh-CN"/>
              </w:rPr>
              <w:t>/</w:t>
            </w:r>
          </w:p>
        </w:tc>
        <w:tc>
          <w:tcPr>
            <w:tcW w:w="312" w:type="pct"/>
            <w:tcBorders>
              <w:left w:val="single" w:color="auto" w:sz="4" w:space="0"/>
              <w:right w:val="single" w:color="auto" w:sz="4" w:space="0"/>
            </w:tcBorders>
            <w:shd w:val="clear" w:color="auto" w:fill="auto"/>
            <w:vAlign w:val="center"/>
          </w:tcPr>
          <w:p w14:paraId="57608BAA">
            <w:pPr>
              <w:pStyle w:val="33"/>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cs="Times New Roman" w:eastAsiaTheme="minorEastAsia"/>
                <w:b w:val="0"/>
                <w:color w:val="auto"/>
                <w:sz w:val="18"/>
                <w:szCs w:val="18"/>
                <w:lang w:val="en-US" w:eastAsia="zh-CN" w:bidi="ar-SA"/>
              </w:rPr>
            </w:pPr>
            <w:r>
              <w:rPr>
                <w:rFonts w:hint="default" w:ascii="Times New Roman" w:hAnsi="Times New Roman" w:cs="Times New Roman" w:eastAsiaTheme="minorEastAsia"/>
                <w:b/>
                <w:bCs/>
                <w:color w:val="auto"/>
                <w:sz w:val="18"/>
                <w:szCs w:val="18"/>
                <w:lang w:val="en-US" w:eastAsia="zh-CN" w:bidi="ar-SA"/>
              </w:rPr>
              <w:t>建设地点</w:t>
            </w:r>
          </w:p>
        </w:tc>
        <w:tc>
          <w:tcPr>
            <w:tcW w:w="951" w:type="pct"/>
            <w:gridSpan w:val="6"/>
            <w:tcBorders>
              <w:left w:val="single" w:color="auto" w:sz="4" w:space="0"/>
            </w:tcBorders>
            <w:shd w:val="clear" w:color="auto" w:fill="auto"/>
            <w:vAlign w:val="center"/>
          </w:tcPr>
          <w:p w14:paraId="2FA942E0">
            <w:pPr>
              <w:pStyle w:val="33"/>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cs="Times New Roman" w:eastAsiaTheme="minorEastAsia"/>
                <w:b w:val="0"/>
                <w:color w:val="auto"/>
                <w:sz w:val="18"/>
                <w:szCs w:val="18"/>
                <w:lang w:val="en-US" w:eastAsia="zh-CN"/>
              </w:rPr>
            </w:pPr>
            <w:r>
              <w:rPr>
                <w:rFonts w:hint="eastAsia" w:ascii="Times New Roman" w:hAnsi="Times New Roman" w:cs="Times New Roman" w:eastAsiaTheme="minorEastAsia"/>
                <w:b w:val="0"/>
                <w:color w:val="auto"/>
                <w:sz w:val="18"/>
                <w:szCs w:val="18"/>
                <w:lang w:val="en-US" w:eastAsia="zh-CN"/>
              </w:rPr>
              <w:t>长垣市</w:t>
            </w:r>
            <w:r>
              <w:rPr>
                <w:rFonts w:hint="default" w:ascii="Times New Roman" w:hAnsi="Times New Roman" w:cs="Times New Roman" w:eastAsiaTheme="minorEastAsia"/>
                <w:b w:val="0"/>
                <w:color w:val="auto"/>
                <w:sz w:val="18"/>
                <w:szCs w:val="18"/>
                <w:lang w:val="en-US" w:eastAsia="zh-CN"/>
              </w:rPr>
              <w:t>佘家镇</w:t>
            </w:r>
            <w:r>
              <w:rPr>
                <w:rFonts w:hint="eastAsia" w:ascii="Times New Roman" w:hAnsi="Times New Roman" w:cs="Times New Roman" w:eastAsiaTheme="minorEastAsia"/>
                <w:b w:val="0"/>
                <w:color w:val="auto"/>
                <w:sz w:val="18"/>
                <w:szCs w:val="18"/>
                <w:lang w:val="en-US" w:eastAsia="zh-CN"/>
              </w:rPr>
              <w:t>佘西村</w:t>
            </w:r>
          </w:p>
        </w:tc>
      </w:tr>
      <w:tr w14:paraId="436674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30" w:hRule="exact"/>
        </w:trPr>
        <w:tc>
          <w:tcPr>
            <w:tcW w:w="198" w:type="pct"/>
            <w:vMerge w:val="continue"/>
            <w:shd w:val="clear" w:color="auto" w:fill="auto"/>
            <w:vAlign w:val="center"/>
          </w:tcPr>
          <w:p w14:paraId="55C9D27D">
            <w:pPr>
              <w:pStyle w:val="33"/>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cs="Times New Roman"/>
                <w:color w:val="FF0000"/>
                <w:sz w:val="18"/>
                <w:szCs w:val="18"/>
              </w:rPr>
            </w:pPr>
          </w:p>
        </w:tc>
        <w:tc>
          <w:tcPr>
            <w:tcW w:w="568" w:type="pct"/>
            <w:gridSpan w:val="2"/>
            <w:shd w:val="clear" w:color="auto" w:fill="auto"/>
            <w:vAlign w:val="center"/>
          </w:tcPr>
          <w:p w14:paraId="3644DD1C">
            <w:pPr>
              <w:pStyle w:val="33"/>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行业类别（分类管理名录）</w:t>
            </w:r>
          </w:p>
        </w:tc>
        <w:tc>
          <w:tcPr>
            <w:tcW w:w="1294" w:type="pct"/>
            <w:gridSpan w:val="4"/>
            <w:shd w:val="clear" w:color="auto" w:fill="auto"/>
            <w:vAlign w:val="center"/>
          </w:tcPr>
          <w:p w14:paraId="3F9AF494">
            <w:pPr>
              <w:keepNext w:val="0"/>
              <w:keepLines w:val="0"/>
              <w:pageBreakBefore w:val="0"/>
              <w:widowControl w:val="0"/>
              <w:kinsoku/>
              <w:wordWrap/>
              <w:overflowPunct/>
              <w:topLinePunct w:val="0"/>
              <w:autoSpaceDE/>
              <w:autoSpaceDN/>
              <w:bidi w:val="0"/>
              <w:adjustRightInd/>
              <w:snapToGrid/>
              <w:spacing w:after="0"/>
              <w:ind w:left="0" w:leftChars="0"/>
              <w:jc w:val="center"/>
              <w:textAlignment w:val="auto"/>
              <w:rPr>
                <w:rFonts w:hint="default" w:ascii="Times New Roman" w:hAnsi="Times New Roman" w:cs="Times New Roman" w:eastAsiaTheme="minorEastAsia"/>
                <w:b w:val="0"/>
                <w:color w:val="auto"/>
                <w:sz w:val="18"/>
                <w:szCs w:val="18"/>
                <w:lang w:val="en-US" w:eastAsia="zh-CN" w:bidi="ar-SA"/>
              </w:rPr>
            </w:pPr>
            <w:r>
              <w:rPr>
                <w:rFonts w:hint="eastAsia" w:ascii="Times New Roman" w:hAnsi="Times New Roman" w:cs="Times New Roman" w:eastAsiaTheme="minorEastAsia"/>
                <w:b w:val="0"/>
                <w:color w:val="auto"/>
                <w:sz w:val="18"/>
                <w:szCs w:val="18"/>
                <w:lang w:val="en-US" w:eastAsia="zh-CN" w:bidi="ar-SA"/>
              </w:rPr>
              <w:t>Q8423乡镇卫生院</w:t>
            </w:r>
          </w:p>
        </w:tc>
        <w:tc>
          <w:tcPr>
            <w:tcW w:w="668" w:type="pct"/>
            <w:gridSpan w:val="2"/>
            <w:shd w:val="clear" w:color="auto" w:fill="auto"/>
            <w:vAlign w:val="center"/>
          </w:tcPr>
          <w:p w14:paraId="62CE882E">
            <w:pPr>
              <w:pStyle w:val="33"/>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建设性质</w:t>
            </w:r>
          </w:p>
        </w:tc>
        <w:tc>
          <w:tcPr>
            <w:tcW w:w="1007" w:type="pct"/>
            <w:gridSpan w:val="3"/>
            <w:shd w:val="clear" w:color="auto" w:fill="auto"/>
            <w:vAlign w:val="center"/>
          </w:tcPr>
          <w:p w14:paraId="180E123B">
            <w:pPr>
              <w:pStyle w:val="33"/>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cs="Times New Roman" w:eastAsiaTheme="minorEastAsia"/>
                <w:b w:val="0"/>
                <w:color w:val="auto"/>
                <w:sz w:val="18"/>
                <w:szCs w:val="18"/>
                <w:lang w:val="en-US" w:eastAsia="zh-CN"/>
              </w:rPr>
            </w:pPr>
            <w:r>
              <w:rPr>
                <w:rFonts w:hint="eastAsia" w:ascii="Times New Roman" w:hAnsi="Times New Roman" w:cs="Times New Roman" w:eastAsiaTheme="minorEastAsia"/>
                <w:b w:val="0"/>
                <w:color w:val="auto"/>
                <w:sz w:val="18"/>
                <w:szCs w:val="18"/>
                <w:lang w:val="en-US" w:eastAsia="zh-CN"/>
              </w:rPr>
              <w:t>☑</w:t>
            </w:r>
            <w:r>
              <w:rPr>
                <w:rFonts w:hint="default" w:ascii="Times New Roman" w:hAnsi="Times New Roman" w:cs="Times New Roman" w:eastAsiaTheme="minorEastAsia"/>
                <w:b w:val="0"/>
                <w:color w:val="auto"/>
                <w:sz w:val="18"/>
                <w:szCs w:val="18"/>
                <w:lang w:val="en-US" w:eastAsia="zh-CN"/>
              </w:rPr>
              <w:t xml:space="preserve">新建  </w:t>
            </w:r>
            <w:r>
              <w:rPr>
                <w:rFonts w:hint="eastAsia" w:ascii="Times New Roman" w:hAnsi="Times New Roman" w:cs="Times New Roman" w:eastAsiaTheme="minorEastAsia"/>
                <w:b w:val="0"/>
                <w:color w:val="auto"/>
                <w:sz w:val="18"/>
                <w:szCs w:val="18"/>
                <w:lang w:val="en-US" w:eastAsia="zh-CN"/>
              </w:rPr>
              <w:t>□</w:t>
            </w:r>
            <w:r>
              <w:rPr>
                <w:rFonts w:hint="default" w:ascii="Times New Roman" w:hAnsi="Times New Roman" w:cs="Times New Roman" w:eastAsiaTheme="minorEastAsia"/>
                <w:b w:val="0"/>
                <w:color w:val="auto"/>
                <w:sz w:val="18"/>
                <w:szCs w:val="18"/>
                <w:lang w:val="en-US" w:eastAsia="zh-CN"/>
              </w:rPr>
              <w:t xml:space="preserve">改扩建 </w:t>
            </w:r>
            <w:r>
              <w:rPr>
                <w:rFonts w:hint="eastAsia" w:ascii="Times New Roman" w:hAnsi="Times New Roman" w:cs="Times New Roman" w:eastAsiaTheme="minorEastAsia"/>
                <w:b w:val="0"/>
                <w:color w:val="auto"/>
                <w:sz w:val="18"/>
                <w:szCs w:val="18"/>
                <w:lang w:val="en-US" w:eastAsia="zh-CN"/>
              </w:rPr>
              <w:t>□</w:t>
            </w:r>
            <w:r>
              <w:rPr>
                <w:rFonts w:hint="default" w:ascii="Times New Roman" w:hAnsi="Times New Roman" w:cs="Times New Roman" w:eastAsiaTheme="minorEastAsia"/>
                <w:b w:val="0"/>
                <w:color w:val="auto"/>
                <w:sz w:val="18"/>
                <w:szCs w:val="18"/>
                <w:lang w:val="en-US" w:eastAsia="zh-CN"/>
              </w:rPr>
              <w:t>技术改造</w:t>
            </w:r>
          </w:p>
        </w:tc>
        <w:tc>
          <w:tcPr>
            <w:tcW w:w="622" w:type="pct"/>
            <w:gridSpan w:val="3"/>
            <w:shd w:val="clear" w:color="auto" w:fill="auto"/>
            <w:vAlign w:val="center"/>
          </w:tcPr>
          <w:p w14:paraId="22A62427">
            <w:pPr>
              <w:pStyle w:val="33"/>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cs="Times New Roman" w:eastAsiaTheme="minorEastAsia"/>
                <w:b w:val="0"/>
                <w:color w:val="auto"/>
                <w:sz w:val="18"/>
                <w:szCs w:val="18"/>
                <w:lang w:val="en-US" w:eastAsia="zh-CN"/>
              </w:rPr>
            </w:pPr>
            <w:r>
              <w:rPr>
                <w:rFonts w:hint="eastAsia" w:ascii="Times New Roman" w:hAnsi="Times New Roman" w:cs="Times New Roman" w:eastAsiaTheme="minorEastAsia"/>
                <w:b w:val="0"/>
                <w:color w:val="auto"/>
                <w:sz w:val="18"/>
                <w:szCs w:val="18"/>
                <w:lang w:val="en-US" w:eastAsia="zh-CN"/>
              </w:rPr>
              <w:t>东经</w:t>
            </w:r>
            <w:r>
              <w:rPr>
                <w:rFonts w:hint="default" w:ascii="Times New Roman" w:hAnsi="Times New Roman" w:cs="Times New Roman" w:eastAsiaTheme="minorEastAsia"/>
                <w:b w:val="0"/>
                <w:color w:val="auto"/>
                <w:sz w:val="18"/>
                <w:szCs w:val="18"/>
                <w:lang w:val="en-US" w:eastAsia="zh-CN"/>
              </w:rPr>
              <w:t>114度</w:t>
            </w:r>
            <w:r>
              <w:rPr>
                <w:rFonts w:hint="eastAsia" w:ascii="Times New Roman" w:hAnsi="Times New Roman" w:cs="Times New Roman" w:eastAsiaTheme="minorEastAsia"/>
                <w:b w:val="0"/>
                <w:color w:val="auto"/>
                <w:sz w:val="18"/>
                <w:szCs w:val="18"/>
                <w:lang w:val="en-US" w:eastAsia="zh-CN"/>
              </w:rPr>
              <w:t>51</w:t>
            </w:r>
            <w:r>
              <w:rPr>
                <w:rFonts w:hint="default" w:ascii="Times New Roman" w:hAnsi="Times New Roman" w:cs="Times New Roman" w:eastAsiaTheme="minorEastAsia"/>
                <w:b w:val="0"/>
                <w:color w:val="auto"/>
                <w:sz w:val="18"/>
                <w:szCs w:val="18"/>
                <w:lang w:val="en-US" w:eastAsia="zh-CN"/>
              </w:rPr>
              <w:t>分</w:t>
            </w:r>
            <w:r>
              <w:rPr>
                <w:rFonts w:hint="eastAsia" w:ascii="Times New Roman" w:hAnsi="Times New Roman" w:cs="Times New Roman" w:eastAsiaTheme="minorEastAsia"/>
                <w:b w:val="0"/>
                <w:color w:val="auto"/>
                <w:sz w:val="18"/>
                <w:szCs w:val="18"/>
                <w:lang w:val="en-US" w:eastAsia="zh-CN"/>
              </w:rPr>
              <w:t>31.975</w:t>
            </w:r>
            <w:r>
              <w:rPr>
                <w:rFonts w:hint="default" w:ascii="Times New Roman" w:hAnsi="Times New Roman" w:cs="Times New Roman" w:eastAsiaTheme="minorEastAsia"/>
                <w:b w:val="0"/>
                <w:color w:val="auto"/>
                <w:sz w:val="18"/>
                <w:szCs w:val="18"/>
                <w:lang w:val="en-US" w:eastAsia="zh-CN"/>
              </w:rPr>
              <w:t>秒</w:t>
            </w:r>
          </w:p>
        </w:tc>
        <w:tc>
          <w:tcPr>
            <w:tcW w:w="641" w:type="pct"/>
            <w:gridSpan w:val="4"/>
            <w:shd w:val="clear" w:color="auto" w:fill="auto"/>
            <w:vAlign w:val="center"/>
          </w:tcPr>
          <w:p w14:paraId="0434AC58">
            <w:pPr>
              <w:pStyle w:val="33"/>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cs="Times New Roman" w:eastAsiaTheme="minorEastAsia"/>
                <w:b w:val="0"/>
                <w:color w:val="auto"/>
                <w:sz w:val="18"/>
                <w:szCs w:val="18"/>
                <w:lang w:val="en-US" w:eastAsia="zh-CN"/>
              </w:rPr>
            </w:pPr>
            <w:r>
              <w:rPr>
                <w:rFonts w:hint="eastAsia" w:ascii="Times New Roman" w:hAnsi="Times New Roman" w:cs="Times New Roman" w:eastAsiaTheme="minorEastAsia"/>
                <w:b w:val="0"/>
                <w:color w:val="auto"/>
                <w:sz w:val="18"/>
                <w:szCs w:val="18"/>
                <w:lang w:val="en-US" w:eastAsia="zh-CN"/>
              </w:rPr>
              <w:t>北纬</w:t>
            </w:r>
            <w:r>
              <w:rPr>
                <w:rFonts w:hint="default" w:ascii="Times New Roman" w:hAnsi="Times New Roman" w:cs="Times New Roman" w:eastAsiaTheme="minorEastAsia"/>
                <w:b w:val="0"/>
                <w:color w:val="auto"/>
                <w:sz w:val="18"/>
                <w:szCs w:val="18"/>
                <w:lang w:val="en-US" w:eastAsia="zh-CN"/>
              </w:rPr>
              <w:t>3</w:t>
            </w:r>
            <w:r>
              <w:rPr>
                <w:rFonts w:hint="eastAsia" w:ascii="Times New Roman" w:hAnsi="Times New Roman" w:cs="Times New Roman" w:eastAsiaTheme="minorEastAsia"/>
                <w:b w:val="0"/>
                <w:color w:val="auto"/>
                <w:sz w:val="18"/>
                <w:szCs w:val="18"/>
                <w:lang w:val="en-US" w:eastAsia="zh-CN"/>
              </w:rPr>
              <w:t>5</w:t>
            </w:r>
            <w:r>
              <w:rPr>
                <w:rFonts w:hint="default" w:ascii="Times New Roman" w:hAnsi="Times New Roman" w:cs="Times New Roman" w:eastAsiaTheme="minorEastAsia"/>
                <w:b w:val="0"/>
                <w:color w:val="auto"/>
                <w:sz w:val="18"/>
                <w:szCs w:val="18"/>
                <w:lang w:val="en-US" w:eastAsia="zh-CN"/>
              </w:rPr>
              <w:t>度</w:t>
            </w:r>
            <w:r>
              <w:rPr>
                <w:rFonts w:hint="eastAsia" w:ascii="Times New Roman" w:hAnsi="Times New Roman" w:cs="Times New Roman" w:eastAsiaTheme="minorEastAsia"/>
                <w:b w:val="0"/>
                <w:color w:val="auto"/>
                <w:sz w:val="18"/>
                <w:szCs w:val="18"/>
                <w:lang w:val="en-US" w:eastAsia="zh-CN"/>
              </w:rPr>
              <w:t>20</w:t>
            </w:r>
            <w:r>
              <w:rPr>
                <w:rFonts w:hint="default" w:ascii="Times New Roman" w:hAnsi="Times New Roman" w:cs="Times New Roman" w:eastAsiaTheme="minorEastAsia"/>
                <w:b w:val="0"/>
                <w:color w:val="auto"/>
                <w:sz w:val="18"/>
                <w:szCs w:val="18"/>
                <w:lang w:val="en-US" w:eastAsia="zh-CN"/>
              </w:rPr>
              <w:t>分</w:t>
            </w:r>
            <w:r>
              <w:rPr>
                <w:rFonts w:hint="eastAsia" w:ascii="Times New Roman" w:hAnsi="Times New Roman" w:cs="Times New Roman" w:eastAsiaTheme="minorEastAsia"/>
                <w:b w:val="0"/>
                <w:color w:val="auto"/>
                <w:sz w:val="18"/>
                <w:szCs w:val="18"/>
                <w:lang w:val="en-US" w:eastAsia="zh-CN"/>
              </w:rPr>
              <w:t>00.003</w:t>
            </w:r>
            <w:r>
              <w:rPr>
                <w:rFonts w:hint="default" w:ascii="Times New Roman" w:hAnsi="Times New Roman" w:cs="Times New Roman" w:eastAsiaTheme="minorEastAsia"/>
                <w:b w:val="0"/>
                <w:color w:val="auto"/>
                <w:sz w:val="18"/>
                <w:szCs w:val="18"/>
                <w:lang w:val="en-US" w:eastAsia="zh-CN"/>
              </w:rPr>
              <w:t>秒</w:t>
            </w:r>
          </w:p>
        </w:tc>
      </w:tr>
      <w:tr w14:paraId="5556A9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31" w:hRule="exact"/>
        </w:trPr>
        <w:tc>
          <w:tcPr>
            <w:tcW w:w="198" w:type="pct"/>
            <w:vMerge w:val="continue"/>
            <w:shd w:val="clear" w:color="auto" w:fill="auto"/>
            <w:vAlign w:val="center"/>
          </w:tcPr>
          <w:p w14:paraId="5B4A63B1">
            <w:pPr>
              <w:pStyle w:val="33"/>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cs="Times New Roman"/>
                <w:color w:val="FF0000"/>
                <w:sz w:val="18"/>
                <w:szCs w:val="18"/>
              </w:rPr>
            </w:pPr>
          </w:p>
        </w:tc>
        <w:tc>
          <w:tcPr>
            <w:tcW w:w="568" w:type="pct"/>
            <w:gridSpan w:val="2"/>
            <w:shd w:val="clear" w:color="auto" w:fill="auto"/>
            <w:vAlign w:val="center"/>
          </w:tcPr>
          <w:p w14:paraId="0F4E32DE">
            <w:pPr>
              <w:pStyle w:val="33"/>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设计生产能力</w:t>
            </w:r>
          </w:p>
        </w:tc>
        <w:tc>
          <w:tcPr>
            <w:tcW w:w="1294" w:type="pct"/>
            <w:gridSpan w:val="4"/>
            <w:shd w:val="clear" w:color="auto" w:fill="auto"/>
            <w:vAlign w:val="center"/>
          </w:tcPr>
          <w:p w14:paraId="42FD24B4">
            <w:pPr>
              <w:pStyle w:val="33"/>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cs="Times New Roman" w:eastAsiaTheme="minorEastAsia"/>
                <w:b w:val="0"/>
                <w:color w:val="auto"/>
                <w:sz w:val="18"/>
                <w:szCs w:val="18"/>
                <w:lang w:val="en-US" w:eastAsia="zh-CN" w:bidi="ar-SA"/>
              </w:rPr>
            </w:pPr>
            <w:r>
              <w:rPr>
                <w:rFonts w:hint="eastAsia" w:ascii="Times New Roman" w:hAnsi="Times New Roman" w:cs="Times New Roman" w:eastAsiaTheme="minorEastAsia"/>
                <w:b w:val="0"/>
                <w:color w:val="auto"/>
                <w:sz w:val="18"/>
                <w:szCs w:val="18"/>
                <w:lang w:val="en-US" w:eastAsia="zh-CN" w:bidi="ar-SA"/>
              </w:rPr>
              <w:t>床位数270张，日接待就诊能力420人次/日</w:t>
            </w:r>
          </w:p>
        </w:tc>
        <w:tc>
          <w:tcPr>
            <w:tcW w:w="668" w:type="pct"/>
            <w:gridSpan w:val="2"/>
            <w:shd w:val="clear" w:color="auto" w:fill="auto"/>
            <w:vAlign w:val="center"/>
          </w:tcPr>
          <w:p w14:paraId="0FF0558B">
            <w:pPr>
              <w:pStyle w:val="33"/>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实际生产能力</w:t>
            </w:r>
          </w:p>
        </w:tc>
        <w:tc>
          <w:tcPr>
            <w:tcW w:w="1007" w:type="pct"/>
            <w:gridSpan w:val="3"/>
            <w:tcBorders>
              <w:right w:val="single" w:color="auto" w:sz="4" w:space="0"/>
            </w:tcBorders>
            <w:shd w:val="clear" w:color="auto" w:fill="auto"/>
            <w:vAlign w:val="center"/>
          </w:tcPr>
          <w:p w14:paraId="75FDCC16">
            <w:pPr>
              <w:pStyle w:val="33"/>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cs="Times New Roman" w:eastAsiaTheme="minorEastAsia"/>
                <w:b w:val="0"/>
                <w:color w:val="auto"/>
                <w:sz w:val="18"/>
                <w:szCs w:val="18"/>
                <w:lang w:val="en-US" w:eastAsia="zh-CN"/>
              </w:rPr>
            </w:pPr>
            <w:r>
              <w:rPr>
                <w:rFonts w:hint="eastAsia" w:ascii="Times New Roman" w:hAnsi="Times New Roman" w:cs="Times New Roman" w:eastAsiaTheme="minorEastAsia"/>
                <w:b w:val="0"/>
                <w:color w:val="auto"/>
                <w:sz w:val="18"/>
                <w:szCs w:val="18"/>
                <w:lang w:val="en-US" w:eastAsia="zh-CN" w:bidi="ar-SA"/>
              </w:rPr>
              <w:t>床位数144张，日接待就诊能力420人次/日</w:t>
            </w:r>
          </w:p>
        </w:tc>
        <w:tc>
          <w:tcPr>
            <w:tcW w:w="487" w:type="pct"/>
            <w:gridSpan w:val="2"/>
            <w:tcBorders>
              <w:left w:val="single" w:color="auto" w:sz="4" w:space="0"/>
              <w:right w:val="single" w:color="auto" w:sz="4" w:space="0"/>
            </w:tcBorders>
            <w:shd w:val="clear" w:color="auto" w:fill="auto"/>
            <w:vAlign w:val="center"/>
          </w:tcPr>
          <w:p w14:paraId="43D1D441">
            <w:pPr>
              <w:pStyle w:val="33"/>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环评单位</w:t>
            </w:r>
          </w:p>
        </w:tc>
        <w:tc>
          <w:tcPr>
            <w:tcW w:w="776" w:type="pct"/>
            <w:gridSpan w:val="5"/>
            <w:tcBorders>
              <w:left w:val="single" w:color="auto" w:sz="4" w:space="0"/>
            </w:tcBorders>
            <w:shd w:val="clear" w:color="auto" w:fill="auto"/>
            <w:vAlign w:val="center"/>
          </w:tcPr>
          <w:p w14:paraId="7F250CAA">
            <w:pPr>
              <w:pStyle w:val="33"/>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cs="Times New Roman" w:eastAsiaTheme="minorEastAsia"/>
                <w:b w:val="0"/>
                <w:color w:val="auto"/>
                <w:sz w:val="18"/>
                <w:szCs w:val="18"/>
                <w:lang w:val="en-US" w:eastAsia="zh-CN"/>
              </w:rPr>
            </w:pPr>
            <w:r>
              <w:rPr>
                <w:rFonts w:hint="eastAsia" w:ascii="Times New Roman" w:hAnsi="Times New Roman" w:cs="Times New Roman" w:eastAsiaTheme="minorEastAsia"/>
                <w:b w:val="0"/>
                <w:color w:val="auto"/>
                <w:sz w:val="18"/>
                <w:szCs w:val="18"/>
                <w:lang w:val="en-US" w:eastAsia="zh-CN"/>
              </w:rPr>
              <w:t>重庆丰达环境影响评价有限公司</w:t>
            </w:r>
          </w:p>
        </w:tc>
      </w:tr>
      <w:tr w14:paraId="5F1EE2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09" w:hRule="exact"/>
        </w:trPr>
        <w:tc>
          <w:tcPr>
            <w:tcW w:w="198" w:type="pct"/>
            <w:vMerge w:val="continue"/>
            <w:shd w:val="clear" w:color="auto" w:fill="auto"/>
            <w:vAlign w:val="center"/>
          </w:tcPr>
          <w:p w14:paraId="1DD43B24">
            <w:pPr>
              <w:pStyle w:val="33"/>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cs="Times New Roman"/>
                <w:color w:val="FF0000"/>
                <w:sz w:val="18"/>
                <w:szCs w:val="18"/>
              </w:rPr>
            </w:pPr>
          </w:p>
        </w:tc>
        <w:tc>
          <w:tcPr>
            <w:tcW w:w="568" w:type="pct"/>
            <w:gridSpan w:val="2"/>
            <w:shd w:val="clear" w:color="auto" w:fill="auto"/>
            <w:vAlign w:val="center"/>
          </w:tcPr>
          <w:p w14:paraId="63789D83">
            <w:pPr>
              <w:pStyle w:val="33"/>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环评文件审批机关</w:t>
            </w:r>
          </w:p>
        </w:tc>
        <w:tc>
          <w:tcPr>
            <w:tcW w:w="1294" w:type="pct"/>
            <w:gridSpan w:val="4"/>
            <w:shd w:val="clear" w:color="auto" w:fill="auto"/>
            <w:vAlign w:val="center"/>
          </w:tcPr>
          <w:p w14:paraId="2E050ABC">
            <w:pPr>
              <w:pStyle w:val="33"/>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cs="Times New Roman" w:eastAsiaTheme="minorEastAsia"/>
                <w:b w:val="0"/>
                <w:color w:val="auto"/>
                <w:sz w:val="18"/>
                <w:szCs w:val="18"/>
                <w:lang w:val="en-US" w:eastAsia="zh-CN"/>
              </w:rPr>
            </w:pPr>
            <w:r>
              <w:rPr>
                <w:rFonts w:hint="eastAsia" w:ascii="Times New Roman" w:hAnsi="Times New Roman" w:cs="Times New Roman" w:eastAsiaTheme="minorEastAsia"/>
                <w:b w:val="0"/>
                <w:color w:val="auto"/>
                <w:sz w:val="18"/>
                <w:szCs w:val="18"/>
                <w:lang w:val="en-US" w:eastAsia="zh-CN"/>
              </w:rPr>
              <w:t>长垣县环境保护局（现新乡市生态环境局长垣分局）</w:t>
            </w:r>
          </w:p>
        </w:tc>
        <w:tc>
          <w:tcPr>
            <w:tcW w:w="668" w:type="pct"/>
            <w:gridSpan w:val="2"/>
            <w:shd w:val="clear" w:color="auto" w:fill="auto"/>
            <w:vAlign w:val="center"/>
          </w:tcPr>
          <w:p w14:paraId="7BEBF36E">
            <w:pPr>
              <w:pStyle w:val="33"/>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审批文号</w:t>
            </w:r>
          </w:p>
        </w:tc>
        <w:tc>
          <w:tcPr>
            <w:tcW w:w="1007" w:type="pct"/>
            <w:gridSpan w:val="3"/>
            <w:tcBorders>
              <w:right w:val="single" w:color="auto" w:sz="4" w:space="0"/>
            </w:tcBorders>
            <w:shd w:val="clear" w:color="auto" w:fill="auto"/>
            <w:vAlign w:val="center"/>
          </w:tcPr>
          <w:p w14:paraId="106B1484">
            <w:pPr>
              <w:pStyle w:val="33"/>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cs="Times New Roman" w:eastAsiaTheme="minorEastAsia"/>
                <w:b w:val="0"/>
                <w:color w:val="auto"/>
                <w:sz w:val="18"/>
                <w:szCs w:val="18"/>
                <w:lang w:val="en-US" w:eastAsia="zh-CN"/>
              </w:rPr>
            </w:pPr>
            <w:r>
              <w:rPr>
                <w:rFonts w:hint="default" w:ascii="Times New Roman" w:hAnsi="Times New Roman" w:cs="Times New Roman" w:eastAsiaTheme="minorEastAsia"/>
                <w:b w:val="0"/>
                <w:color w:val="000000" w:themeColor="text1"/>
                <w:sz w:val="18"/>
                <w:szCs w:val="18"/>
                <w:lang w:val="en-US" w:eastAsia="zh-CN"/>
                <w14:textFill>
                  <w14:solidFill>
                    <w14:schemeClr w14:val="tx1"/>
                  </w14:solidFill>
                </w14:textFill>
              </w:rPr>
              <w:t>长环审（</w:t>
            </w:r>
            <w:r>
              <w:rPr>
                <w:rFonts w:hint="eastAsia" w:ascii="Times New Roman" w:hAnsi="Times New Roman" w:cs="Times New Roman" w:eastAsiaTheme="minorEastAsia"/>
                <w:b w:val="0"/>
                <w:color w:val="000000" w:themeColor="text1"/>
                <w:sz w:val="18"/>
                <w:szCs w:val="18"/>
                <w:lang w:val="en-US" w:eastAsia="zh-CN"/>
                <w14:textFill>
                  <w14:solidFill>
                    <w14:schemeClr w14:val="tx1"/>
                  </w14:solidFill>
                </w14:textFill>
              </w:rPr>
              <w:t>2019</w:t>
            </w:r>
            <w:r>
              <w:rPr>
                <w:rFonts w:hint="default" w:ascii="Times New Roman" w:hAnsi="Times New Roman" w:cs="Times New Roman" w:eastAsiaTheme="minorEastAsia"/>
                <w:b w:val="0"/>
                <w:color w:val="000000" w:themeColor="text1"/>
                <w:sz w:val="18"/>
                <w:szCs w:val="18"/>
                <w:lang w:val="en-US" w:eastAsia="zh-CN"/>
                <w14:textFill>
                  <w14:solidFill>
                    <w14:schemeClr w14:val="tx1"/>
                  </w14:solidFill>
                </w14:textFill>
              </w:rPr>
              <w:t>）</w:t>
            </w:r>
            <w:r>
              <w:rPr>
                <w:rFonts w:hint="eastAsia" w:ascii="Times New Roman" w:hAnsi="Times New Roman" w:cs="Times New Roman" w:eastAsiaTheme="minorEastAsia"/>
                <w:b w:val="0"/>
                <w:color w:val="000000" w:themeColor="text1"/>
                <w:sz w:val="18"/>
                <w:szCs w:val="18"/>
                <w:lang w:val="en-US" w:eastAsia="zh-CN"/>
                <w14:textFill>
                  <w14:solidFill>
                    <w14:schemeClr w14:val="tx1"/>
                  </w14:solidFill>
                </w14:textFill>
              </w:rPr>
              <w:t>41</w:t>
            </w:r>
            <w:r>
              <w:rPr>
                <w:rFonts w:hint="default" w:ascii="Times New Roman" w:hAnsi="Times New Roman" w:cs="Times New Roman" w:eastAsiaTheme="minorEastAsia"/>
                <w:b w:val="0"/>
                <w:color w:val="000000" w:themeColor="text1"/>
                <w:sz w:val="18"/>
                <w:szCs w:val="18"/>
                <w:lang w:val="en-US" w:eastAsia="zh-CN"/>
                <w14:textFill>
                  <w14:solidFill>
                    <w14:schemeClr w14:val="tx1"/>
                  </w14:solidFill>
                </w14:textFill>
              </w:rPr>
              <w:t>号</w:t>
            </w:r>
          </w:p>
        </w:tc>
        <w:tc>
          <w:tcPr>
            <w:tcW w:w="487" w:type="pct"/>
            <w:gridSpan w:val="2"/>
            <w:tcBorders>
              <w:left w:val="single" w:color="auto" w:sz="4" w:space="0"/>
              <w:right w:val="single" w:color="auto" w:sz="4" w:space="0"/>
            </w:tcBorders>
            <w:shd w:val="clear" w:color="auto" w:fill="auto"/>
            <w:vAlign w:val="center"/>
          </w:tcPr>
          <w:p w14:paraId="0450CDFF">
            <w:pPr>
              <w:pStyle w:val="33"/>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环评文件类型</w:t>
            </w:r>
          </w:p>
        </w:tc>
        <w:tc>
          <w:tcPr>
            <w:tcW w:w="776" w:type="pct"/>
            <w:gridSpan w:val="5"/>
            <w:tcBorders>
              <w:left w:val="single" w:color="auto" w:sz="4" w:space="0"/>
            </w:tcBorders>
            <w:shd w:val="clear" w:color="auto" w:fill="auto"/>
            <w:vAlign w:val="center"/>
          </w:tcPr>
          <w:p w14:paraId="0CE3FAD3">
            <w:pPr>
              <w:pStyle w:val="33"/>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cs="Times New Roman" w:eastAsiaTheme="minorEastAsia"/>
                <w:b w:val="0"/>
                <w:color w:val="auto"/>
                <w:sz w:val="18"/>
                <w:szCs w:val="18"/>
                <w:lang w:val="en-US" w:eastAsia="zh-CN"/>
              </w:rPr>
            </w:pPr>
            <w:r>
              <w:rPr>
                <w:rFonts w:hint="default" w:ascii="Times New Roman" w:hAnsi="Times New Roman" w:cs="Times New Roman" w:eastAsiaTheme="minorEastAsia"/>
                <w:b w:val="0"/>
                <w:color w:val="auto"/>
                <w:sz w:val="18"/>
                <w:szCs w:val="18"/>
                <w:lang w:val="en-US" w:eastAsia="zh-CN"/>
              </w:rPr>
              <w:t>环评报告表</w:t>
            </w:r>
          </w:p>
        </w:tc>
      </w:tr>
      <w:tr w14:paraId="476ADC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39" w:hRule="exact"/>
        </w:trPr>
        <w:tc>
          <w:tcPr>
            <w:tcW w:w="198" w:type="pct"/>
            <w:vMerge w:val="continue"/>
            <w:shd w:val="clear" w:color="auto" w:fill="auto"/>
            <w:vAlign w:val="center"/>
          </w:tcPr>
          <w:p w14:paraId="0C4F5589">
            <w:pPr>
              <w:pStyle w:val="33"/>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cs="Times New Roman"/>
                <w:color w:val="FF0000"/>
                <w:sz w:val="18"/>
                <w:szCs w:val="18"/>
              </w:rPr>
            </w:pPr>
          </w:p>
        </w:tc>
        <w:tc>
          <w:tcPr>
            <w:tcW w:w="568" w:type="pct"/>
            <w:gridSpan w:val="2"/>
            <w:shd w:val="clear" w:color="auto" w:fill="auto"/>
            <w:vAlign w:val="center"/>
          </w:tcPr>
          <w:p w14:paraId="184767CD">
            <w:pPr>
              <w:pStyle w:val="33"/>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开工日期</w:t>
            </w:r>
          </w:p>
        </w:tc>
        <w:tc>
          <w:tcPr>
            <w:tcW w:w="1294" w:type="pct"/>
            <w:gridSpan w:val="4"/>
            <w:shd w:val="clear" w:color="auto" w:fill="auto"/>
            <w:vAlign w:val="center"/>
          </w:tcPr>
          <w:p w14:paraId="2F104D51">
            <w:pPr>
              <w:pStyle w:val="33"/>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cs="Times New Roman" w:eastAsiaTheme="minorEastAsia"/>
                <w:b w:val="0"/>
                <w:color w:val="auto"/>
                <w:sz w:val="18"/>
                <w:szCs w:val="18"/>
                <w:lang w:val="en-US" w:eastAsia="zh-CN"/>
              </w:rPr>
            </w:pPr>
            <w:r>
              <w:rPr>
                <w:rFonts w:hint="default" w:ascii="Times New Roman" w:hAnsi="Times New Roman" w:cs="Times New Roman" w:eastAsiaTheme="minorEastAsia"/>
                <w:b w:val="0"/>
                <w:color w:val="auto"/>
                <w:sz w:val="18"/>
                <w:szCs w:val="18"/>
                <w:lang w:val="en-US" w:eastAsia="zh-CN"/>
              </w:rPr>
              <w:t>20</w:t>
            </w:r>
            <w:r>
              <w:rPr>
                <w:rFonts w:hint="eastAsia" w:ascii="Times New Roman" w:hAnsi="Times New Roman" w:cs="Times New Roman" w:eastAsiaTheme="minorEastAsia"/>
                <w:b w:val="0"/>
                <w:color w:val="auto"/>
                <w:sz w:val="18"/>
                <w:szCs w:val="18"/>
                <w:lang w:val="en-US" w:eastAsia="zh-CN"/>
              </w:rPr>
              <w:t>19</w:t>
            </w:r>
            <w:r>
              <w:rPr>
                <w:rFonts w:hint="default" w:ascii="Times New Roman" w:hAnsi="Times New Roman" w:cs="Times New Roman" w:eastAsiaTheme="minorEastAsia"/>
                <w:b w:val="0"/>
                <w:color w:val="auto"/>
                <w:sz w:val="18"/>
                <w:szCs w:val="18"/>
                <w:lang w:val="en-US" w:eastAsia="zh-CN"/>
              </w:rPr>
              <w:t>年</w:t>
            </w:r>
            <w:r>
              <w:rPr>
                <w:rFonts w:hint="eastAsia" w:ascii="Times New Roman" w:hAnsi="Times New Roman" w:cs="Times New Roman" w:eastAsiaTheme="minorEastAsia"/>
                <w:b w:val="0"/>
                <w:color w:val="auto"/>
                <w:sz w:val="18"/>
                <w:szCs w:val="18"/>
                <w:lang w:val="en-US" w:eastAsia="zh-CN"/>
              </w:rPr>
              <w:t>5</w:t>
            </w:r>
            <w:r>
              <w:rPr>
                <w:rFonts w:hint="default" w:ascii="Times New Roman" w:hAnsi="Times New Roman" w:cs="Times New Roman" w:eastAsiaTheme="minorEastAsia"/>
                <w:b w:val="0"/>
                <w:color w:val="auto"/>
                <w:sz w:val="18"/>
                <w:szCs w:val="18"/>
                <w:lang w:val="en-US" w:eastAsia="zh-CN"/>
              </w:rPr>
              <w:t>月</w:t>
            </w:r>
          </w:p>
        </w:tc>
        <w:tc>
          <w:tcPr>
            <w:tcW w:w="668" w:type="pct"/>
            <w:gridSpan w:val="2"/>
            <w:shd w:val="clear" w:color="auto" w:fill="auto"/>
            <w:vAlign w:val="center"/>
          </w:tcPr>
          <w:p w14:paraId="119BE634">
            <w:pPr>
              <w:pStyle w:val="33"/>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竣工日期</w:t>
            </w:r>
          </w:p>
        </w:tc>
        <w:tc>
          <w:tcPr>
            <w:tcW w:w="1007" w:type="pct"/>
            <w:gridSpan w:val="3"/>
            <w:shd w:val="clear" w:color="auto" w:fill="auto"/>
            <w:vAlign w:val="center"/>
          </w:tcPr>
          <w:p w14:paraId="7E4459AB">
            <w:pPr>
              <w:pStyle w:val="33"/>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cs="Times New Roman" w:eastAsiaTheme="minorEastAsia"/>
                <w:b w:val="0"/>
                <w:color w:val="auto"/>
                <w:sz w:val="18"/>
                <w:szCs w:val="18"/>
                <w:lang w:val="en-US" w:eastAsia="zh-CN"/>
              </w:rPr>
            </w:pPr>
            <w:r>
              <w:rPr>
                <w:rFonts w:hint="default" w:ascii="Times New Roman" w:hAnsi="Times New Roman" w:cs="Times New Roman" w:eastAsiaTheme="minorEastAsia"/>
                <w:b w:val="0"/>
                <w:color w:val="auto"/>
                <w:sz w:val="18"/>
                <w:szCs w:val="18"/>
                <w:lang w:val="en-US" w:eastAsia="zh-CN"/>
              </w:rPr>
              <w:t>20</w:t>
            </w:r>
            <w:r>
              <w:rPr>
                <w:rFonts w:hint="eastAsia" w:ascii="Times New Roman" w:hAnsi="Times New Roman" w:cs="Times New Roman" w:eastAsiaTheme="minorEastAsia"/>
                <w:b w:val="0"/>
                <w:color w:val="auto"/>
                <w:sz w:val="18"/>
                <w:szCs w:val="18"/>
                <w:lang w:val="en-US" w:eastAsia="zh-CN"/>
              </w:rPr>
              <w:t>25</w:t>
            </w:r>
            <w:r>
              <w:rPr>
                <w:rFonts w:hint="default" w:ascii="Times New Roman" w:hAnsi="Times New Roman" w:cs="Times New Roman" w:eastAsiaTheme="minorEastAsia"/>
                <w:b w:val="0"/>
                <w:color w:val="auto"/>
                <w:sz w:val="18"/>
                <w:szCs w:val="18"/>
                <w:lang w:val="en-US" w:eastAsia="zh-CN"/>
              </w:rPr>
              <w:t>年</w:t>
            </w:r>
            <w:r>
              <w:rPr>
                <w:rFonts w:hint="eastAsia" w:ascii="Times New Roman" w:hAnsi="Times New Roman" w:cs="Times New Roman" w:eastAsiaTheme="minorEastAsia"/>
                <w:b w:val="0"/>
                <w:color w:val="auto"/>
                <w:sz w:val="18"/>
                <w:szCs w:val="18"/>
                <w:lang w:val="en-US" w:eastAsia="zh-CN"/>
              </w:rPr>
              <w:t>6</w:t>
            </w:r>
            <w:r>
              <w:rPr>
                <w:rFonts w:hint="default" w:ascii="Times New Roman" w:hAnsi="Times New Roman" w:cs="Times New Roman" w:eastAsiaTheme="minorEastAsia"/>
                <w:b w:val="0"/>
                <w:color w:val="auto"/>
                <w:sz w:val="18"/>
                <w:szCs w:val="18"/>
                <w:lang w:val="en-US" w:eastAsia="zh-CN"/>
              </w:rPr>
              <w:t>月</w:t>
            </w:r>
          </w:p>
        </w:tc>
        <w:tc>
          <w:tcPr>
            <w:tcW w:w="487" w:type="pct"/>
            <w:gridSpan w:val="2"/>
            <w:tcBorders>
              <w:right w:val="single" w:color="auto" w:sz="4" w:space="0"/>
            </w:tcBorders>
            <w:shd w:val="clear" w:color="auto" w:fill="auto"/>
            <w:vAlign w:val="center"/>
          </w:tcPr>
          <w:p w14:paraId="5F94163E">
            <w:pPr>
              <w:pStyle w:val="33"/>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排污许可证申领时间</w:t>
            </w:r>
          </w:p>
        </w:tc>
        <w:tc>
          <w:tcPr>
            <w:tcW w:w="776" w:type="pct"/>
            <w:gridSpan w:val="5"/>
            <w:tcBorders>
              <w:left w:val="single" w:color="auto" w:sz="4" w:space="0"/>
            </w:tcBorders>
            <w:shd w:val="clear" w:color="auto" w:fill="auto"/>
            <w:vAlign w:val="center"/>
          </w:tcPr>
          <w:p w14:paraId="0329CA16">
            <w:pPr>
              <w:pStyle w:val="33"/>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cs="Times New Roman" w:eastAsiaTheme="minorEastAsia"/>
                <w:b w:val="0"/>
                <w:color w:val="000000" w:themeColor="text1"/>
                <w:sz w:val="18"/>
                <w:szCs w:val="18"/>
                <w:lang w:val="en-US" w:eastAsia="zh-CN"/>
                <w14:textFill>
                  <w14:solidFill>
                    <w14:schemeClr w14:val="tx1"/>
                  </w14:solidFill>
                </w14:textFill>
              </w:rPr>
            </w:pPr>
            <w:r>
              <w:rPr>
                <w:rFonts w:hint="eastAsia" w:ascii="Times New Roman" w:hAnsi="Times New Roman" w:cs="Times New Roman" w:eastAsiaTheme="minorEastAsia"/>
                <w:b w:val="0"/>
                <w:color w:val="000000" w:themeColor="text1"/>
                <w:sz w:val="18"/>
                <w:szCs w:val="18"/>
                <w:lang w:val="en-US" w:eastAsia="zh-CN"/>
                <w14:textFill>
                  <w14:solidFill>
                    <w14:schemeClr w14:val="tx1"/>
                  </w14:solidFill>
                </w14:textFill>
              </w:rPr>
              <w:t>/</w:t>
            </w:r>
          </w:p>
        </w:tc>
      </w:tr>
      <w:tr w14:paraId="3658C4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8" w:hRule="exact"/>
        </w:trPr>
        <w:tc>
          <w:tcPr>
            <w:tcW w:w="198" w:type="pct"/>
            <w:vMerge w:val="continue"/>
            <w:shd w:val="clear" w:color="auto" w:fill="auto"/>
            <w:vAlign w:val="center"/>
          </w:tcPr>
          <w:p w14:paraId="63F5923B">
            <w:pPr>
              <w:pStyle w:val="33"/>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cs="Times New Roman"/>
                <w:color w:val="FF0000"/>
                <w:sz w:val="18"/>
                <w:szCs w:val="18"/>
              </w:rPr>
            </w:pPr>
          </w:p>
        </w:tc>
        <w:tc>
          <w:tcPr>
            <w:tcW w:w="568" w:type="pct"/>
            <w:gridSpan w:val="2"/>
            <w:shd w:val="clear" w:color="auto" w:fill="auto"/>
            <w:vAlign w:val="center"/>
          </w:tcPr>
          <w:p w14:paraId="12B8EBD2">
            <w:pPr>
              <w:pStyle w:val="33"/>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环保设施设计单位</w:t>
            </w:r>
          </w:p>
        </w:tc>
        <w:tc>
          <w:tcPr>
            <w:tcW w:w="1294" w:type="pct"/>
            <w:gridSpan w:val="4"/>
            <w:shd w:val="clear" w:color="auto" w:fill="auto"/>
            <w:vAlign w:val="center"/>
          </w:tcPr>
          <w:p w14:paraId="71716E83">
            <w:pPr>
              <w:pStyle w:val="33"/>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cs="Times New Roman" w:eastAsiaTheme="minorEastAsia"/>
                <w:b w:val="0"/>
                <w:color w:val="auto"/>
                <w:sz w:val="18"/>
                <w:szCs w:val="18"/>
                <w:lang w:val="en-US" w:eastAsia="zh-CN"/>
              </w:rPr>
            </w:pPr>
            <w:r>
              <w:rPr>
                <w:rFonts w:hint="default" w:ascii="Times New Roman" w:hAnsi="Times New Roman" w:cs="Times New Roman" w:eastAsiaTheme="minorEastAsia"/>
                <w:b w:val="0"/>
                <w:color w:val="auto"/>
                <w:sz w:val="18"/>
                <w:szCs w:val="18"/>
                <w:lang w:val="en-US" w:eastAsia="zh-CN"/>
              </w:rPr>
              <w:t>/</w:t>
            </w:r>
          </w:p>
        </w:tc>
        <w:tc>
          <w:tcPr>
            <w:tcW w:w="668" w:type="pct"/>
            <w:gridSpan w:val="2"/>
            <w:tcBorders>
              <w:bottom w:val="single" w:color="auto" w:sz="4" w:space="0"/>
            </w:tcBorders>
            <w:shd w:val="clear" w:color="auto" w:fill="auto"/>
            <w:vAlign w:val="center"/>
          </w:tcPr>
          <w:p w14:paraId="6A0387F5">
            <w:pPr>
              <w:pStyle w:val="33"/>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环保设施施工单位</w:t>
            </w:r>
          </w:p>
        </w:tc>
        <w:tc>
          <w:tcPr>
            <w:tcW w:w="1007" w:type="pct"/>
            <w:gridSpan w:val="3"/>
            <w:shd w:val="clear" w:color="auto" w:fill="auto"/>
            <w:vAlign w:val="center"/>
          </w:tcPr>
          <w:p w14:paraId="041169C2">
            <w:pPr>
              <w:pStyle w:val="33"/>
              <w:keepNext w:val="0"/>
              <w:keepLines w:val="0"/>
              <w:pageBreakBefore w:val="0"/>
              <w:kinsoku/>
              <w:wordWrap/>
              <w:overflowPunct/>
              <w:topLinePunct w:val="0"/>
              <w:autoSpaceDE/>
              <w:autoSpaceDN/>
              <w:bidi w:val="0"/>
              <w:adjustRightInd/>
              <w:snapToGrid/>
              <w:spacing w:after="0"/>
              <w:jc w:val="center"/>
              <w:textAlignment w:val="auto"/>
              <w:rPr>
                <w:rFonts w:hint="eastAsia" w:ascii="Times New Roman" w:hAnsi="Times New Roman" w:cs="Times New Roman" w:eastAsiaTheme="minorEastAsia"/>
                <w:b w:val="0"/>
                <w:color w:val="auto"/>
                <w:sz w:val="18"/>
                <w:szCs w:val="18"/>
                <w:lang w:val="en-US" w:eastAsia="zh-CN"/>
              </w:rPr>
            </w:pPr>
            <w:r>
              <w:rPr>
                <w:rFonts w:hint="eastAsia" w:ascii="Times New Roman" w:hAnsi="Times New Roman" w:cs="Times New Roman" w:eastAsiaTheme="minorEastAsia"/>
                <w:b w:val="0"/>
                <w:color w:val="auto"/>
                <w:sz w:val="18"/>
                <w:szCs w:val="18"/>
                <w:lang w:val="en-US" w:eastAsia="zh-CN"/>
              </w:rPr>
              <w:t>/</w:t>
            </w:r>
          </w:p>
        </w:tc>
        <w:tc>
          <w:tcPr>
            <w:tcW w:w="487" w:type="pct"/>
            <w:gridSpan w:val="2"/>
            <w:shd w:val="clear" w:color="auto" w:fill="auto"/>
            <w:vAlign w:val="center"/>
          </w:tcPr>
          <w:p w14:paraId="1C688203">
            <w:pPr>
              <w:pStyle w:val="33"/>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本工程排污许可证编号</w:t>
            </w:r>
          </w:p>
        </w:tc>
        <w:tc>
          <w:tcPr>
            <w:tcW w:w="776" w:type="pct"/>
            <w:gridSpan w:val="5"/>
            <w:shd w:val="clear" w:color="auto" w:fill="auto"/>
            <w:vAlign w:val="center"/>
          </w:tcPr>
          <w:p w14:paraId="13E67B61">
            <w:pPr>
              <w:pStyle w:val="33"/>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cs="Times New Roman" w:eastAsiaTheme="minorEastAsia"/>
                <w:b w:val="0"/>
                <w:color w:val="000000" w:themeColor="text1"/>
                <w:sz w:val="18"/>
                <w:szCs w:val="18"/>
                <w:lang w:val="en-US" w:eastAsia="zh-CN" w:bidi="ar-SA"/>
                <w14:textFill>
                  <w14:solidFill>
                    <w14:schemeClr w14:val="tx1"/>
                  </w14:solidFill>
                </w14:textFill>
              </w:rPr>
            </w:pPr>
            <w:r>
              <w:rPr>
                <w:rFonts w:hint="eastAsia" w:ascii="Times New Roman" w:hAnsi="Times New Roman" w:cs="Times New Roman" w:eastAsiaTheme="minorEastAsia"/>
                <w:b w:val="0"/>
                <w:color w:val="000000" w:themeColor="text1"/>
                <w:sz w:val="18"/>
                <w:szCs w:val="18"/>
                <w:lang w:val="en-US" w:eastAsia="zh-CN" w:bidi="ar-SA"/>
                <w14:textFill>
                  <w14:solidFill>
                    <w14:schemeClr w14:val="tx1"/>
                  </w14:solidFill>
                </w14:textFill>
              </w:rPr>
              <w:t>/</w:t>
            </w:r>
          </w:p>
        </w:tc>
      </w:tr>
      <w:tr w14:paraId="7B3632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23" w:hRule="exact"/>
        </w:trPr>
        <w:tc>
          <w:tcPr>
            <w:tcW w:w="198" w:type="pct"/>
            <w:vMerge w:val="continue"/>
            <w:shd w:val="clear" w:color="auto" w:fill="auto"/>
            <w:vAlign w:val="center"/>
          </w:tcPr>
          <w:p w14:paraId="0ABD813E">
            <w:pPr>
              <w:pStyle w:val="33"/>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cs="Times New Roman"/>
                <w:color w:val="FF0000"/>
                <w:sz w:val="18"/>
                <w:szCs w:val="18"/>
              </w:rPr>
            </w:pPr>
          </w:p>
        </w:tc>
        <w:tc>
          <w:tcPr>
            <w:tcW w:w="568" w:type="pct"/>
            <w:gridSpan w:val="2"/>
            <w:shd w:val="clear" w:color="auto" w:fill="auto"/>
            <w:vAlign w:val="center"/>
          </w:tcPr>
          <w:p w14:paraId="6276217D">
            <w:pPr>
              <w:pStyle w:val="33"/>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验收单位</w:t>
            </w:r>
          </w:p>
        </w:tc>
        <w:tc>
          <w:tcPr>
            <w:tcW w:w="1294" w:type="pct"/>
            <w:gridSpan w:val="4"/>
            <w:shd w:val="clear" w:color="auto" w:fill="auto"/>
            <w:vAlign w:val="center"/>
          </w:tcPr>
          <w:p w14:paraId="0AED1448">
            <w:pPr>
              <w:pStyle w:val="33"/>
              <w:keepNext w:val="0"/>
              <w:keepLines w:val="0"/>
              <w:pageBreakBefore w:val="0"/>
              <w:kinsoku/>
              <w:wordWrap/>
              <w:overflowPunct/>
              <w:topLinePunct w:val="0"/>
              <w:autoSpaceDE/>
              <w:autoSpaceDN/>
              <w:bidi w:val="0"/>
              <w:adjustRightInd/>
              <w:snapToGrid/>
              <w:spacing w:after="0"/>
              <w:jc w:val="center"/>
              <w:textAlignment w:val="auto"/>
              <w:rPr>
                <w:rFonts w:hint="eastAsia" w:ascii="Times New Roman" w:hAnsi="Times New Roman" w:cs="Times New Roman" w:eastAsiaTheme="minorEastAsia"/>
                <w:b w:val="0"/>
                <w:color w:val="auto"/>
                <w:sz w:val="18"/>
                <w:szCs w:val="18"/>
                <w:lang w:val="en-US" w:eastAsia="zh-CN"/>
              </w:rPr>
            </w:pPr>
            <w:r>
              <w:rPr>
                <w:rFonts w:hint="default" w:ascii="Times New Roman" w:hAnsi="Times New Roman" w:cs="Times New Roman" w:eastAsiaTheme="minorEastAsia"/>
                <w:b w:val="0"/>
                <w:color w:val="auto"/>
                <w:sz w:val="18"/>
                <w:szCs w:val="18"/>
                <w:lang w:val="en-US" w:eastAsia="zh-CN"/>
              </w:rPr>
              <w:t>长垣</w:t>
            </w:r>
            <w:r>
              <w:rPr>
                <w:rFonts w:hint="eastAsia" w:ascii="Times New Roman" w:hAnsi="Times New Roman" w:cs="Times New Roman" w:eastAsiaTheme="minorEastAsia"/>
                <w:b w:val="0"/>
                <w:color w:val="auto"/>
                <w:sz w:val="18"/>
                <w:szCs w:val="18"/>
                <w:lang w:val="en-US" w:eastAsia="zh-CN"/>
              </w:rPr>
              <w:t>市</w:t>
            </w:r>
            <w:r>
              <w:rPr>
                <w:rFonts w:hint="default" w:ascii="Times New Roman" w:hAnsi="Times New Roman" w:cs="Times New Roman" w:eastAsiaTheme="minorEastAsia"/>
                <w:b w:val="0"/>
                <w:color w:val="auto"/>
                <w:sz w:val="18"/>
                <w:szCs w:val="18"/>
                <w:lang w:val="en-US" w:eastAsia="zh-CN"/>
              </w:rPr>
              <w:t>佘家镇中心卫生院</w:t>
            </w:r>
          </w:p>
        </w:tc>
        <w:tc>
          <w:tcPr>
            <w:tcW w:w="668" w:type="pct"/>
            <w:gridSpan w:val="2"/>
            <w:tcBorders>
              <w:bottom w:val="single" w:color="auto" w:sz="4" w:space="0"/>
            </w:tcBorders>
            <w:shd w:val="clear" w:color="auto" w:fill="auto"/>
            <w:vAlign w:val="center"/>
          </w:tcPr>
          <w:p w14:paraId="7FEB51BA">
            <w:pPr>
              <w:pStyle w:val="33"/>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环保设施监测单位</w:t>
            </w:r>
          </w:p>
        </w:tc>
        <w:tc>
          <w:tcPr>
            <w:tcW w:w="1007" w:type="pct"/>
            <w:gridSpan w:val="3"/>
            <w:shd w:val="clear" w:color="auto" w:fill="auto"/>
            <w:vAlign w:val="center"/>
          </w:tcPr>
          <w:p w14:paraId="00069654">
            <w:pPr>
              <w:pStyle w:val="33"/>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cs="Times New Roman" w:eastAsiaTheme="minorEastAsia"/>
                <w:b w:val="0"/>
                <w:color w:val="auto"/>
                <w:sz w:val="18"/>
                <w:szCs w:val="18"/>
                <w:lang w:val="en-US" w:eastAsia="zh-CN"/>
              </w:rPr>
            </w:pPr>
            <w:r>
              <w:rPr>
                <w:rFonts w:hint="eastAsia" w:ascii="Times New Roman" w:hAnsi="Times New Roman" w:cs="Times New Roman" w:eastAsiaTheme="minorEastAsia"/>
                <w:b w:val="0"/>
                <w:color w:val="auto"/>
                <w:sz w:val="18"/>
                <w:szCs w:val="18"/>
                <w:lang w:val="en-US" w:eastAsia="zh-CN"/>
              </w:rPr>
              <w:t>河南丽科检测有限公司</w:t>
            </w:r>
          </w:p>
        </w:tc>
        <w:tc>
          <w:tcPr>
            <w:tcW w:w="487" w:type="pct"/>
            <w:gridSpan w:val="2"/>
            <w:shd w:val="clear" w:color="auto" w:fill="auto"/>
            <w:vAlign w:val="center"/>
          </w:tcPr>
          <w:p w14:paraId="0EAC7F28">
            <w:pPr>
              <w:pStyle w:val="33"/>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验收监测时工况</w:t>
            </w:r>
          </w:p>
        </w:tc>
        <w:tc>
          <w:tcPr>
            <w:tcW w:w="776" w:type="pct"/>
            <w:gridSpan w:val="5"/>
            <w:shd w:val="clear" w:color="auto" w:fill="auto"/>
            <w:vAlign w:val="center"/>
          </w:tcPr>
          <w:p w14:paraId="7994CD43">
            <w:pPr>
              <w:pStyle w:val="33"/>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cs="Times New Roman" w:eastAsiaTheme="minorEastAsia"/>
                <w:b w:val="0"/>
                <w:color w:val="000000" w:themeColor="text1"/>
                <w:sz w:val="18"/>
                <w:szCs w:val="18"/>
                <w:lang w:val="en-US" w:eastAsia="zh-CN"/>
                <w14:textFill>
                  <w14:solidFill>
                    <w14:schemeClr w14:val="tx1"/>
                  </w14:solidFill>
                </w14:textFill>
              </w:rPr>
            </w:pPr>
            <w:r>
              <w:rPr>
                <w:rFonts w:hint="eastAsia" w:ascii="Times New Roman" w:hAnsi="Times New Roman" w:cs="Times New Roman" w:eastAsiaTheme="minorEastAsia"/>
                <w:b w:val="0"/>
                <w:color w:val="000000" w:themeColor="text1"/>
                <w:sz w:val="18"/>
                <w:szCs w:val="18"/>
                <w:lang w:val="en-US" w:eastAsia="zh-CN"/>
                <w14:textFill>
                  <w14:solidFill>
                    <w14:schemeClr w14:val="tx1"/>
                  </w14:solidFill>
                </w14:textFill>
              </w:rPr>
              <w:t>/</w:t>
            </w:r>
          </w:p>
        </w:tc>
      </w:tr>
      <w:tr w14:paraId="397635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55" w:hRule="exact"/>
        </w:trPr>
        <w:tc>
          <w:tcPr>
            <w:tcW w:w="198" w:type="pct"/>
            <w:vMerge w:val="continue"/>
            <w:shd w:val="clear" w:color="auto" w:fill="auto"/>
            <w:vAlign w:val="center"/>
          </w:tcPr>
          <w:p w14:paraId="6A45DB56">
            <w:pPr>
              <w:pStyle w:val="33"/>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cs="Times New Roman"/>
                <w:color w:val="FF0000"/>
                <w:sz w:val="18"/>
                <w:szCs w:val="18"/>
              </w:rPr>
            </w:pPr>
          </w:p>
        </w:tc>
        <w:tc>
          <w:tcPr>
            <w:tcW w:w="568" w:type="pct"/>
            <w:gridSpan w:val="2"/>
            <w:shd w:val="clear" w:color="auto" w:fill="auto"/>
            <w:vAlign w:val="center"/>
          </w:tcPr>
          <w:p w14:paraId="2B31E6FA">
            <w:pPr>
              <w:pStyle w:val="33"/>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投资总概算（万元）</w:t>
            </w:r>
          </w:p>
        </w:tc>
        <w:tc>
          <w:tcPr>
            <w:tcW w:w="1294" w:type="pct"/>
            <w:gridSpan w:val="4"/>
            <w:shd w:val="clear" w:color="auto" w:fill="auto"/>
            <w:vAlign w:val="center"/>
          </w:tcPr>
          <w:p w14:paraId="236ED035">
            <w:pPr>
              <w:pStyle w:val="33"/>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cs="Times New Roman" w:eastAsiaTheme="minorEastAsia"/>
                <w:b w:val="0"/>
                <w:color w:val="auto"/>
                <w:sz w:val="18"/>
                <w:szCs w:val="18"/>
                <w:lang w:val="en-US" w:eastAsia="zh-CN"/>
              </w:rPr>
            </w:pPr>
            <w:r>
              <w:rPr>
                <w:rFonts w:hint="eastAsia" w:ascii="Times New Roman" w:hAnsi="Times New Roman" w:cs="Times New Roman" w:eastAsiaTheme="minorEastAsia"/>
                <w:b w:val="0"/>
                <w:color w:val="auto"/>
                <w:sz w:val="18"/>
                <w:szCs w:val="18"/>
                <w:lang w:val="en-US" w:eastAsia="zh-CN"/>
              </w:rPr>
              <w:t>1266</w:t>
            </w:r>
          </w:p>
        </w:tc>
        <w:tc>
          <w:tcPr>
            <w:tcW w:w="668" w:type="pct"/>
            <w:gridSpan w:val="2"/>
            <w:shd w:val="clear" w:color="auto" w:fill="auto"/>
            <w:vAlign w:val="center"/>
          </w:tcPr>
          <w:p w14:paraId="11D48630">
            <w:pPr>
              <w:pStyle w:val="33"/>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环保投资总概算（万元）</w:t>
            </w:r>
          </w:p>
        </w:tc>
        <w:tc>
          <w:tcPr>
            <w:tcW w:w="1007" w:type="pct"/>
            <w:gridSpan w:val="3"/>
            <w:shd w:val="clear" w:color="auto" w:fill="auto"/>
            <w:vAlign w:val="center"/>
          </w:tcPr>
          <w:p w14:paraId="7F5039A2">
            <w:pPr>
              <w:pStyle w:val="33"/>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cs="Times New Roman" w:eastAsiaTheme="minorEastAsia"/>
                <w:b w:val="0"/>
                <w:color w:val="auto"/>
                <w:sz w:val="18"/>
                <w:szCs w:val="18"/>
                <w:lang w:val="en-US" w:eastAsia="zh-CN"/>
              </w:rPr>
            </w:pPr>
            <w:r>
              <w:rPr>
                <w:rFonts w:hint="eastAsia" w:ascii="Times New Roman" w:hAnsi="Times New Roman" w:cs="Times New Roman" w:eastAsiaTheme="minorEastAsia"/>
                <w:b w:val="0"/>
                <w:color w:val="auto"/>
                <w:sz w:val="18"/>
                <w:szCs w:val="18"/>
                <w:lang w:val="en-US" w:eastAsia="zh-CN"/>
              </w:rPr>
              <w:t>47.1</w:t>
            </w:r>
          </w:p>
        </w:tc>
        <w:tc>
          <w:tcPr>
            <w:tcW w:w="487" w:type="pct"/>
            <w:gridSpan w:val="2"/>
            <w:shd w:val="clear" w:color="auto" w:fill="auto"/>
            <w:vAlign w:val="center"/>
          </w:tcPr>
          <w:p w14:paraId="4B10682A">
            <w:pPr>
              <w:pStyle w:val="33"/>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所占比例（%）</w:t>
            </w:r>
          </w:p>
        </w:tc>
        <w:tc>
          <w:tcPr>
            <w:tcW w:w="776" w:type="pct"/>
            <w:gridSpan w:val="5"/>
            <w:shd w:val="clear" w:color="auto" w:fill="auto"/>
            <w:vAlign w:val="center"/>
          </w:tcPr>
          <w:p w14:paraId="1F3D6DEF">
            <w:pPr>
              <w:pStyle w:val="33"/>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cs="Times New Roman" w:eastAsiaTheme="minorEastAsia"/>
                <w:b w:val="0"/>
                <w:color w:val="auto"/>
                <w:sz w:val="18"/>
                <w:szCs w:val="18"/>
                <w:lang w:val="en-US" w:eastAsia="zh-CN"/>
              </w:rPr>
            </w:pPr>
            <w:r>
              <w:rPr>
                <w:rFonts w:hint="eastAsia" w:ascii="Times New Roman" w:hAnsi="Times New Roman" w:cs="Times New Roman" w:eastAsiaTheme="minorEastAsia"/>
                <w:b w:val="0"/>
                <w:color w:val="auto"/>
                <w:sz w:val="18"/>
                <w:szCs w:val="18"/>
                <w:lang w:val="en-US" w:eastAsia="zh-CN"/>
              </w:rPr>
              <w:t>3.72%</w:t>
            </w:r>
          </w:p>
        </w:tc>
      </w:tr>
      <w:tr w14:paraId="562AAF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2" w:hRule="exact"/>
        </w:trPr>
        <w:tc>
          <w:tcPr>
            <w:tcW w:w="198" w:type="pct"/>
            <w:vMerge w:val="continue"/>
            <w:shd w:val="clear" w:color="auto" w:fill="auto"/>
            <w:vAlign w:val="center"/>
          </w:tcPr>
          <w:p w14:paraId="1B678A45">
            <w:pPr>
              <w:pStyle w:val="33"/>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cs="Times New Roman"/>
                <w:color w:val="FF0000"/>
                <w:sz w:val="18"/>
                <w:szCs w:val="18"/>
              </w:rPr>
            </w:pPr>
          </w:p>
        </w:tc>
        <w:tc>
          <w:tcPr>
            <w:tcW w:w="568" w:type="pct"/>
            <w:gridSpan w:val="2"/>
            <w:shd w:val="clear" w:color="auto" w:fill="auto"/>
            <w:vAlign w:val="center"/>
          </w:tcPr>
          <w:p w14:paraId="1A7CFCE7">
            <w:pPr>
              <w:pStyle w:val="33"/>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cs="Times New Roman"/>
                <w:color w:val="auto"/>
                <w:sz w:val="18"/>
                <w:szCs w:val="18"/>
              </w:rPr>
            </w:pPr>
            <w:r>
              <w:rPr>
                <w:rFonts w:hint="eastAsia" w:ascii="Times New Roman" w:hAnsi="Times New Roman" w:cs="Times New Roman"/>
                <w:color w:val="auto"/>
                <w:sz w:val="18"/>
                <w:szCs w:val="18"/>
                <w:lang w:val="en-US" w:eastAsia="zh-CN"/>
              </w:rPr>
              <w:t>实际</w:t>
            </w:r>
            <w:r>
              <w:rPr>
                <w:rFonts w:hint="default" w:ascii="Times New Roman" w:hAnsi="Times New Roman" w:cs="Times New Roman"/>
                <w:color w:val="auto"/>
                <w:sz w:val="18"/>
                <w:szCs w:val="18"/>
              </w:rPr>
              <w:t>总投资</w:t>
            </w:r>
          </w:p>
        </w:tc>
        <w:tc>
          <w:tcPr>
            <w:tcW w:w="1294" w:type="pct"/>
            <w:gridSpan w:val="4"/>
            <w:tcBorders>
              <w:bottom w:val="single" w:color="auto" w:sz="4" w:space="0"/>
            </w:tcBorders>
            <w:shd w:val="clear" w:color="auto" w:fill="auto"/>
            <w:vAlign w:val="center"/>
          </w:tcPr>
          <w:p w14:paraId="4D8A9526">
            <w:pPr>
              <w:pStyle w:val="33"/>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cs="Times New Roman" w:eastAsiaTheme="minorEastAsia"/>
                <w:b w:val="0"/>
                <w:color w:val="auto"/>
                <w:sz w:val="18"/>
                <w:szCs w:val="18"/>
                <w:lang w:val="en-US" w:eastAsia="zh-CN"/>
              </w:rPr>
            </w:pPr>
            <w:r>
              <w:rPr>
                <w:rFonts w:hint="eastAsia" w:ascii="Times New Roman" w:hAnsi="Times New Roman" w:cs="Times New Roman" w:eastAsiaTheme="minorEastAsia"/>
                <w:b w:val="0"/>
                <w:color w:val="auto"/>
                <w:sz w:val="18"/>
                <w:szCs w:val="18"/>
                <w:lang w:val="en-US" w:eastAsia="zh-CN"/>
              </w:rPr>
              <w:t>1266</w:t>
            </w:r>
          </w:p>
        </w:tc>
        <w:tc>
          <w:tcPr>
            <w:tcW w:w="668" w:type="pct"/>
            <w:gridSpan w:val="2"/>
            <w:tcBorders>
              <w:top w:val="single" w:color="auto" w:sz="4" w:space="0"/>
              <w:bottom w:val="single" w:color="auto" w:sz="4" w:space="0"/>
            </w:tcBorders>
            <w:shd w:val="clear" w:color="auto" w:fill="auto"/>
            <w:vAlign w:val="center"/>
          </w:tcPr>
          <w:p w14:paraId="7E26BF6B">
            <w:pPr>
              <w:pStyle w:val="33"/>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cs="Times New Roman"/>
                <w:color w:val="auto"/>
                <w:sz w:val="18"/>
                <w:szCs w:val="18"/>
                <w:highlight w:val="none"/>
              </w:rPr>
            </w:pPr>
            <w:r>
              <w:rPr>
                <w:rFonts w:hint="eastAsia" w:ascii="Times New Roman" w:hAnsi="Times New Roman" w:cs="Times New Roman"/>
                <w:color w:val="auto"/>
                <w:sz w:val="18"/>
                <w:szCs w:val="18"/>
                <w:highlight w:val="none"/>
                <w:lang w:val="en-US" w:eastAsia="zh-CN"/>
              </w:rPr>
              <w:t>实际</w:t>
            </w:r>
            <w:r>
              <w:rPr>
                <w:rFonts w:hint="default" w:ascii="Times New Roman" w:hAnsi="Times New Roman" w:cs="Times New Roman"/>
                <w:color w:val="auto"/>
                <w:sz w:val="18"/>
                <w:szCs w:val="18"/>
                <w:highlight w:val="none"/>
              </w:rPr>
              <w:t>环保投资（万元）*</w:t>
            </w:r>
          </w:p>
        </w:tc>
        <w:tc>
          <w:tcPr>
            <w:tcW w:w="1007" w:type="pct"/>
            <w:gridSpan w:val="3"/>
            <w:tcBorders>
              <w:bottom w:val="single" w:color="auto" w:sz="4" w:space="0"/>
            </w:tcBorders>
            <w:shd w:val="clear" w:color="auto" w:fill="auto"/>
            <w:vAlign w:val="center"/>
          </w:tcPr>
          <w:p w14:paraId="216478A1">
            <w:pPr>
              <w:pStyle w:val="33"/>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cs="Times New Roman" w:eastAsiaTheme="minorEastAsia"/>
                <w:b w:val="0"/>
                <w:color w:val="auto"/>
                <w:sz w:val="18"/>
                <w:szCs w:val="18"/>
                <w:lang w:val="en-US" w:eastAsia="zh-CN"/>
              </w:rPr>
            </w:pPr>
            <w:r>
              <w:rPr>
                <w:rFonts w:hint="eastAsia" w:ascii="Times New Roman" w:hAnsi="Times New Roman" w:cs="Times New Roman" w:eastAsiaTheme="minorEastAsia"/>
                <w:b w:val="0"/>
                <w:color w:val="auto"/>
                <w:sz w:val="18"/>
                <w:szCs w:val="18"/>
                <w:lang w:val="en-US" w:eastAsia="zh-CN"/>
              </w:rPr>
              <w:t>47.1</w:t>
            </w:r>
          </w:p>
        </w:tc>
        <w:tc>
          <w:tcPr>
            <w:tcW w:w="487" w:type="pct"/>
            <w:gridSpan w:val="2"/>
            <w:tcBorders>
              <w:bottom w:val="single" w:color="auto" w:sz="4" w:space="0"/>
            </w:tcBorders>
            <w:shd w:val="clear" w:color="auto" w:fill="auto"/>
            <w:vAlign w:val="center"/>
          </w:tcPr>
          <w:p w14:paraId="3E43120E">
            <w:pPr>
              <w:pStyle w:val="33"/>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所占比例（%）</w:t>
            </w:r>
          </w:p>
        </w:tc>
        <w:tc>
          <w:tcPr>
            <w:tcW w:w="776" w:type="pct"/>
            <w:gridSpan w:val="5"/>
            <w:tcBorders>
              <w:bottom w:val="single" w:color="auto" w:sz="4" w:space="0"/>
            </w:tcBorders>
            <w:shd w:val="clear" w:color="auto" w:fill="auto"/>
            <w:vAlign w:val="center"/>
          </w:tcPr>
          <w:p w14:paraId="3785E6AB">
            <w:pPr>
              <w:pStyle w:val="33"/>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cs="Times New Roman" w:eastAsiaTheme="minorEastAsia"/>
                <w:b w:val="0"/>
                <w:color w:val="auto"/>
                <w:sz w:val="18"/>
                <w:szCs w:val="18"/>
                <w:lang w:val="en-US" w:eastAsia="zh-CN"/>
              </w:rPr>
            </w:pPr>
            <w:r>
              <w:rPr>
                <w:rFonts w:hint="eastAsia" w:ascii="Times New Roman" w:hAnsi="Times New Roman" w:cs="Times New Roman" w:eastAsiaTheme="minorEastAsia"/>
                <w:b w:val="0"/>
                <w:color w:val="auto"/>
                <w:sz w:val="18"/>
                <w:szCs w:val="18"/>
                <w:lang w:val="en-US" w:eastAsia="zh-CN"/>
              </w:rPr>
              <w:t>3.72%</w:t>
            </w:r>
          </w:p>
        </w:tc>
      </w:tr>
      <w:tr w14:paraId="6D56D7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39" w:hRule="exact"/>
        </w:trPr>
        <w:tc>
          <w:tcPr>
            <w:tcW w:w="198" w:type="pct"/>
            <w:vMerge w:val="continue"/>
            <w:shd w:val="clear" w:color="auto" w:fill="auto"/>
            <w:vAlign w:val="center"/>
          </w:tcPr>
          <w:p w14:paraId="53A40FED">
            <w:pPr>
              <w:pStyle w:val="33"/>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cs="Times New Roman"/>
                <w:color w:val="FF0000"/>
                <w:sz w:val="18"/>
                <w:szCs w:val="18"/>
              </w:rPr>
            </w:pPr>
          </w:p>
        </w:tc>
        <w:tc>
          <w:tcPr>
            <w:tcW w:w="568" w:type="pct"/>
            <w:gridSpan w:val="2"/>
            <w:shd w:val="clear" w:color="auto" w:fill="auto"/>
            <w:vAlign w:val="center"/>
          </w:tcPr>
          <w:p w14:paraId="04C269B8">
            <w:pPr>
              <w:pStyle w:val="33"/>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废水治理（万元）</w:t>
            </w:r>
          </w:p>
        </w:tc>
        <w:tc>
          <w:tcPr>
            <w:tcW w:w="231" w:type="pct"/>
            <w:tcBorders>
              <w:right w:val="single" w:color="auto" w:sz="4" w:space="0"/>
            </w:tcBorders>
            <w:shd w:val="clear" w:color="auto" w:fill="auto"/>
            <w:vAlign w:val="center"/>
          </w:tcPr>
          <w:p w14:paraId="72EF89DD">
            <w:pPr>
              <w:pStyle w:val="33"/>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cs="Times New Roman" w:eastAsiaTheme="minorEastAsia"/>
                <w:b w:val="0"/>
                <w:color w:val="auto"/>
                <w:sz w:val="18"/>
                <w:szCs w:val="18"/>
                <w:lang w:val="en-US" w:eastAsia="zh-CN"/>
              </w:rPr>
            </w:pPr>
            <w:r>
              <w:rPr>
                <w:rFonts w:hint="eastAsia" w:ascii="Times New Roman" w:hAnsi="Times New Roman" w:cs="Times New Roman"/>
                <w:b w:val="0"/>
                <w:color w:val="auto"/>
                <w:sz w:val="18"/>
                <w:szCs w:val="18"/>
                <w:lang w:val="en-US" w:eastAsia="zh-CN"/>
              </w:rPr>
              <w:t>/</w:t>
            </w:r>
          </w:p>
        </w:tc>
        <w:tc>
          <w:tcPr>
            <w:tcW w:w="418" w:type="pct"/>
            <w:tcBorders>
              <w:left w:val="single" w:color="auto" w:sz="4" w:space="0"/>
              <w:right w:val="single" w:color="auto" w:sz="4" w:space="0"/>
            </w:tcBorders>
            <w:shd w:val="clear" w:color="auto" w:fill="auto"/>
            <w:vAlign w:val="center"/>
          </w:tcPr>
          <w:p w14:paraId="614782AA">
            <w:pPr>
              <w:pStyle w:val="33"/>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废气治理（万元）</w:t>
            </w:r>
          </w:p>
        </w:tc>
        <w:tc>
          <w:tcPr>
            <w:tcW w:w="305" w:type="pct"/>
            <w:tcBorders>
              <w:left w:val="single" w:color="auto" w:sz="4" w:space="0"/>
              <w:right w:val="single" w:color="auto" w:sz="4" w:space="0"/>
            </w:tcBorders>
            <w:shd w:val="clear" w:color="auto" w:fill="auto"/>
            <w:vAlign w:val="center"/>
          </w:tcPr>
          <w:p w14:paraId="69BF179F">
            <w:pPr>
              <w:pStyle w:val="33"/>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cs="Times New Roman" w:eastAsiaTheme="minorEastAsia"/>
                <w:b w:val="0"/>
                <w:color w:val="auto"/>
                <w:sz w:val="18"/>
                <w:szCs w:val="18"/>
                <w:lang w:val="en-US" w:eastAsia="zh-CN"/>
              </w:rPr>
            </w:pPr>
            <w:r>
              <w:rPr>
                <w:rFonts w:hint="eastAsia" w:ascii="Times New Roman" w:hAnsi="Times New Roman" w:cs="Times New Roman" w:eastAsiaTheme="minorEastAsia"/>
                <w:b w:val="0"/>
                <w:color w:val="auto"/>
                <w:sz w:val="18"/>
                <w:szCs w:val="18"/>
                <w:lang w:val="en-US" w:eastAsia="zh-CN"/>
              </w:rPr>
              <w:t>/</w:t>
            </w:r>
          </w:p>
        </w:tc>
        <w:tc>
          <w:tcPr>
            <w:tcW w:w="340" w:type="pct"/>
            <w:tcBorders>
              <w:left w:val="single" w:color="auto" w:sz="4" w:space="0"/>
              <w:right w:val="single" w:color="auto" w:sz="4" w:space="0"/>
            </w:tcBorders>
            <w:shd w:val="clear" w:color="auto" w:fill="auto"/>
            <w:vAlign w:val="center"/>
          </w:tcPr>
          <w:p w14:paraId="1875976A">
            <w:pPr>
              <w:pStyle w:val="33"/>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噪声治理(万元)</w:t>
            </w:r>
          </w:p>
        </w:tc>
        <w:tc>
          <w:tcPr>
            <w:tcW w:w="323" w:type="pct"/>
            <w:tcBorders>
              <w:left w:val="single" w:color="auto" w:sz="4" w:space="0"/>
              <w:right w:val="single" w:color="auto" w:sz="4" w:space="0"/>
            </w:tcBorders>
            <w:shd w:val="clear" w:color="auto" w:fill="auto"/>
            <w:vAlign w:val="center"/>
          </w:tcPr>
          <w:p w14:paraId="2CA1F965">
            <w:pPr>
              <w:pStyle w:val="33"/>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cs="Times New Roman" w:eastAsiaTheme="minorEastAsia"/>
                <w:b w:val="0"/>
                <w:color w:val="auto"/>
                <w:sz w:val="18"/>
                <w:szCs w:val="18"/>
                <w:lang w:val="en-US" w:eastAsia="zh-CN"/>
              </w:rPr>
            </w:pPr>
            <w:r>
              <w:rPr>
                <w:rFonts w:hint="eastAsia" w:ascii="Times New Roman" w:hAnsi="Times New Roman" w:cs="Times New Roman"/>
                <w:b w:val="0"/>
                <w:color w:val="auto"/>
                <w:sz w:val="18"/>
                <w:szCs w:val="18"/>
                <w:lang w:val="en-US" w:eastAsia="zh-CN"/>
              </w:rPr>
              <w:t>/</w:t>
            </w:r>
          </w:p>
        </w:tc>
        <w:tc>
          <w:tcPr>
            <w:tcW w:w="654" w:type="pct"/>
            <w:gridSpan w:val="2"/>
            <w:tcBorders>
              <w:left w:val="single" w:color="auto" w:sz="4" w:space="0"/>
              <w:right w:val="single" w:color="auto" w:sz="4" w:space="0"/>
            </w:tcBorders>
            <w:shd w:val="clear" w:color="auto" w:fill="auto"/>
            <w:vAlign w:val="center"/>
          </w:tcPr>
          <w:p w14:paraId="7ED6AA5D">
            <w:pPr>
              <w:pStyle w:val="33"/>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固废治理(万元)</w:t>
            </w:r>
          </w:p>
        </w:tc>
        <w:tc>
          <w:tcPr>
            <w:tcW w:w="698" w:type="pct"/>
            <w:gridSpan w:val="2"/>
            <w:tcBorders>
              <w:left w:val="single" w:color="auto" w:sz="4" w:space="0"/>
              <w:right w:val="single" w:color="auto" w:sz="4" w:space="0"/>
            </w:tcBorders>
            <w:shd w:val="clear" w:color="auto" w:fill="auto"/>
            <w:vAlign w:val="center"/>
          </w:tcPr>
          <w:p w14:paraId="49F61AB3">
            <w:pPr>
              <w:pStyle w:val="33"/>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cs="Times New Roman" w:eastAsiaTheme="minorEastAsia"/>
                <w:b w:val="0"/>
                <w:color w:val="auto"/>
                <w:sz w:val="18"/>
                <w:szCs w:val="18"/>
                <w:lang w:val="en-US" w:eastAsia="zh-CN"/>
              </w:rPr>
            </w:pPr>
            <w:r>
              <w:rPr>
                <w:rFonts w:hint="eastAsia" w:ascii="Times New Roman" w:hAnsi="Times New Roman" w:cs="Times New Roman" w:eastAsiaTheme="minorEastAsia"/>
                <w:b w:val="0"/>
                <w:color w:val="auto"/>
                <w:sz w:val="18"/>
                <w:szCs w:val="18"/>
                <w:lang w:val="en-US" w:eastAsia="zh-CN"/>
              </w:rPr>
              <w:t>/</w:t>
            </w:r>
          </w:p>
        </w:tc>
        <w:tc>
          <w:tcPr>
            <w:tcW w:w="487" w:type="pct"/>
            <w:gridSpan w:val="2"/>
            <w:tcBorders>
              <w:left w:val="single" w:color="auto" w:sz="4" w:space="0"/>
              <w:right w:val="single" w:color="auto" w:sz="4" w:space="0"/>
            </w:tcBorders>
            <w:shd w:val="clear" w:color="auto" w:fill="auto"/>
            <w:vAlign w:val="center"/>
          </w:tcPr>
          <w:p w14:paraId="0458FE83">
            <w:pPr>
              <w:pStyle w:val="33"/>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绿化及生态(万元)</w:t>
            </w:r>
          </w:p>
        </w:tc>
        <w:tc>
          <w:tcPr>
            <w:tcW w:w="287" w:type="pct"/>
            <w:gridSpan w:val="3"/>
            <w:tcBorders>
              <w:left w:val="single" w:color="auto" w:sz="4" w:space="0"/>
            </w:tcBorders>
            <w:shd w:val="clear" w:color="auto" w:fill="auto"/>
            <w:vAlign w:val="center"/>
          </w:tcPr>
          <w:p w14:paraId="70621138">
            <w:pPr>
              <w:pStyle w:val="33"/>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cs="Times New Roman" w:eastAsiaTheme="minorEastAsia"/>
                <w:b w:val="0"/>
                <w:color w:val="auto"/>
                <w:sz w:val="18"/>
                <w:szCs w:val="18"/>
                <w:lang w:val="en-US" w:eastAsia="zh-CN"/>
              </w:rPr>
            </w:pPr>
            <w:r>
              <w:rPr>
                <w:rFonts w:hint="default" w:ascii="Times New Roman" w:hAnsi="Times New Roman" w:cs="Times New Roman"/>
                <w:b w:val="0"/>
                <w:color w:val="auto"/>
                <w:sz w:val="18"/>
                <w:szCs w:val="18"/>
                <w:lang w:val="en-US" w:eastAsia="zh-CN"/>
              </w:rPr>
              <w:t>/</w:t>
            </w:r>
          </w:p>
        </w:tc>
        <w:tc>
          <w:tcPr>
            <w:tcW w:w="314" w:type="pct"/>
            <w:tcBorders>
              <w:left w:val="single" w:color="auto" w:sz="4" w:space="0"/>
            </w:tcBorders>
            <w:shd w:val="clear" w:color="auto" w:fill="auto"/>
            <w:vAlign w:val="center"/>
          </w:tcPr>
          <w:p w14:paraId="5C19154A">
            <w:pPr>
              <w:pStyle w:val="33"/>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其他（万元）</w:t>
            </w:r>
          </w:p>
        </w:tc>
        <w:tc>
          <w:tcPr>
            <w:tcW w:w="175" w:type="pct"/>
            <w:tcBorders>
              <w:left w:val="single" w:color="auto" w:sz="4" w:space="0"/>
            </w:tcBorders>
            <w:shd w:val="clear" w:color="auto" w:fill="auto"/>
            <w:vAlign w:val="center"/>
          </w:tcPr>
          <w:p w14:paraId="699909AA">
            <w:pPr>
              <w:pStyle w:val="33"/>
              <w:keepNext w:val="0"/>
              <w:keepLines w:val="0"/>
              <w:pageBreakBefore w:val="0"/>
              <w:kinsoku/>
              <w:wordWrap/>
              <w:overflowPunct/>
              <w:topLinePunct w:val="0"/>
              <w:autoSpaceDE/>
              <w:autoSpaceDN/>
              <w:bidi w:val="0"/>
              <w:adjustRightInd/>
              <w:snapToGrid/>
              <w:spacing w:after="0"/>
              <w:jc w:val="center"/>
              <w:textAlignment w:val="auto"/>
              <w:rPr>
                <w:rFonts w:hint="eastAsia" w:ascii="Times New Roman" w:hAnsi="Times New Roman" w:eastAsia="微软雅黑" w:cs="Times New Roman"/>
                <w:color w:val="auto"/>
                <w:sz w:val="18"/>
                <w:szCs w:val="18"/>
                <w:lang w:eastAsia="zh-CN"/>
              </w:rPr>
            </w:pPr>
            <w:r>
              <w:rPr>
                <w:rFonts w:hint="eastAsia" w:ascii="Times New Roman" w:hAnsi="Times New Roman" w:cs="Times New Roman" w:eastAsiaTheme="minorEastAsia"/>
                <w:b w:val="0"/>
                <w:color w:val="auto"/>
                <w:sz w:val="18"/>
                <w:szCs w:val="18"/>
                <w:lang w:val="en-US" w:eastAsia="zh-CN"/>
              </w:rPr>
              <w:t>/</w:t>
            </w:r>
          </w:p>
        </w:tc>
      </w:tr>
      <w:tr w14:paraId="01E23B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33" w:hRule="atLeast"/>
        </w:trPr>
        <w:tc>
          <w:tcPr>
            <w:tcW w:w="198" w:type="pct"/>
            <w:vMerge w:val="continue"/>
            <w:tcBorders>
              <w:bottom w:val="single" w:color="auto" w:sz="4" w:space="0"/>
            </w:tcBorders>
            <w:shd w:val="clear" w:color="auto" w:fill="auto"/>
            <w:vAlign w:val="center"/>
          </w:tcPr>
          <w:p w14:paraId="3D2BF4CA">
            <w:pPr>
              <w:pStyle w:val="33"/>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cs="Times New Roman"/>
                <w:color w:val="FF0000"/>
                <w:sz w:val="18"/>
                <w:szCs w:val="18"/>
              </w:rPr>
            </w:pPr>
          </w:p>
        </w:tc>
        <w:tc>
          <w:tcPr>
            <w:tcW w:w="568" w:type="pct"/>
            <w:gridSpan w:val="2"/>
            <w:tcBorders>
              <w:bottom w:val="single" w:color="auto" w:sz="4" w:space="0"/>
            </w:tcBorders>
            <w:shd w:val="clear" w:color="auto" w:fill="auto"/>
            <w:vAlign w:val="center"/>
          </w:tcPr>
          <w:p w14:paraId="12C33CE7">
            <w:pPr>
              <w:pStyle w:val="33"/>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新增废水处理设施能力</w:t>
            </w:r>
          </w:p>
        </w:tc>
        <w:tc>
          <w:tcPr>
            <w:tcW w:w="1617" w:type="pct"/>
            <w:gridSpan w:val="5"/>
            <w:tcBorders>
              <w:right w:val="single" w:color="auto" w:sz="4" w:space="0"/>
            </w:tcBorders>
            <w:shd w:val="clear" w:color="auto" w:fill="auto"/>
            <w:vAlign w:val="center"/>
          </w:tcPr>
          <w:p w14:paraId="09E776EE">
            <w:pPr>
              <w:pStyle w:val="33"/>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cs="Times New Roman"/>
                <w:color w:val="auto"/>
                <w:sz w:val="18"/>
                <w:szCs w:val="18"/>
              </w:rPr>
            </w:pPr>
            <w:r>
              <w:rPr>
                <w:rFonts w:hint="default" w:ascii="Times New Roman" w:hAnsi="Times New Roman" w:cs="Times New Roman"/>
                <w:b w:val="0"/>
                <w:bCs/>
                <w:color w:val="auto"/>
                <w:sz w:val="18"/>
                <w:szCs w:val="18"/>
              </w:rPr>
              <w:t>/</w:t>
            </w:r>
          </w:p>
        </w:tc>
        <w:tc>
          <w:tcPr>
            <w:tcW w:w="654" w:type="pct"/>
            <w:gridSpan w:val="2"/>
            <w:tcBorders>
              <w:left w:val="single" w:color="auto" w:sz="4" w:space="0"/>
              <w:right w:val="single" w:color="auto" w:sz="4" w:space="0"/>
            </w:tcBorders>
            <w:shd w:val="clear" w:color="auto" w:fill="auto"/>
            <w:vAlign w:val="center"/>
          </w:tcPr>
          <w:p w14:paraId="50E9E30A">
            <w:pPr>
              <w:pStyle w:val="33"/>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新增废气处理设施能力</w:t>
            </w:r>
          </w:p>
        </w:tc>
        <w:tc>
          <w:tcPr>
            <w:tcW w:w="698" w:type="pct"/>
            <w:gridSpan w:val="2"/>
            <w:tcBorders>
              <w:left w:val="single" w:color="auto" w:sz="4" w:space="0"/>
              <w:right w:val="single" w:color="auto" w:sz="4" w:space="0"/>
            </w:tcBorders>
            <w:shd w:val="clear" w:color="auto" w:fill="auto"/>
            <w:vAlign w:val="center"/>
          </w:tcPr>
          <w:p w14:paraId="60E52955">
            <w:pPr>
              <w:pStyle w:val="33"/>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cs="Times New Roman" w:eastAsiaTheme="minorEastAsia"/>
                <w:b w:val="0"/>
                <w:color w:val="auto"/>
                <w:sz w:val="18"/>
                <w:szCs w:val="18"/>
                <w:lang w:val="en-US" w:eastAsia="zh-CN"/>
              </w:rPr>
            </w:pPr>
            <w:r>
              <w:rPr>
                <w:rFonts w:hint="default" w:ascii="Times New Roman" w:hAnsi="Times New Roman" w:cs="Times New Roman" w:eastAsiaTheme="minorEastAsia"/>
                <w:b w:val="0"/>
                <w:color w:val="auto"/>
                <w:sz w:val="18"/>
                <w:szCs w:val="18"/>
                <w:lang w:val="en-US" w:eastAsia="zh-CN"/>
              </w:rPr>
              <w:t>/</w:t>
            </w:r>
          </w:p>
        </w:tc>
        <w:tc>
          <w:tcPr>
            <w:tcW w:w="487" w:type="pct"/>
            <w:gridSpan w:val="2"/>
            <w:tcBorders>
              <w:left w:val="single" w:color="auto" w:sz="4" w:space="0"/>
              <w:right w:val="single" w:color="auto" w:sz="4" w:space="0"/>
            </w:tcBorders>
            <w:shd w:val="clear" w:color="auto" w:fill="auto"/>
            <w:vAlign w:val="center"/>
          </w:tcPr>
          <w:p w14:paraId="784E241F">
            <w:pPr>
              <w:pStyle w:val="33"/>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年平均工作时</w:t>
            </w:r>
          </w:p>
        </w:tc>
        <w:tc>
          <w:tcPr>
            <w:tcW w:w="776" w:type="pct"/>
            <w:gridSpan w:val="5"/>
            <w:tcBorders>
              <w:left w:val="single" w:color="auto" w:sz="4" w:space="0"/>
            </w:tcBorders>
            <w:shd w:val="clear" w:color="auto" w:fill="auto"/>
            <w:vAlign w:val="center"/>
          </w:tcPr>
          <w:p w14:paraId="669F6ECA">
            <w:pPr>
              <w:pStyle w:val="33"/>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cs="Times New Roman" w:eastAsiaTheme="minorEastAsia"/>
                <w:b w:val="0"/>
                <w:color w:val="auto"/>
                <w:sz w:val="18"/>
                <w:szCs w:val="18"/>
                <w:lang w:val="en-US" w:eastAsia="zh-CN"/>
              </w:rPr>
            </w:pPr>
            <w:r>
              <w:rPr>
                <w:rFonts w:hint="eastAsia" w:ascii="Times New Roman" w:hAnsi="Times New Roman" w:cs="Times New Roman"/>
                <w:b w:val="0"/>
                <w:color w:val="auto"/>
                <w:sz w:val="18"/>
                <w:szCs w:val="18"/>
                <w:lang w:val="en-US" w:eastAsia="zh-CN"/>
              </w:rPr>
              <w:t>8760‬</w:t>
            </w:r>
            <w:r>
              <w:rPr>
                <w:rFonts w:hint="default" w:ascii="Times New Roman" w:hAnsi="Times New Roman" w:cs="Times New Roman"/>
                <w:b w:val="0"/>
                <w:color w:val="auto"/>
                <w:sz w:val="18"/>
                <w:szCs w:val="18"/>
                <w:lang w:val="en-US" w:eastAsia="zh-CN"/>
              </w:rPr>
              <w:t>h</w:t>
            </w:r>
          </w:p>
        </w:tc>
      </w:tr>
      <w:tr w14:paraId="0486F9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36" w:hRule="atLeast"/>
        </w:trPr>
        <w:tc>
          <w:tcPr>
            <w:tcW w:w="766" w:type="pct"/>
            <w:gridSpan w:val="3"/>
            <w:tcBorders>
              <w:top w:val="single" w:color="auto" w:sz="4" w:space="0"/>
              <w:bottom w:val="single" w:color="auto" w:sz="4" w:space="0"/>
            </w:tcBorders>
            <w:shd w:val="clear" w:color="auto" w:fill="auto"/>
            <w:vAlign w:val="center"/>
          </w:tcPr>
          <w:p w14:paraId="4C231F55">
            <w:pPr>
              <w:pStyle w:val="33"/>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运营单位</w:t>
            </w:r>
          </w:p>
        </w:tc>
        <w:tc>
          <w:tcPr>
            <w:tcW w:w="649" w:type="pct"/>
            <w:gridSpan w:val="2"/>
            <w:tcBorders>
              <w:right w:val="single" w:color="auto" w:sz="4" w:space="0"/>
            </w:tcBorders>
            <w:shd w:val="clear" w:color="auto" w:fill="auto"/>
            <w:vAlign w:val="center"/>
          </w:tcPr>
          <w:p w14:paraId="6C978014">
            <w:pPr>
              <w:pStyle w:val="33"/>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cs="Times New Roman" w:eastAsiaTheme="minorEastAsia"/>
                <w:b w:val="0"/>
                <w:color w:val="auto"/>
                <w:sz w:val="18"/>
                <w:szCs w:val="18"/>
                <w:lang w:eastAsia="zh-CN"/>
              </w:rPr>
            </w:pPr>
            <w:r>
              <w:rPr>
                <w:rFonts w:hint="default" w:ascii="Times New Roman" w:hAnsi="Times New Roman" w:cs="Times New Roman" w:eastAsiaTheme="minorEastAsia"/>
                <w:b w:val="0"/>
                <w:color w:val="auto"/>
                <w:sz w:val="18"/>
                <w:szCs w:val="18"/>
                <w:lang w:val="en-US" w:eastAsia="zh-CN"/>
              </w:rPr>
              <w:t>长垣</w:t>
            </w:r>
            <w:r>
              <w:rPr>
                <w:rFonts w:hint="eastAsia" w:ascii="Times New Roman" w:hAnsi="Times New Roman" w:cs="Times New Roman" w:eastAsiaTheme="minorEastAsia"/>
                <w:b w:val="0"/>
                <w:color w:val="auto"/>
                <w:sz w:val="18"/>
                <w:szCs w:val="18"/>
                <w:lang w:val="en-US" w:eastAsia="zh-CN"/>
              </w:rPr>
              <w:t>市</w:t>
            </w:r>
            <w:r>
              <w:rPr>
                <w:rFonts w:hint="default" w:ascii="Times New Roman" w:hAnsi="Times New Roman" w:cs="Times New Roman" w:eastAsiaTheme="minorEastAsia"/>
                <w:b w:val="0"/>
                <w:color w:val="auto"/>
                <w:sz w:val="18"/>
                <w:szCs w:val="18"/>
                <w:lang w:val="en-US" w:eastAsia="zh-CN"/>
              </w:rPr>
              <w:t>佘家镇中心卫生院</w:t>
            </w:r>
          </w:p>
        </w:tc>
        <w:tc>
          <w:tcPr>
            <w:tcW w:w="1622" w:type="pct"/>
            <w:gridSpan w:val="5"/>
            <w:tcBorders>
              <w:left w:val="single" w:color="auto" w:sz="4" w:space="0"/>
              <w:right w:val="single" w:color="auto" w:sz="4" w:space="0"/>
            </w:tcBorders>
            <w:shd w:val="clear" w:color="auto" w:fill="auto"/>
            <w:vAlign w:val="center"/>
          </w:tcPr>
          <w:p w14:paraId="57C0A5AD">
            <w:pPr>
              <w:pStyle w:val="33"/>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eastAsia="微软雅黑" w:cs="Times New Roman"/>
                <w:color w:val="auto"/>
                <w:sz w:val="18"/>
                <w:szCs w:val="18"/>
                <w:lang w:val="en-US" w:eastAsia="zh-CN"/>
              </w:rPr>
            </w:pPr>
            <w:r>
              <w:rPr>
                <w:rFonts w:hint="default" w:ascii="Times New Roman" w:hAnsi="Times New Roman" w:cs="Times New Roman"/>
                <w:color w:val="auto"/>
                <w:sz w:val="18"/>
                <w:szCs w:val="18"/>
              </w:rPr>
              <w:t>运营单位社会统一信用代码（或组织机构代码）</w:t>
            </w:r>
            <w:r>
              <w:rPr>
                <w:rFonts w:hint="default" w:ascii="Times New Roman" w:hAnsi="Times New Roman" w:cs="Times New Roman"/>
                <w:color w:val="auto"/>
                <w:sz w:val="18"/>
                <w:szCs w:val="18"/>
                <w:lang w:eastAsia="zh-CN"/>
              </w:rPr>
              <w:t>：</w:t>
            </w:r>
          </w:p>
        </w:tc>
        <w:tc>
          <w:tcPr>
            <w:tcW w:w="698" w:type="pct"/>
            <w:gridSpan w:val="2"/>
            <w:tcBorders>
              <w:left w:val="single" w:color="auto" w:sz="4" w:space="0"/>
              <w:right w:val="single" w:color="auto" w:sz="4" w:space="0"/>
            </w:tcBorders>
            <w:shd w:val="clear" w:color="auto" w:fill="auto"/>
            <w:vAlign w:val="center"/>
          </w:tcPr>
          <w:p w14:paraId="23C6C650">
            <w:pPr>
              <w:pStyle w:val="33"/>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cs="Times New Roman" w:eastAsiaTheme="minorEastAsia"/>
                <w:b w:val="0"/>
                <w:color w:val="auto"/>
                <w:sz w:val="18"/>
                <w:szCs w:val="18"/>
                <w:lang w:val="en-US" w:eastAsia="zh-CN"/>
              </w:rPr>
            </w:pPr>
            <w:r>
              <w:rPr>
                <w:rFonts w:hint="eastAsia" w:ascii="Times New Roman" w:hAnsi="Times New Roman" w:cs="Times New Roman" w:eastAsiaTheme="minorEastAsia"/>
                <w:b w:val="0"/>
                <w:color w:val="auto"/>
                <w:sz w:val="18"/>
                <w:szCs w:val="18"/>
                <w:lang w:val="en-US" w:eastAsia="zh-CN"/>
              </w:rPr>
              <w:t>124107287407328488</w:t>
            </w:r>
          </w:p>
        </w:tc>
        <w:tc>
          <w:tcPr>
            <w:tcW w:w="487" w:type="pct"/>
            <w:gridSpan w:val="2"/>
            <w:tcBorders>
              <w:left w:val="single" w:color="auto" w:sz="4" w:space="0"/>
              <w:right w:val="single" w:color="auto" w:sz="4" w:space="0"/>
            </w:tcBorders>
            <w:shd w:val="clear" w:color="auto" w:fill="auto"/>
            <w:vAlign w:val="center"/>
          </w:tcPr>
          <w:p w14:paraId="33C28C25">
            <w:pPr>
              <w:pStyle w:val="33"/>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cs="Times New Roman" w:eastAsiaTheme="minorEastAsia"/>
                <w:b w:val="0"/>
                <w:color w:val="auto"/>
                <w:sz w:val="18"/>
                <w:szCs w:val="18"/>
                <w:lang w:val="en-US" w:eastAsia="zh-CN"/>
              </w:rPr>
            </w:pPr>
            <w:r>
              <w:rPr>
                <w:rFonts w:hint="default" w:ascii="Times New Roman" w:hAnsi="Times New Roman" w:cs="Times New Roman"/>
                <w:color w:val="auto"/>
                <w:sz w:val="18"/>
                <w:szCs w:val="18"/>
                <w:lang w:val="en-US" w:eastAsia="zh-CN"/>
              </w:rPr>
              <w:t>验收时间</w:t>
            </w:r>
          </w:p>
        </w:tc>
        <w:tc>
          <w:tcPr>
            <w:tcW w:w="776" w:type="pct"/>
            <w:gridSpan w:val="5"/>
            <w:tcBorders>
              <w:left w:val="single" w:color="auto" w:sz="4" w:space="0"/>
            </w:tcBorders>
            <w:shd w:val="clear" w:color="auto" w:fill="auto"/>
            <w:vAlign w:val="center"/>
          </w:tcPr>
          <w:p w14:paraId="5F558C59">
            <w:pPr>
              <w:pStyle w:val="33"/>
              <w:keepNext w:val="0"/>
              <w:keepLines w:val="0"/>
              <w:pageBreakBefore w:val="0"/>
              <w:kinsoku/>
              <w:wordWrap/>
              <w:overflowPunct/>
              <w:topLinePunct w:val="0"/>
              <w:autoSpaceDE/>
              <w:autoSpaceDN/>
              <w:bidi w:val="0"/>
              <w:adjustRightInd/>
              <w:snapToGrid/>
              <w:spacing w:after="0"/>
              <w:jc w:val="center"/>
              <w:textAlignment w:val="auto"/>
              <w:rPr>
                <w:rFonts w:hint="eastAsia" w:ascii="Times New Roman" w:hAnsi="Times New Roman" w:eastAsia="微软雅黑" w:cs="Times New Roman"/>
                <w:b w:val="0"/>
                <w:color w:val="auto"/>
                <w:sz w:val="18"/>
                <w:szCs w:val="18"/>
                <w:lang w:val="en-US" w:eastAsia="zh-CN"/>
              </w:rPr>
            </w:pPr>
            <w:r>
              <w:rPr>
                <w:rFonts w:hint="eastAsia" w:ascii="Times New Roman" w:hAnsi="Times New Roman" w:cs="Times New Roman"/>
                <w:b w:val="0"/>
                <w:color w:val="auto"/>
                <w:sz w:val="18"/>
                <w:szCs w:val="18"/>
                <w:lang w:val="en-US" w:eastAsia="zh-CN"/>
              </w:rPr>
              <w:t>2025年10月</w:t>
            </w:r>
          </w:p>
        </w:tc>
      </w:tr>
      <w:tr w14:paraId="643DBD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29" w:hRule="atLeast"/>
        </w:trPr>
        <w:tc>
          <w:tcPr>
            <w:tcW w:w="198" w:type="pct"/>
            <w:vMerge w:val="restart"/>
            <w:tcBorders>
              <w:top w:val="nil"/>
            </w:tcBorders>
            <w:shd w:val="clear" w:color="auto" w:fill="auto"/>
            <w:vAlign w:val="center"/>
          </w:tcPr>
          <w:p w14:paraId="70BA6A20">
            <w:pPr>
              <w:pStyle w:val="33"/>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污</w:t>
            </w:r>
          </w:p>
          <w:p w14:paraId="166ED9BD">
            <w:pPr>
              <w:pStyle w:val="33"/>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染</w:t>
            </w:r>
          </w:p>
          <w:p w14:paraId="702BED29">
            <w:pPr>
              <w:pStyle w:val="33"/>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物</w:t>
            </w:r>
          </w:p>
          <w:p w14:paraId="0B1DE288">
            <w:pPr>
              <w:pStyle w:val="33"/>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排</w:t>
            </w:r>
          </w:p>
          <w:p w14:paraId="4A6A9549">
            <w:pPr>
              <w:pStyle w:val="33"/>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放</w:t>
            </w:r>
          </w:p>
          <w:p w14:paraId="3A716B2D">
            <w:pPr>
              <w:pStyle w:val="33"/>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达</w:t>
            </w:r>
          </w:p>
          <w:p w14:paraId="6611A5C3">
            <w:pPr>
              <w:pStyle w:val="33"/>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标</w:t>
            </w:r>
          </w:p>
          <w:p w14:paraId="326791D6">
            <w:pPr>
              <w:pStyle w:val="33"/>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与</w:t>
            </w:r>
          </w:p>
          <w:p w14:paraId="6E60ED28">
            <w:pPr>
              <w:pStyle w:val="33"/>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总</w:t>
            </w:r>
          </w:p>
          <w:p w14:paraId="5F6C5ECB">
            <w:pPr>
              <w:pStyle w:val="33"/>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量</w:t>
            </w:r>
          </w:p>
          <w:p w14:paraId="07F58440">
            <w:pPr>
              <w:pStyle w:val="33"/>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控</w:t>
            </w:r>
          </w:p>
          <w:p w14:paraId="390E9C81">
            <w:pPr>
              <w:pStyle w:val="33"/>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制</w:t>
            </w:r>
          </w:p>
          <w:p w14:paraId="70A6A75B">
            <w:pPr>
              <w:pStyle w:val="33"/>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（工业</w:t>
            </w:r>
          </w:p>
          <w:p w14:paraId="2E244088">
            <w:pPr>
              <w:pStyle w:val="33"/>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建设</w:t>
            </w:r>
          </w:p>
          <w:p w14:paraId="6F71BF16">
            <w:pPr>
              <w:pStyle w:val="33"/>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项目</w:t>
            </w:r>
          </w:p>
          <w:p w14:paraId="4DE6C62A">
            <w:pPr>
              <w:pStyle w:val="33"/>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详填）</w:t>
            </w:r>
          </w:p>
        </w:tc>
        <w:tc>
          <w:tcPr>
            <w:tcW w:w="568" w:type="pct"/>
            <w:gridSpan w:val="2"/>
            <w:tcBorders>
              <w:top w:val="single" w:color="auto" w:sz="4" w:space="0"/>
            </w:tcBorders>
            <w:shd w:val="clear" w:color="auto" w:fill="auto"/>
            <w:vAlign w:val="center"/>
          </w:tcPr>
          <w:p w14:paraId="295A00EC">
            <w:pPr>
              <w:pStyle w:val="33"/>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污染物</w:t>
            </w:r>
          </w:p>
        </w:tc>
        <w:tc>
          <w:tcPr>
            <w:tcW w:w="231" w:type="pct"/>
            <w:shd w:val="clear" w:color="auto" w:fill="auto"/>
            <w:vAlign w:val="center"/>
          </w:tcPr>
          <w:p w14:paraId="604BB3EC">
            <w:pPr>
              <w:pStyle w:val="33"/>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原有排放量(1)</w:t>
            </w:r>
          </w:p>
        </w:tc>
        <w:tc>
          <w:tcPr>
            <w:tcW w:w="418" w:type="pct"/>
            <w:shd w:val="clear" w:color="auto" w:fill="auto"/>
            <w:vAlign w:val="center"/>
          </w:tcPr>
          <w:p w14:paraId="4992D1BA">
            <w:pPr>
              <w:pStyle w:val="33"/>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本期工程实际排放浓度（2）</w:t>
            </w:r>
          </w:p>
        </w:tc>
        <w:tc>
          <w:tcPr>
            <w:tcW w:w="305" w:type="pct"/>
            <w:shd w:val="clear" w:color="auto" w:fill="auto"/>
            <w:vAlign w:val="center"/>
          </w:tcPr>
          <w:p w14:paraId="4DA0CBA7">
            <w:pPr>
              <w:pStyle w:val="33"/>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本期工程允许排放浓度（3）</w:t>
            </w:r>
          </w:p>
        </w:tc>
        <w:tc>
          <w:tcPr>
            <w:tcW w:w="340" w:type="pct"/>
            <w:shd w:val="clear" w:color="auto" w:fill="auto"/>
            <w:vAlign w:val="center"/>
          </w:tcPr>
          <w:p w14:paraId="2423C7A2">
            <w:pPr>
              <w:pStyle w:val="33"/>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本期工程产生量（4）</w:t>
            </w:r>
          </w:p>
        </w:tc>
        <w:tc>
          <w:tcPr>
            <w:tcW w:w="323" w:type="pct"/>
            <w:shd w:val="clear" w:color="auto" w:fill="auto"/>
            <w:vAlign w:val="center"/>
          </w:tcPr>
          <w:p w14:paraId="7BF92FA4">
            <w:pPr>
              <w:pStyle w:val="33"/>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本期工程自身消减量（5）</w:t>
            </w:r>
          </w:p>
        </w:tc>
        <w:tc>
          <w:tcPr>
            <w:tcW w:w="345" w:type="pct"/>
            <w:shd w:val="clear" w:color="auto" w:fill="auto"/>
            <w:vAlign w:val="center"/>
          </w:tcPr>
          <w:p w14:paraId="1A185C6D">
            <w:pPr>
              <w:pStyle w:val="33"/>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本期工程实际排放量（6）</w:t>
            </w:r>
          </w:p>
        </w:tc>
        <w:tc>
          <w:tcPr>
            <w:tcW w:w="309" w:type="pct"/>
            <w:shd w:val="clear" w:color="auto" w:fill="auto"/>
            <w:vAlign w:val="center"/>
          </w:tcPr>
          <w:p w14:paraId="1510EA91">
            <w:pPr>
              <w:pStyle w:val="33"/>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本期工程核定排放总量（7）</w:t>
            </w:r>
          </w:p>
        </w:tc>
        <w:tc>
          <w:tcPr>
            <w:tcW w:w="384" w:type="pct"/>
            <w:shd w:val="clear" w:color="auto" w:fill="auto"/>
            <w:vAlign w:val="center"/>
          </w:tcPr>
          <w:p w14:paraId="5A62CC5A">
            <w:pPr>
              <w:pStyle w:val="33"/>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本期工程“以新带老”消减量（8）</w:t>
            </w:r>
          </w:p>
        </w:tc>
        <w:tc>
          <w:tcPr>
            <w:tcW w:w="314" w:type="pct"/>
            <w:shd w:val="clear" w:color="auto" w:fill="auto"/>
            <w:vAlign w:val="center"/>
          </w:tcPr>
          <w:p w14:paraId="50A45837">
            <w:pPr>
              <w:pStyle w:val="33"/>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全厂实际排放总量（9）</w:t>
            </w:r>
          </w:p>
        </w:tc>
        <w:tc>
          <w:tcPr>
            <w:tcW w:w="487" w:type="pct"/>
            <w:gridSpan w:val="2"/>
            <w:shd w:val="clear" w:color="auto" w:fill="auto"/>
            <w:vAlign w:val="center"/>
          </w:tcPr>
          <w:p w14:paraId="757FBD51">
            <w:pPr>
              <w:pStyle w:val="33"/>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全厂核定排放总量（10）</w:t>
            </w:r>
          </w:p>
        </w:tc>
        <w:tc>
          <w:tcPr>
            <w:tcW w:w="255" w:type="pct"/>
            <w:gridSpan w:val="2"/>
            <w:shd w:val="clear" w:color="auto" w:fill="auto"/>
            <w:vAlign w:val="center"/>
          </w:tcPr>
          <w:p w14:paraId="58FF96D0">
            <w:pPr>
              <w:pStyle w:val="33"/>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区域平衡替代消减量（11）</w:t>
            </w:r>
          </w:p>
        </w:tc>
        <w:tc>
          <w:tcPr>
            <w:tcW w:w="521" w:type="pct"/>
            <w:gridSpan w:val="3"/>
            <w:tcBorders>
              <w:top w:val="nil"/>
            </w:tcBorders>
            <w:shd w:val="clear" w:color="auto" w:fill="auto"/>
            <w:vAlign w:val="center"/>
          </w:tcPr>
          <w:p w14:paraId="12F8FE9E">
            <w:pPr>
              <w:pStyle w:val="33"/>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排放增减量</w:t>
            </w:r>
          </w:p>
          <w:p w14:paraId="17356016">
            <w:pPr>
              <w:pStyle w:val="33"/>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（12）</w:t>
            </w:r>
          </w:p>
        </w:tc>
      </w:tr>
      <w:tr w14:paraId="04D92D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92" w:hRule="atLeast"/>
        </w:trPr>
        <w:tc>
          <w:tcPr>
            <w:tcW w:w="198" w:type="pct"/>
            <w:vMerge w:val="continue"/>
            <w:shd w:val="clear" w:color="auto" w:fill="auto"/>
            <w:vAlign w:val="center"/>
          </w:tcPr>
          <w:p w14:paraId="1AFBEF01">
            <w:pPr>
              <w:pStyle w:val="33"/>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cs="Times New Roman"/>
                <w:color w:val="auto"/>
                <w:sz w:val="18"/>
                <w:szCs w:val="18"/>
              </w:rPr>
            </w:pPr>
          </w:p>
        </w:tc>
        <w:tc>
          <w:tcPr>
            <w:tcW w:w="568" w:type="pct"/>
            <w:gridSpan w:val="2"/>
            <w:shd w:val="clear" w:color="auto" w:fill="auto"/>
            <w:vAlign w:val="center"/>
          </w:tcPr>
          <w:p w14:paraId="23BF440E">
            <w:pPr>
              <w:pStyle w:val="33"/>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废水</w:t>
            </w:r>
          </w:p>
        </w:tc>
        <w:tc>
          <w:tcPr>
            <w:tcW w:w="231" w:type="pct"/>
            <w:shd w:val="clear" w:color="auto" w:fill="auto"/>
            <w:vAlign w:val="center"/>
          </w:tcPr>
          <w:p w14:paraId="33D70192">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auto"/>
                <w:kern w:val="2"/>
                <w:sz w:val="18"/>
                <w:szCs w:val="18"/>
                <w:lang w:val="en-US" w:eastAsia="zh-CN" w:bidi="ar-SA"/>
              </w:rPr>
            </w:pPr>
            <w:r>
              <w:rPr>
                <w:rFonts w:hint="default" w:ascii="Times New Roman" w:hAnsi="Times New Roman" w:cs="Times New Roman" w:eastAsiaTheme="minorEastAsia"/>
                <w:b/>
                <w:color w:val="auto"/>
                <w:kern w:val="2"/>
                <w:sz w:val="18"/>
                <w:szCs w:val="18"/>
                <w:lang w:val="en-US" w:eastAsia="zh-CN" w:bidi="ar-SA"/>
              </w:rPr>
              <w:t>/</w:t>
            </w:r>
          </w:p>
        </w:tc>
        <w:tc>
          <w:tcPr>
            <w:tcW w:w="418" w:type="pct"/>
            <w:shd w:val="clear" w:color="auto" w:fill="auto"/>
            <w:vAlign w:val="center"/>
          </w:tcPr>
          <w:p w14:paraId="4A12AD34">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auto"/>
                <w:kern w:val="2"/>
                <w:sz w:val="18"/>
                <w:szCs w:val="18"/>
                <w:lang w:val="en-US" w:eastAsia="zh-CN" w:bidi="ar-SA"/>
              </w:rPr>
            </w:pPr>
            <w:r>
              <w:rPr>
                <w:rFonts w:hint="default" w:ascii="Times New Roman" w:hAnsi="Times New Roman" w:cs="Times New Roman" w:eastAsiaTheme="minorEastAsia"/>
                <w:b/>
                <w:color w:val="auto"/>
                <w:kern w:val="2"/>
                <w:sz w:val="18"/>
                <w:szCs w:val="18"/>
                <w:lang w:val="en-US" w:eastAsia="zh-CN" w:bidi="ar-SA"/>
              </w:rPr>
              <w:t>/</w:t>
            </w:r>
          </w:p>
        </w:tc>
        <w:tc>
          <w:tcPr>
            <w:tcW w:w="305" w:type="pct"/>
            <w:shd w:val="clear" w:color="auto" w:fill="auto"/>
            <w:vAlign w:val="center"/>
          </w:tcPr>
          <w:p w14:paraId="0CBD8073">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auto"/>
                <w:kern w:val="2"/>
                <w:sz w:val="18"/>
                <w:szCs w:val="18"/>
                <w:lang w:val="en-US" w:eastAsia="zh-CN" w:bidi="ar-SA"/>
              </w:rPr>
            </w:pPr>
            <w:r>
              <w:rPr>
                <w:rFonts w:hint="default" w:ascii="Times New Roman" w:hAnsi="Times New Roman" w:cs="Times New Roman" w:eastAsiaTheme="minorEastAsia"/>
                <w:b/>
                <w:color w:val="auto"/>
                <w:kern w:val="2"/>
                <w:sz w:val="18"/>
                <w:szCs w:val="18"/>
                <w:lang w:val="en-US" w:eastAsia="zh-CN" w:bidi="ar-SA"/>
              </w:rPr>
              <w:t>/</w:t>
            </w:r>
          </w:p>
        </w:tc>
        <w:tc>
          <w:tcPr>
            <w:tcW w:w="340" w:type="pct"/>
            <w:shd w:val="clear" w:color="auto" w:fill="auto"/>
            <w:vAlign w:val="center"/>
          </w:tcPr>
          <w:p w14:paraId="11AC87A4">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auto"/>
                <w:kern w:val="2"/>
                <w:sz w:val="18"/>
                <w:szCs w:val="18"/>
                <w:lang w:val="en-US" w:eastAsia="zh-CN" w:bidi="ar-SA"/>
              </w:rPr>
            </w:pPr>
            <w:r>
              <w:rPr>
                <w:rFonts w:hint="default" w:ascii="Times New Roman" w:hAnsi="Times New Roman" w:cs="Times New Roman" w:eastAsiaTheme="minorEastAsia"/>
                <w:b/>
                <w:color w:val="auto"/>
                <w:kern w:val="2"/>
                <w:sz w:val="18"/>
                <w:szCs w:val="18"/>
                <w:lang w:val="en-US" w:eastAsia="zh-CN" w:bidi="ar-SA"/>
              </w:rPr>
              <w:t>/</w:t>
            </w:r>
          </w:p>
        </w:tc>
        <w:tc>
          <w:tcPr>
            <w:tcW w:w="323" w:type="pct"/>
            <w:shd w:val="clear" w:color="auto" w:fill="auto"/>
            <w:vAlign w:val="center"/>
          </w:tcPr>
          <w:p w14:paraId="0432EB5A">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auto"/>
                <w:kern w:val="2"/>
                <w:sz w:val="18"/>
                <w:szCs w:val="18"/>
                <w:lang w:val="en-US" w:eastAsia="zh-CN" w:bidi="ar-SA"/>
              </w:rPr>
            </w:pPr>
            <w:r>
              <w:rPr>
                <w:rFonts w:hint="default" w:ascii="Times New Roman" w:hAnsi="Times New Roman" w:cs="Times New Roman" w:eastAsiaTheme="minorEastAsia"/>
                <w:b/>
                <w:color w:val="auto"/>
                <w:kern w:val="2"/>
                <w:sz w:val="18"/>
                <w:szCs w:val="18"/>
                <w:lang w:val="en-US" w:eastAsia="zh-CN" w:bidi="ar-SA"/>
              </w:rPr>
              <w:t>/</w:t>
            </w:r>
          </w:p>
        </w:tc>
        <w:tc>
          <w:tcPr>
            <w:tcW w:w="345" w:type="pct"/>
            <w:shd w:val="clear" w:color="auto" w:fill="auto"/>
            <w:vAlign w:val="center"/>
          </w:tcPr>
          <w:p w14:paraId="159B4035">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auto"/>
                <w:kern w:val="2"/>
                <w:sz w:val="18"/>
                <w:szCs w:val="18"/>
                <w:lang w:val="en-US" w:eastAsia="zh-CN" w:bidi="ar-SA"/>
              </w:rPr>
            </w:pPr>
            <w:r>
              <w:rPr>
                <w:rFonts w:hint="default" w:ascii="Times New Roman" w:hAnsi="Times New Roman" w:cs="Times New Roman" w:eastAsiaTheme="minorEastAsia"/>
                <w:b/>
                <w:color w:val="auto"/>
                <w:kern w:val="2"/>
                <w:sz w:val="18"/>
                <w:szCs w:val="18"/>
                <w:lang w:val="en-US" w:eastAsia="zh-CN" w:bidi="ar-SA"/>
              </w:rPr>
              <w:t>/</w:t>
            </w:r>
          </w:p>
        </w:tc>
        <w:tc>
          <w:tcPr>
            <w:tcW w:w="309" w:type="pct"/>
            <w:shd w:val="clear" w:color="auto" w:fill="auto"/>
            <w:vAlign w:val="center"/>
          </w:tcPr>
          <w:p w14:paraId="3CC7D26C">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auto"/>
                <w:kern w:val="2"/>
                <w:sz w:val="18"/>
                <w:szCs w:val="18"/>
                <w:lang w:val="en-US" w:eastAsia="zh-CN" w:bidi="ar-SA"/>
              </w:rPr>
            </w:pPr>
            <w:r>
              <w:rPr>
                <w:rFonts w:hint="default" w:ascii="Times New Roman" w:hAnsi="Times New Roman" w:cs="Times New Roman" w:eastAsiaTheme="minorEastAsia"/>
                <w:b/>
                <w:color w:val="auto"/>
                <w:kern w:val="2"/>
                <w:sz w:val="18"/>
                <w:szCs w:val="18"/>
                <w:lang w:val="en-US" w:eastAsia="zh-CN" w:bidi="ar-SA"/>
              </w:rPr>
              <w:t>/</w:t>
            </w:r>
          </w:p>
        </w:tc>
        <w:tc>
          <w:tcPr>
            <w:tcW w:w="384" w:type="pct"/>
            <w:shd w:val="clear" w:color="auto" w:fill="auto"/>
            <w:vAlign w:val="center"/>
          </w:tcPr>
          <w:p w14:paraId="02D73ACB">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auto"/>
                <w:kern w:val="2"/>
                <w:sz w:val="18"/>
                <w:szCs w:val="18"/>
                <w:lang w:val="en-US" w:eastAsia="zh-CN" w:bidi="ar-SA"/>
              </w:rPr>
            </w:pPr>
            <w:r>
              <w:rPr>
                <w:rFonts w:hint="default" w:ascii="Times New Roman" w:hAnsi="Times New Roman" w:cs="Times New Roman" w:eastAsiaTheme="minorEastAsia"/>
                <w:b/>
                <w:color w:val="auto"/>
                <w:kern w:val="2"/>
                <w:sz w:val="18"/>
                <w:szCs w:val="18"/>
                <w:lang w:val="en-US" w:eastAsia="zh-CN" w:bidi="ar-SA"/>
              </w:rPr>
              <w:t>/</w:t>
            </w:r>
          </w:p>
        </w:tc>
        <w:tc>
          <w:tcPr>
            <w:tcW w:w="314" w:type="pct"/>
            <w:shd w:val="clear" w:color="auto" w:fill="auto"/>
            <w:vAlign w:val="center"/>
          </w:tcPr>
          <w:p w14:paraId="429AF215">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auto"/>
                <w:kern w:val="2"/>
                <w:sz w:val="18"/>
                <w:szCs w:val="18"/>
                <w:lang w:val="en-US" w:eastAsia="zh-CN" w:bidi="ar-SA"/>
              </w:rPr>
            </w:pPr>
            <w:r>
              <w:rPr>
                <w:rFonts w:hint="default" w:ascii="Times New Roman" w:hAnsi="Times New Roman" w:cs="Times New Roman" w:eastAsiaTheme="minorEastAsia"/>
                <w:b/>
                <w:color w:val="auto"/>
                <w:kern w:val="2"/>
                <w:sz w:val="18"/>
                <w:szCs w:val="18"/>
                <w:lang w:val="en-US" w:eastAsia="zh-CN" w:bidi="ar-SA"/>
              </w:rPr>
              <w:t>/</w:t>
            </w:r>
          </w:p>
        </w:tc>
        <w:tc>
          <w:tcPr>
            <w:tcW w:w="487" w:type="pct"/>
            <w:gridSpan w:val="2"/>
            <w:shd w:val="clear" w:color="auto" w:fill="auto"/>
            <w:vAlign w:val="center"/>
          </w:tcPr>
          <w:p w14:paraId="4A6641D0">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auto"/>
                <w:kern w:val="2"/>
                <w:sz w:val="18"/>
                <w:szCs w:val="18"/>
                <w:lang w:val="en-US" w:eastAsia="zh-CN" w:bidi="ar-SA"/>
              </w:rPr>
            </w:pPr>
            <w:r>
              <w:rPr>
                <w:rFonts w:hint="default" w:ascii="Times New Roman" w:hAnsi="Times New Roman" w:cs="Times New Roman" w:eastAsiaTheme="minorEastAsia"/>
                <w:b/>
                <w:color w:val="auto"/>
                <w:kern w:val="2"/>
                <w:sz w:val="18"/>
                <w:szCs w:val="18"/>
                <w:lang w:val="en-US" w:eastAsia="zh-CN" w:bidi="ar-SA"/>
              </w:rPr>
              <w:t>/</w:t>
            </w:r>
          </w:p>
        </w:tc>
        <w:tc>
          <w:tcPr>
            <w:tcW w:w="255" w:type="pct"/>
            <w:gridSpan w:val="2"/>
            <w:shd w:val="clear" w:color="auto" w:fill="auto"/>
            <w:vAlign w:val="center"/>
          </w:tcPr>
          <w:p w14:paraId="2DFA0F0E">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auto"/>
                <w:kern w:val="2"/>
                <w:sz w:val="18"/>
                <w:szCs w:val="18"/>
                <w:lang w:val="en-US" w:eastAsia="zh-CN" w:bidi="ar-SA"/>
              </w:rPr>
            </w:pPr>
            <w:r>
              <w:rPr>
                <w:rFonts w:hint="default" w:ascii="Times New Roman" w:hAnsi="Times New Roman" w:cs="Times New Roman" w:eastAsiaTheme="minorEastAsia"/>
                <w:b/>
                <w:color w:val="auto"/>
                <w:kern w:val="2"/>
                <w:sz w:val="18"/>
                <w:szCs w:val="18"/>
                <w:lang w:val="en-US" w:eastAsia="zh-CN" w:bidi="ar-SA"/>
              </w:rPr>
              <w:t>/</w:t>
            </w:r>
          </w:p>
        </w:tc>
        <w:tc>
          <w:tcPr>
            <w:tcW w:w="521" w:type="pct"/>
            <w:gridSpan w:val="3"/>
            <w:shd w:val="clear" w:color="auto" w:fill="auto"/>
            <w:vAlign w:val="center"/>
          </w:tcPr>
          <w:p w14:paraId="02D2F34E">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auto"/>
                <w:kern w:val="2"/>
                <w:sz w:val="18"/>
                <w:szCs w:val="18"/>
                <w:lang w:val="en-US" w:eastAsia="zh-CN" w:bidi="ar-SA"/>
              </w:rPr>
            </w:pPr>
            <w:r>
              <w:rPr>
                <w:rFonts w:hint="default" w:ascii="Times New Roman" w:hAnsi="Times New Roman" w:cs="Times New Roman" w:eastAsiaTheme="minorEastAsia"/>
                <w:b/>
                <w:color w:val="auto"/>
                <w:kern w:val="2"/>
                <w:sz w:val="18"/>
                <w:szCs w:val="18"/>
                <w:lang w:val="en-US" w:eastAsia="zh-CN" w:bidi="ar-SA"/>
              </w:rPr>
              <w:t>/</w:t>
            </w:r>
          </w:p>
        </w:tc>
      </w:tr>
      <w:tr w14:paraId="1BC1B1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21" w:hRule="atLeast"/>
        </w:trPr>
        <w:tc>
          <w:tcPr>
            <w:tcW w:w="198" w:type="pct"/>
            <w:vMerge w:val="continue"/>
            <w:shd w:val="clear" w:color="auto" w:fill="auto"/>
            <w:vAlign w:val="center"/>
          </w:tcPr>
          <w:p w14:paraId="377A809C">
            <w:pPr>
              <w:pStyle w:val="33"/>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cs="Times New Roman"/>
                <w:color w:val="auto"/>
                <w:sz w:val="18"/>
                <w:szCs w:val="18"/>
              </w:rPr>
            </w:pPr>
          </w:p>
        </w:tc>
        <w:tc>
          <w:tcPr>
            <w:tcW w:w="568" w:type="pct"/>
            <w:gridSpan w:val="2"/>
            <w:shd w:val="clear" w:color="auto" w:fill="auto"/>
            <w:vAlign w:val="center"/>
          </w:tcPr>
          <w:p w14:paraId="6E922819">
            <w:pPr>
              <w:pStyle w:val="33"/>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化学需氧量</w:t>
            </w:r>
          </w:p>
        </w:tc>
        <w:tc>
          <w:tcPr>
            <w:tcW w:w="231" w:type="pct"/>
            <w:shd w:val="clear" w:color="auto" w:fill="auto"/>
            <w:vAlign w:val="center"/>
          </w:tcPr>
          <w:p w14:paraId="331F9B9D">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auto"/>
                <w:kern w:val="2"/>
                <w:sz w:val="18"/>
                <w:szCs w:val="18"/>
                <w:lang w:val="en-US" w:eastAsia="zh-CN" w:bidi="ar-SA"/>
              </w:rPr>
            </w:pPr>
            <w:r>
              <w:rPr>
                <w:rFonts w:hint="default" w:ascii="Times New Roman" w:hAnsi="Times New Roman" w:cs="Times New Roman" w:eastAsiaTheme="minorEastAsia"/>
                <w:b/>
                <w:color w:val="auto"/>
                <w:kern w:val="2"/>
                <w:sz w:val="18"/>
                <w:szCs w:val="18"/>
                <w:lang w:val="en-US" w:eastAsia="zh-CN" w:bidi="ar-SA"/>
              </w:rPr>
              <w:t>/</w:t>
            </w:r>
          </w:p>
        </w:tc>
        <w:tc>
          <w:tcPr>
            <w:tcW w:w="418" w:type="pct"/>
            <w:shd w:val="clear" w:color="auto" w:fill="auto"/>
            <w:vAlign w:val="center"/>
          </w:tcPr>
          <w:p w14:paraId="650643E1">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auto"/>
                <w:kern w:val="2"/>
                <w:sz w:val="18"/>
                <w:szCs w:val="18"/>
                <w:lang w:val="en-US" w:eastAsia="zh-CN" w:bidi="ar-SA"/>
              </w:rPr>
            </w:pPr>
            <w:r>
              <w:rPr>
                <w:rFonts w:hint="eastAsia" w:ascii="Times New Roman" w:hAnsi="Times New Roman" w:cs="Times New Roman" w:eastAsiaTheme="minorEastAsia"/>
                <w:b/>
                <w:color w:val="auto"/>
                <w:kern w:val="2"/>
                <w:sz w:val="18"/>
                <w:szCs w:val="18"/>
                <w:lang w:val="en-US" w:eastAsia="zh-CN" w:bidi="ar-SA"/>
              </w:rPr>
              <w:t>89</w:t>
            </w:r>
          </w:p>
        </w:tc>
        <w:tc>
          <w:tcPr>
            <w:tcW w:w="305" w:type="pct"/>
            <w:shd w:val="clear" w:color="auto" w:fill="auto"/>
            <w:vAlign w:val="center"/>
          </w:tcPr>
          <w:p w14:paraId="4AA393F3">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auto"/>
                <w:kern w:val="2"/>
                <w:sz w:val="18"/>
                <w:szCs w:val="18"/>
                <w:lang w:val="en-US" w:eastAsia="zh-CN" w:bidi="ar-SA"/>
              </w:rPr>
            </w:pPr>
            <w:r>
              <w:rPr>
                <w:rFonts w:hint="eastAsia" w:ascii="Times New Roman" w:hAnsi="Times New Roman" w:cs="Times New Roman" w:eastAsiaTheme="minorEastAsia"/>
                <w:b/>
                <w:color w:val="auto"/>
                <w:kern w:val="2"/>
                <w:sz w:val="18"/>
                <w:szCs w:val="18"/>
                <w:lang w:val="en-US" w:eastAsia="zh-CN" w:bidi="ar-SA"/>
              </w:rPr>
              <w:t>250</w:t>
            </w:r>
          </w:p>
        </w:tc>
        <w:tc>
          <w:tcPr>
            <w:tcW w:w="340" w:type="pct"/>
            <w:shd w:val="clear" w:color="auto" w:fill="auto"/>
            <w:vAlign w:val="center"/>
          </w:tcPr>
          <w:p w14:paraId="63170455">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auto"/>
                <w:kern w:val="2"/>
                <w:sz w:val="18"/>
                <w:szCs w:val="18"/>
                <w:lang w:val="en-US" w:eastAsia="zh-CN" w:bidi="ar-SA"/>
              </w:rPr>
            </w:pPr>
            <w:r>
              <w:rPr>
                <w:rFonts w:hint="default" w:ascii="Times New Roman" w:hAnsi="Times New Roman" w:cs="Times New Roman" w:eastAsiaTheme="minorEastAsia"/>
                <w:b/>
                <w:color w:val="auto"/>
                <w:kern w:val="2"/>
                <w:sz w:val="18"/>
                <w:szCs w:val="18"/>
                <w:lang w:val="en-US" w:eastAsia="zh-CN" w:bidi="ar-SA"/>
              </w:rPr>
              <w:t>0.</w:t>
            </w:r>
            <w:r>
              <w:rPr>
                <w:rFonts w:hint="eastAsia" w:ascii="Times New Roman" w:hAnsi="Times New Roman" w:cs="Times New Roman" w:eastAsiaTheme="minorEastAsia"/>
                <w:b/>
                <w:color w:val="auto"/>
                <w:kern w:val="2"/>
                <w:sz w:val="18"/>
                <w:szCs w:val="18"/>
                <w:lang w:val="en-US" w:eastAsia="zh-CN" w:bidi="ar-SA"/>
              </w:rPr>
              <w:t>2475</w:t>
            </w:r>
          </w:p>
        </w:tc>
        <w:tc>
          <w:tcPr>
            <w:tcW w:w="323" w:type="pct"/>
            <w:shd w:val="clear" w:color="auto" w:fill="auto"/>
            <w:vAlign w:val="center"/>
          </w:tcPr>
          <w:p w14:paraId="2E476FEE">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auto"/>
                <w:kern w:val="2"/>
                <w:sz w:val="18"/>
                <w:szCs w:val="18"/>
                <w:lang w:val="en-US" w:eastAsia="zh-CN" w:bidi="ar-SA"/>
              </w:rPr>
            </w:pPr>
            <w:r>
              <w:rPr>
                <w:rFonts w:hint="default" w:ascii="Times New Roman" w:hAnsi="Times New Roman" w:cs="Times New Roman" w:eastAsiaTheme="minorEastAsia"/>
                <w:b/>
                <w:color w:val="auto"/>
                <w:kern w:val="2"/>
                <w:sz w:val="18"/>
                <w:szCs w:val="18"/>
                <w:lang w:val="en-US" w:eastAsia="zh-CN" w:bidi="ar-SA"/>
              </w:rPr>
              <w:t>/</w:t>
            </w:r>
          </w:p>
        </w:tc>
        <w:tc>
          <w:tcPr>
            <w:tcW w:w="1459" w:type="dxa"/>
            <w:shd w:val="clear" w:color="auto" w:fill="auto"/>
            <w:vAlign w:val="center"/>
          </w:tcPr>
          <w:p w14:paraId="1F34B1FE">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000000" w:themeColor="text1"/>
                <w:kern w:val="2"/>
                <w:sz w:val="18"/>
                <w:szCs w:val="18"/>
                <w:highlight w:val="none"/>
                <w:lang w:val="en-US" w:eastAsia="zh-CN" w:bidi="ar-SA"/>
                <w14:textFill>
                  <w14:solidFill>
                    <w14:schemeClr w14:val="tx1"/>
                  </w14:solidFill>
                </w14:textFill>
              </w:rPr>
            </w:pPr>
            <w:r>
              <w:rPr>
                <w:rFonts w:hint="default" w:ascii="Times New Roman" w:hAnsi="Times New Roman" w:cs="Times New Roman" w:eastAsiaTheme="minorEastAsia"/>
                <w:b/>
                <w:color w:val="auto"/>
                <w:kern w:val="2"/>
                <w:sz w:val="18"/>
                <w:szCs w:val="18"/>
                <w:lang w:val="en-US" w:eastAsia="zh-CN" w:bidi="ar-SA"/>
              </w:rPr>
              <w:t>0.</w:t>
            </w:r>
            <w:r>
              <w:rPr>
                <w:rFonts w:hint="eastAsia" w:ascii="Times New Roman" w:hAnsi="Times New Roman" w:cs="Times New Roman" w:eastAsiaTheme="minorEastAsia"/>
                <w:b/>
                <w:color w:val="auto"/>
                <w:kern w:val="2"/>
                <w:sz w:val="18"/>
                <w:szCs w:val="18"/>
                <w:lang w:val="en-US" w:eastAsia="zh-CN" w:bidi="ar-SA"/>
              </w:rPr>
              <w:t>2475</w:t>
            </w:r>
          </w:p>
        </w:tc>
        <w:tc>
          <w:tcPr>
            <w:tcW w:w="309" w:type="pct"/>
            <w:shd w:val="clear" w:color="auto" w:fill="auto"/>
            <w:vAlign w:val="center"/>
          </w:tcPr>
          <w:p w14:paraId="31C2336A">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000000" w:themeColor="text1"/>
                <w:kern w:val="2"/>
                <w:sz w:val="18"/>
                <w:szCs w:val="18"/>
                <w:highlight w:val="none"/>
                <w:lang w:val="en-US" w:eastAsia="zh-CN" w:bidi="ar-SA"/>
                <w14:textFill>
                  <w14:solidFill>
                    <w14:schemeClr w14:val="tx1"/>
                  </w14:solidFill>
                </w14:textFill>
              </w:rPr>
            </w:pPr>
            <w:r>
              <w:rPr>
                <w:rFonts w:hint="eastAsia" w:ascii="Times New Roman" w:hAnsi="Times New Roman" w:cs="Times New Roman" w:eastAsiaTheme="minorEastAsia"/>
                <w:b/>
                <w:bCs w:val="0"/>
                <w:color w:val="auto"/>
                <w:kern w:val="2"/>
                <w:sz w:val="18"/>
                <w:szCs w:val="18"/>
                <w:lang w:val="en-US" w:eastAsia="zh-CN" w:bidi="ar-SA"/>
              </w:rPr>
              <w:t>/</w:t>
            </w:r>
          </w:p>
        </w:tc>
        <w:tc>
          <w:tcPr>
            <w:tcW w:w="384" w:type="pct"/>
            <w:shd w:val="clear" w:color="auto" w:fill="auto"/>
            <w:vAlign w:val="center"/>
          </w:tcPr>
          <w:p w14:paraId="4B4F2904">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000000" w:themeColor="text1"/>
                <w:kern w:val="2"/>
                <w:sz w:val="18"/>
                <w:szCs w:val="18"/>
                <w:highlight w:val="none"/>
                <w:lang w:val="en-US" w:eastAsia="zh-CN" w:bidi="ar-SA"/>
                <w14:textFill>
                  <w14:solidFill>
                    <w14:schemeClr w14:val="tx1"/>
                  </w14:solidFill>
                </w14:textFill>
              </w:rPr>
            </w:pPr>
            <w:r>
              <w:rPr>
                <w:rFonts w:hint="default" w:ascii="Times New Roman" w:hAnsi="Times New Roman" w:cs="Times New Roman" w:eastAsiaTheme="minorEastAsia"/>
                <w:b/>
                <w:color w:val="000000" w:themeColor="text1"/>
                <w:kern w:val="2"/>
                <w:sz w:val="18"/>
                <w:szCs w:val="18"/>
                <w:highlight w:val="none"/>
                <w:lang w:val="en-US" w:eastAsia="zh-CN" w:bidi="ar-SA"/>
                <w14:textFill>
                  <w14:solidFill>
                    <w14:schemeClr w14:val="tx1"/>
                  </w14:solidFill>
                </w14:textFill>
              </w:rPr>
              <w:t>/</w:t>
            </w:r>
          </w:p>
        </w:tc>
        <w:tc>
          <w:tcPr>
            <w:tcW w:w="1328" w:type="dxa"/>
            <w:shd w:val="clear" w:color="auto" w:fill="auto"/>
            <w:vAlign w:val="center"/>
          </w:tcPr>
          <w:p w14:paraId="70DFCC24">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000000" w:themeColor="text1"/>
                <w:kern w:val="2"/>
                <w:sz w:val="18"/>
                <w:szCs w:val="18"/>
                <w:highlight w:val="none"/>
                <w:lang w:val="en-US" w:eastAsia="zh-CN" w:bidi="ar-SA"/>
                <w14:textFill>
                  <w14:solidFill>
                    <w14:schemeClr w14:val="tx1"/>
                  </w14:solidFill>
                </w14:textFill>
              </w:rPr>
            </w:pPr>
            <w:r>
              <w:rPr>
                <w:rFonts w:hint="default" w:ascii="Times New Roman" w:hAnsi="Times New Roman" w:cs="Times New Roman" w:eastAsiaTheme="minorEastAsia"/>
                <w:b/>
                <w:color w:val="auto"/>
                <w:kern w:val="2"/>
                <w:sz w:val="18"/>
                <w:szCs w:val="18"/>
                <w:lang w:val="en-US" w:eastAsia="zh-CN" w:bidi="ar-SA"/>
              </w:rPr>
              <w:t>0.</w:t>
            </w:r>
            <w:r>
              <w:rPr>
                <w:rFonts w:hint="eastAsia" w:ascii="Times New Roman" w:hAnsi="Times New Roman" w:cs="Times New Roman" w:eastAsiaTheme="minorEastAsia"/>
                <w:b/>
                <w:color w:val="auto"/>
                <w:kern w:val="2"/>
                <w:sz w:val="18"/>
                <w:szCs w:val="18"/>
                <w:lang w:val="en-US" w:eastAsia="zh-CN" w:bidi="ar-SA"/>
              </w:rPr>
              <w:t>2475</w:t>
            </w:r>
          </w:p>
        </w:tc>
        <w:tc>
          <w:tcPr>
            <w:tcW w:w="487" w:type="pct"/>
            <w:gridSpan w:val="2"/>
            <w:shd w:val="clear" w:color="auto" w:fill="auto"/>
            <w:vAlign w:val="center"/>
          </w:tcPr>
          <w:p w14:paraId="73EFDB37">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000000" w:themeColor="text1"/>
                <w:kern w:val="2"/>
                <w:sz w:val="18"/>
                <w:szCs w:val="18"/>
                <w:highlight w:val="none"/>
                <w:lang w:val="en-US" w:eastAsia="zh-CN" w:bidi="ar-SA"/>
                <w14:textFill>
                  <w14:solidFill>
                    <w14:schemeClr w14:val="tx1"/>
                  </w14:solidFill>
                </w14:textFill>
              </w:rPr>
            </w:pPr>
            <w:r>
              <w:rPr>
                <w:rFonts w:hint="eastAsia" w:ascii="Times New Roman" w:hAnsi="Times New Roman" w:cs="Times New Roman" w:eastAsiaTheme="minorEastAsia"/>
                <w:b/>
                <w:bCs w:val="0"/>
                <w:color w:val="auto"/>
                <w:kern w:val="2"/>
                <w:sz w:val="18"/>
                <w:szCs w:val="18"/>
                <w:lang w:val="en-US" w:eastAsia="zh-CN" w:bidi="ar-SA"/>
              </w:rPr>
              <w:t>/</w:t>
            </w:r>
          </w:p>
        </w:tc>
        <w:tc>
          <w:tcPr>
            <w:tcW w:w="255" w:type="pct"/>
            <w:gridSpan w:val="2"/>
            <w:shd w:val="clear" w:color="auto" w:fill="auto"/>
            <w:vAlign w:val="center"/>
          </w:tcPr>
          <w:p w14:paraId="1D59A2E2">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000000" w:themeColor="text1"/>
                <w:kern w:val="2"/>
                <w:sz w:val="18"/>
                <w:szCs w:val="18"/>
                <w:highlight w:val="none"/>
                <w:lang w:val="en-US" w:eastAsia="zh-CN" w:bidi="ar-SA"/>
                <w14:textFill>
                  <w14:solidFill>
                    <w14:schemeClr w14:val="tx1"/>
                  </w14:solidFill>
                </w14:textFill>
              </w:rPr>
            </w:pPr>
            <w:r>
              <w:rPr>
                <w:rFonts w:hint="eastAsia" w:ascii="Times New Roman" w:hAnsi="Times New Roman" w:cs="Times New Roman" w:eastAsiaTheme="minorEastAsia"/>
                <w:b/>
                <w:color w:val="000000" w:themeColor="text1"/>
                <w:kern w:val="2"/>
                <w:sz w:val="18"/>
                <w:szCs w:val="18"/>
                <w:highlight w:val="none"/>
                <w:lang w:val="en-US" w:eastAsia="zh-CN" w:bidi="ar-SA"/>
                <w14:textFill>
                  <w14:solidFill>
                    <w14:schemeClr w14:val="tx1"/>
                  </w14:solidFill>
                </w14:textFill>
              </w:rPr>
              <w:t>/</w:t>
            </w:r>
          </w:p>
        </w:tc>
        <w:tc>
          <w:tcPr>
            <w:tcW w:w="2204" w:type="dxa"/>
            <w:gridSpan w:val="3"/>
            <w:shd w:val="clear" w:color="auto" w:fill="auto"/>
            <w:vAlign w:val="center"/>
          </w:tcPr>
          <w:p w14:paraId="7D805AFF">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000000" w:themeColor="text1"/>
                <w:kern w:val="2"/>
                <w:sz w:val="18"/>
                <w:szCs w:val="18"/>
                <w:highlight w:val="none"/>
                <w:lang w:val="en-US" w:eastAsia="zh-CN" w:bidi="ar-SA"/>
                <w14:textFill>
                  <w14:solidFill>
                    <w14:schemeClr w14:val="tx1"/>
                  </w14:solidFill>
                </w14:textFill>
              </w:rPr>
            </w:pPr>
            <w:r>
              <w:rPr>
                <w:rFonts w:hint="eastAsia" w:ascii="Times New Roman" w:hAnsi="Times New Roman" w:cs="Times New Roman" w:eastAsiaTheme="minorEastAsia"/>
                <w:b/>
                <w:color w:val="auto"/>
                <w:kern w:val="2"/>
                <w:sz w:val="18"/>
                <w:szCs w:val="18"/>
                <w:lang w:val="en-US" w:eastAsia="zh-CN" w:bidi="ar-SA"/>
              </w:rPr>
              <w:t>+</w:t>
            </w:r>
            <w:r>
              <w:rPr>
                <w:rFonts w:hint="default" w:ascii="Times New Roman" w:hAnsi="Times New Roman" w:cs="Times New Roman" w:eastAsiaTheme="minorEastAsia"/>
                <w:b/>
                <w:color w:val="auto"/>
                <w:kern w:val="2"/>
                <w:sz w:val="18"/>
                <w:szCs w:val="18"/>
                <w:lang w:val="en-US" w:eastAsia="zh-CN" w:bidi="ar-SA"/>
              </w:rPr>
              <w:t>0.</w:t>
            </w:r>
            <w:r>
              <w:rPr>
                <w:rFonts w:hint="eastAsia" w:ascii="Times New Roman" w:hAnsi="Times New Roman" w:cs="Times New Roman" w:eastAsiaTheme="minorEastAsia"/>
                <w:b/>
                <w:color w:val="auto"/>
                <w:kern w:val="2"/>
                <w:sz w:val="18"/>
                <w:szCs w:val="18"/>
                <w:lang w:val="en-US" w:eastAsia="zh-CN" w:bidi="ar-SA"/>
              </w:rPr>
              <w:t>2475</w:t>
            </w:r>
          </w:p>
        </w:tc>
      </w:tr>
      <w:tr w14:paraId="120ADA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42" w:hRule="atLeast"/>
        </w:trPr>
        <w:tc>
          <w:tcPr>
            <w:tcW w:w="198" w:type="pct"/>
            <w:vMerge w:val="continue"/>
            <w:shd w:val="clear" w:color="auto" w:fill="auto"/>
            <w:vAlign w:val="center"/>
          </w:tcPr>
          <w:p w14:paraId="5DA9758F">
            <w:pPr>
              <w:pStyle w:val="33"/>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cs="Times New Roman"/>
                <w:color w:val="auto"/>
                <w:sz w:val="18"/>
                <w:szCs w:val="18"/>
              </w:rPr>
            </w:pPr>
          </w:p>
        </w:tc>
        <w:tc>
          <w:tcPr>
            <w:tcW w:w="568" w:type="pct"/>
            <w:gridSpan w:val="2"/>
            <w:shd w:val="clear" w:color="auto" w:fill="auto"/>
            <w:vAlign w:val="center"/>
          </w:tcPr>
          <w:p w14:paraId="510B5573">
            <w:pPr>
              <w:pStyle w:val="33"/>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 xml:space="preserve">氨 </w:t>
            </w:r>
            <w:r>
              <w:rPr>
                <w:rFonts w:hint="eastAsia" w:ascii="Times New Roman" w:hAnsi="Times New Roman" w:cs="Times New Roman"/>
                <w:color w:val="auto"/>
                <w:sz w:val="18"/>
                <w:szCs w:val="18"/>
                <w:lang w:val="en-US" w:eastAsia="zh-CN"/>
              </w:rPr>
              <w:t xml:space="preserve"> </w:t>
            </w:r>
            <w:r>
              <w:rPr>
                <w:rFonts w:hint="default" w:ascii="Times New Roman" w:hAnsi="Times New Roman" w:cs="Times New Roman"/>
                <w:color w:val="auto"/>
                <w:sz w:val="18"/>
                <w:szCs w:val="18"/>
              </w:rPr>
              <w:t xml:space="preserve">   </w:t>
            </w:r>
            <w:r>
              <w:rPr>
                <w:rFonts w:hint="eastAsia" w:ascii="Times New Roman" w:hAnsi="Times New Roman" w:cs="Times New Roman"/>
                <w:color w:val="auto"/>
                <w:sz w:val="18"/>
                <w:szCs w:val="18"/>
                <w:lang w:val="en-US" w:eastAsia="zh-CN"/>
              </w:rPr>
              <w:t xml:space="preserve"> </w:t>
            </w:r>
            <w:r>
              <w:rPr>
                <w:rFonts w:hint="default" w:ascii="Times New Roman" w:hAnsi="Times New Roman" w:cs="Times New Roman"/>
                <w:color w:val="auto"/>
                <w:sz w:val="18"/>
                <w:szCs w:val="18"/>
              </w:rPr>
              <w:t>氮</w:t>
            </w:r>
          </w:p>
        </w:tc>
        <w:tc>
          <w:tcPr>
            <w:tcW w:w="231" w:type="pct"/>
            <w:shd w:val="clear" w:color="auto" w:fill="auto"/>
            <w:vAlign w:val="center"/>
          </w:tcPr>
          <w:p w14:paraId="1A1E98F3">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auto"/>
                <w:kern w:val="2"/>
                <w:sz w:val="18"/>
                <w:szCs w:val="18"/>
                <w:lang w:val="en-US" w:eastAsia="zh-CN" w:bidi="ar-SA"/>
              </w:rPr>
            </w:pPr>
            <w:r>
              <w:rPr>
                <w:rFonts w:hint="default" w:ascii="Times New Roman" w:hAnsi="Times New Roman" w:cs="Times New Roman" w:eastAsiaTheme="minorEastAsia"/>
                <w:b/>
                <w:color w:val="auto"/>
                <w:kern w:val="2"/>
                <w:sz w:val="18"/>
                <w:szCs w:val="18"/>
                <w:lang w:val="en-US" w:eastAsia="zh-CN" w:bidi="ar-SA"/>
              </w:rPr>
              <w:t>/</w:t>
            </w:r>
          </w:p>
        </w:tc>
        <w:tc>
          <w:tcPr>
            <w:tcW w:w="418" w:type="pct"/>
            <w:shd w:val="clear" w:color="auto" w:fill="auto"/>
            <w:vAlign w:val="center"/>
          </w:tcPr>
          <w:p w14:paraId="11BF1014">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auto"/>
                <w:kern w:val="2"/>
                <w:sz w:val="18"/>
                <w:szCs w:val="18"/>
                <w:lang w:val="en-US" w:eastAsia="zh-CN" w:bidi="ar-SA"/>
              </w:rPr>
            </w:pPr>
            <w:r>
              <w:rPr>
                <w:rFonts w:hint="eastAsia" w:ascii="Times New Roman" w:hAnsi="Times New Roman" w:cs="Times New Roman" w:eastAsiaTheme="minorEastAsia"/>
                <w:b/>
                <w:color w:val="auto"/>
                <w:kern w:val="2"/>
                <w:sz w:val="18"/>
                <w:szCs w:val="18"/>
                <w:lang w:val="en-US" w:eastAsia="zh-CN" w:bidi="ar-SA"/>
              </w:rPr>
              <w:t>2.36</w:t>
            </w:r>
          </w:p>
        </w:tc>
        <w:tc>
          <w:tcPr>
            <w:tcW w:w="305" w:type="pct"/>
            <w:shd w:val="clear" w:color="auto" w:fill="auto"/>
            <w:vAlign w:val="center"/>
          </w:tcPr>
          <w:p w14:paraId="18B3D327">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auto"/>
                <w:kern w:val="2"/>
                <w:sz w:val="18"/>
                <w:szCs w:val="18"/>
                <w:lang w:val="en-US" w:eastAsia="zh-CN" w:bidi="ar-SA"/>
              </w:rPr>
            </w:pPr>
            <w:r>
              <w:rPr>
                <w:rFonts w:hint="default" w:ascii="Times New Roman" w:hAnsi="Times New Roman" w:cs="Times New Roman" w:eastAsiaTheme="minorEastAsia"/>
                <w:b/>
                <w:color w:val="auto"/>
                <w:kern w:val="2"/>
                <w:sz w:val="18"/>
                <w:szCs w:val="18"/>
                <w:lang w:val="en-US" w:eastAsia="zh-CN" w:bidi="ar-SA"/>
              </w:rPr>
              <w:t>/</w:t>
            </w:r>
          </w:p>
        </w:tc>
        <w:tc>
          <w:tcPr>
            <w:tcW w:w="340" w:type="pct"/>
            <w:shd w:val="clear" w:color="auto" w:fill="auto"/>
            <w:vAlign w:val="center"/>
          </w:tcPr>
          <w:p w14:paraId="6BC408F2">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auto"/>
                <w:kern w:val="2"/>
                <w:sz w:val="18"/>
                <w:szCs w:val="18"/>
                <w:lang w:val="en-US" w:eastAsia="zh-CN" w:bidi="ar-SA"/>
              </w:rPr>
            </w:pPr>
            <w:r>
              <w:rPr>
                <w:rFonts w:hint="default" w:ascii="Times New Roman" w:hAnsi="Times New Roman" w:cs="Times New Roman" w:eastAsiaTheme="minorEastAsia"/>
                <w:b/>
                <w:color w:val="auto"/>
                <w:kern w:val="2"/>
                <w:sz w:val="18"/>
                <w:szCs w:val="18"/>
                <w:lang w:val="en-US" w:eastAsia="zh-CN" w:bidi="ar-SA"/>
              </w:rPr>
              <w:t>0.0</w:t>
            </w:r>
            <w:r>
              <w:rPr>
                <w:rFonts w:hint="eastAsia" w:ascii="Times New Roman" w:hAnsi="Times New Roman" w:cs="Times New Roman" w:eastAsiaTheme="minorEastAsia"/>
                <w:b/>
                <w:color w:val="auto"/>
                <w:kern w:val="2"/>
                <w:sz w:val="18"/>
                <w:szCs w:val="18"/>
                <w:lang w:val="en-US" w:eastAsia="zh-CN" w:bidi="ar-SA"/>
              </w:rPr>
              <w:t>165</w:t>
            </w:r>
          </w:p>
        </w:tc>
        <w:tc>
          <w:tcPr>
            <w:tcW w:w="323" w:type="pct"/>
            <w:shd w:val="clear" w:color="auto" w:fill="auto"/>
            <w:vAlign w:val="center"/>
          </w:tcPr>
          <w:p w14:paraId="458FCC89">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auto"/>
                <w:kern w:val="2"/>
                <w:sz w:val="18"/>
                <w:szCs w:val="18"/>
                <w:lang w:val="en-US" w:eastAsia="zh-CN" w:bidi="ar-SA"/>
              </w:rPr>
            </w:pPr>
            <w:r>
              <w:rPr>
                <w:rFonts w:hint="default" w:ascii="Times New Roman" w:hAnsi="Times New Roman" w:cs="Times New Roman" w:eastAsiaTheme="minorEastAsia"/>
                <w:b/>
                <w:color w:val="auto"/>
                <w:kern w:val="2"/>
                <w:sz w:val="18"/>
                <w:szCs w:val="18"/>
                <w:lang w:val="en-US" w:eastAsia="zh-CN" w:bidi="ar-SA"/>
              </w:rPr>
              <w:t>/</w:t>
            </w:r>
          </w:p>
        </w:tc>
        <w:tc>
          <w:tcPr>
            <w:tcW w:w="1459" w:type="dxa"/>
            <w:shd w:val="clear" w:color="auto" w:fill="auto"/>
            <w:vAlign w:val="center"/>
          </w:tcPr>
          <w:p w14:paraId="3EE9543D">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000000" w:themeColor="text1"/>
                <w:kern w:val="2"/>
                <w:sz w:val="18"/>
                <w:szCs w:val="18"/>
                <w:highlight w:val="none"/>
                <w:lang w:val="en-US" w:eastAsia="zh-CN" w:bidi="ar-SA"/>
                <w14:textFill>
                  <w14:solidFill>
                    <w14:schemeClr w14:val="tx1"/>
                  </w14:solidFill>
                </w14:textFill>
              </w:rPr>
            </w:pPr>
            <w:r>
              <w:rPr>
                <w:rFonts w:hint="default" w:ascii="Times New Roman" w:hAnsi="Times New Roman" w:cs="Times New Roman" w:eastAsiaTheme="minorEastAsia"/>
                <w:b/>
                <w:color w:val="auto"/>
                <w:kern w:val="2"/>
                <w:sz w:val="18"/>
                <w:szCs w:val="18"/>
                <w:lang w:val="en-US" w:eastAsia="zh-CN" w:bidi="ar-SA"/>
              </w:rPr>
              <w:t>0.0</w:t>
            </w:r>
            <w:r>
              <w:rPr>
                <w:rFonts w:hint="eastAsia" w:ascii="Times New Roman" w:hAnsi="Times New Roman" w:cs="Times New Roman" w:eastAsiaTheme="minorEastAsia"/>
                <w:b/>
                <w:color w:val="auto"/>
                <w:kern w:val="2"/>
                <w:sz w:val="18"/>
                <w:szCs w:val="18"/>
                <w:lang w:val="en-US" w:eastAsia="zh-CN" w:bidi="ar-SA"/>
              </w:rPr>
              <w:t>165</w:t>
            </w:r>
          </w:p>
        </w:tc>
        <w:tc>
          <w:tcPr>
            <w:tcW w:w="309" w:type="pct"/>
            <w:shd w:val="clear" w:color="auto" w:fill="auto"/>
            <w:vAlign w:val="center"/>
          </w:tcPr>
          <w:p w14:paraId="0AFAC459">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000000" w:themeColor="text1"/>
                <w:kern w:val="2"/>
                <w:sz w:val="18"/>
                <w:szCs w:val="18"/>
                <w:highlight w:val="none"/>
                <w:lang w:val="en-US" w:eastAsia="zh-CN" w:bidi="ar-SA"/>
                <w14:textFill>
                  <w14:solidFill>
                    <w14:schemeClr w14:val="tx1"/>
                  </w14:solidFill>
                </w14:textFill>
              </w:rPr>
            </w:pPr>
            <w:r>
              <w:rPr>
                <w:rFonts w:hint="eastAsia" w:ascii="Times New Roman" w:hAnsi="Times New Roman" w:cs="Times New Roman" w:eastAsiaTheme="minorEastAsia"/>
                <w:b/>
                <w:bCs w:val="0"/>
                <w:color w:val="auto"/>
                <w:kern w:val="2"/>
                <w:sz w:val="18"/>
                <w:szCs w:val="18"/>
                <w:lang w:val="en-US" w:eastAsia="zh-CN" w:bidi="ar-SA"/>
              </w:rPr>
              <w:t>/</w:t>
            </w:r>
          </w:p>
        </w:tc>
        <w:tc>
          <w:tcPr>
            <w:tcW w:w="384" w:type="pct"/>
            <w:shd w:val="clear" w:color="auto" w:fill="auto"/>
            <w:vAlign w:val="center"/>
          </w:tcPr>
          <w:p w14:paraId="268465B9">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000000" w:themeColor="text1"/>
                <w:kern w:val="2"/>
                <w:sz w:val="18"/>
                <w:szCs w:val="18"/>
                <w:highlight w:val="none"/>
                <w:lang w:val="en-US" w:eastAsia="zh-CN" w:bidi="ar-SA"/>
                <w14:textFill>
                  <w14:solidFill>
                    <w14:schemeClr w14:val="tx1"/>
                  </w14:solidFill>
                </w14:textFill>
              </w:rPr>
            </w:pPr>
            <w:r>
              <w:rPr>
                <w:rFonts w:hint="default" w:ascii="Times New Roman" w:hAnsi="Times New Roman" w:cs="Times New Roman" w:eastAsiaTheme="minorEastAsia"/>
                <w:b/>
                <w:color w:val="000000" w:themeColor="text1"/>
                <w:kern w:val="2"/>
                <w:sz w:val="18"/>
                <w:szCs w:val="18"/>
                <w:highlight w:val="none"/>
                <w:lang w:val="en-US" w:eastAsia="zh-CN" w:bidi="ar-SA"/>
                <w14:textFill>
                  <w14:solidFill>
                    <w14:schemeClr w14:val="tx1"/>
                  </w14:solidFill>
                </w14:textFill>
              </w:rPr>
              <w:t>/</w:t>
            </w:r>
          </w:p>
        </w:tc>
        <w:tc>
          <w:tcPr>
            <w:tcW w:w="1328" w:type="dxa"/>
            <w:shd w:val="clear" w:color="auto" w:fill="auto"/>
            <w:vAlign w:val="center"/>
          </w:tcPr>
          <w:p w14:paraId="52200AC9">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000000" w:themeColor="text1"/>
                <w:kern w:val="2"/>
                <w:sz w:val="18"/>
                <w:szCs w:val="18"/>
                <w:highlight w:val="none"/>
                <w:lang w:val="en-US" w:eastAsia="zh-CN" w:bidi="ar-SA"/>
                <w14:textFill>
                  <w14:solidFill>
                    <w14:schemeClr w14:val="tx1"/>
                  </w14:solidFill>
                </w14:textFill>
              </w:rPr>
            </w:pPr>
            <w:r>
              <w:rPr>
                <w:rFonts w:hint="default" w:ascii="Times New Roman" w:hAnsi="Times New Roman" w:cs="Times New Roman" w:eastAsiaTheme="minorEastAsia"/>
                <w:b/>
                <w:color w:val="auto"/>
                <w:kern w:val="2"/>
                <w:sz w:val="18"/>
                <w:szCs w:val="18"/>
                <w:lang w:val="en-US" w:eastAsia="zh-CN" w:bidi="ar-SA"/>
              </w:rPr>
              <w:t>0.0</w:t>
            </w:r>
            <w:r>
              <w:rPr>
                <w:rFonts w:hint="eastAsia" w:ascii="Times New Roman" w:hAnsi="Times New Roman" w:cs="Times New Roman" w:eastAsiaTheme="minorEastAsia"/>
                <w:b/>
                <w:color w:val="auto"/>
                <w:kern w:val="2"/>
                <w:sz w:val="18"/>
                <w:szCs w:val="18"/>
                <w:lang w:val="en-US" w:eastAsia="zh-CN" w:bidi="ar-SA"/>
              </w:rPr>
              <w:t>165</w:t>
            </w:r>
          </w:p>
        </w:tc>
        <w:tc>
          <w:tcPr>
            <w:tcW w:w="487" w:type="pct"/>
            <w:gridSpan w:val="2"/>
            <w:shd w:val="clear" w:color="auto" w:fill="auto"/>
            <w:vAlign w:val="center"/>
          </w:tcPr>
          <w:p w14:paraId="7AE56FDF">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000000" w:themeColor="text1"/>
                <w:kern w:val="2"/>
                <w:sz w:val="18"/>
                <w:szCs w:val="18"/>
                <w:highlight w:val="none"/>
                <w:lang w:val="en-US" w:eastAsia="zh-CN" w:bidi="ar-SA"/>
                <w14:textFill>
                  <w14:solidFill>
                    <w14:schemeClr w14:val="tx1"/>
                  </w14:solidFill>
                </w14:textFill>
              </w:rPr>
            </w:pPr>
            <w:r>
              <w:rPr>
                <w:rFonts w:hint="eastAsia" w:ascii="Times New Roman" w:hAnsi="Times New Roman" w:cs="Times New Roman" w:eastAsiaTheme="minorEastAsia"/>
                <w:b/>
                <w:bCs w:val="0"/>
                <w:color w:val="auto"/>
                <w:kern w:val="2"/>
                <w:sz w:val="18"/>
                <w:szCs w:val="18"/>
                <w:lang w:val="en-US" w:eastAsia="zh-CN" w:bidi="ar-SA"/>
              </w:rPr>
              <w:t>/</w:t>
            </w:r>
          </w:p>
        </w:tc>
        <w:tc>
          <w:tcPr>
            <w:tcW w:w="255" w:type="pct"/>
            <w:gridSpan w:val="2"/>
            <w:shd w:val="clear" w:color="auto" w:fill="auto"/>
            <w:vAlign w:val="center"/>
          </w:tcPr>
          <w:p w14:paraId="41955999">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000000" w:themeColor="text1"/>
                <w:kern w:val="2"/>
                <w:sz w:val="18"/>
                <w:szCs w:val="18"/>
                <w:highlight w:val="none"/>
                <w:lang w:val="en-US" w:eastAsia="zh-CN" w:bidi="ar-SA"/>
                <w14:textFill>
                  <w14:solidFill>
                    <w14:schemeClr w14:val="tx1"/>
                  </w14:solidFill>
                </w14:textFill>
              </w:rPr>
            </w:pPr>
            <w:r>
              <w:rPr>
                <w:rFonts w:hint="eastAsia" w:ascii="Times New Roman" w:hAnsi="Times New Roman" w:cs="Times New Roman" w:eastAsiaTheme="minorEastAsia"/>
                <w:b/>
                <w:color w:val="000000" w:themeColor="text1"/>
                <w:kern w:val="2"/>
                <w:sz w:val="18"/>
                <w:szCs w:val="18"/>
                <w:highlight w:val="none"/>
                <w:lang w:val="en-US" w:eastAsia="zh-CN" w:bidi="ar-SA"/>
                <w14:textFill>
                  <w14:solidFill>
                    <w14:schemeClr w14:val="tx1"/>
                  </w14:solidFill>
                </w14:textFill>
              </w:rPr>
              <w:t>/</w:t>
            </w:r>
          </w:p>
        </w:tc>
        <w:tc>
          <w:tcPr>
            <w:tcW w:w="2204" w:type="dxa"/>
            <w:gridSpan w:val="3"/>
            <w:shd w:val="clear" w:color="auto" w:fill="auto"/>
            <w:vAlign w:val="center"/>
          </w:tcPr>
          <w:p w14:paraId="19A3FB03">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000000" w:themeColor="text1"/>
                <w:kern w:val="2"/>
                <w:sz w:val="18"/>
                <w:szCs w:val="18"/>
                <w:highlight w:val="none"/>
                <w:lang w:val="en-US" w:eastAsia="zh-CN" w:bidi="ar-SA"/>
                <w14:textFill>
                  <w14:solidFill>
                    <w14:schemeClr w14:val="tx1"/>
                  </w14:solidFill>
                </w14:textFill>
              </w:rPr>
            </w:pPr>
            <w:r>
              <w:rPr>
                <w:rFonts w:hint="eastAsia" w:ascii="Times New Roman" w:hAnsi="Times New Roman" w:cs="Times New Roman" w:eastAsiaTheme="minorEastAsia"/>
                <w:b/>
                <w:color w:val="auto"/>
                <w:kern w:val="2"/>
                <w:sz w:val="18"/>
                <w:szCs w:val="18"/>
                <w:lang w:val="en-US" w:eastAsia="zh-CN" w:bidi="ar-SA"/>
              </w:rPr>
              <w:t>+</w:t>
            </w:r>
            <w:r>
              <w:rPr>
                <w:rFonts w:hint="default" w:ascii="Times New Roman" w:hAnsi="Times New Roman" w:cs="Times New Roman" w:eastAsiaTheme="minorEastAsia"/>
                <w:b/>
                <w:color w:val="auto"/>
                <w:kern w:val="2"/>
                <w:sz w:val="18"/>
                <w:szCs w:val="18"/>
                <w:lang w:val="en-US" w:eastAsia="zh-CN" w:bidi="ar-SA"/>
              </w:rPr>
              <w:t>0.0</w:t>
            </w:r>
            <w:r>
              <w:rPr>
                <w:rFonts w:hint="eastAsia" w:ascii="Times New Roman" w:hAnsi="Times New Roman" w:cs="Times New Roman" w:eastAsiaTheme="minorEastAsia"/>
                <w:b/>
                <w:color w:val="auto"/>
                <w:kern w:val="2"/>
                <w:sz w:val="18"/>
                <w:szCs w:val="18"/>
                <w:lang w:val="en-US" w:eastAsia="zh-CN" w:bidi="ar-SA"/>
              </w:rPr>
              <w:t>165</w:t>
            </w:r>
          </w:p>
        </w:tc>
      </w:tr>
      <w:tr w14:paraId="681851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43" w:hRule="atLeast"/>
        </w:trPr>
        <w:tc>
          <w:tcPr>
            <w:tcW w:w="198" w:type="pct"/>
            <w:vMerge w:val="continue"/>
            <w:shd w:val="clear" w:color="auto" w:fill="auto"/>
            <w:vAlign w:val="center"/>
          </w:tcPr>
          <w:p w14:paraId="6A99029B">
            <w:pPr>
              <w:pStyle w:val="33"/>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cs="Times New Roman"/>
                <w:color w:val="auto"/>
                <w:sz w:val="18"/>
                <w:szCs w:val="18"/>
              </w:rPr>
            </w:pPr>
          </w:p>
        </w:tc>
        <w:tc>
          <w:tcPr>
            <w:tcW w:w="568" w:type="pct"/>
            <w:gridSpan w:val="2"/>
            <w:shd w:val="clear" w:color="auto" w:fill="auto"/>
            <w:vAlign w:val="center"/>
          </w:tcPr>
          <w:p w14:paraId="71F789DF">
            <w:pPr>
              <w:pStyle w:val="33"/>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石  油  类</w:t>
            </w:r>
          </w:p>
        </w:tc>
        <w:tc>
          <w:tcPr>
            <w:tcW w:w="231" w:type="pct"/>
            <w:shd w:val="clear" w:color="auto" w:fill="auto"/>
            <w:vAlign w:val="center"/>
          </w:tcPr>
          <w:p w14:paraId="41717776">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auto"/>
                <w:kern w:val="2"/>
                <w:sz w:val="18"/>
                <w:szCs w:val="18"/>
                <w:lang w:val="en-US" w:eastAsia="zh-CN" w:bidi="ar-SA"/>
              </w:rPr>
            </w:pPr>
            <w:r>
              <w:rPr>
                <w:rFonts w:hint="default" w:ascii="Times New Roman" w:hAnsi="Times New Roman" w:cs="Times New Roman" w:eastAsiaTheme="minorEastAsia"/>
                <w:b/>
                <w:color w:val="auto"/>
                <w:kern w:val="2"/>
                <w:sz w:val="18"/>
                <w:szCs w:val="18"/>
                <w:lang w:val="en-US" w:eastAsia="zh-CN" w:bidi="ar-SA"/>
              </w:rPr>
              <w:t>/</w:t>
            </w:r>
          </w:p>
        </w:tc>
        <w:tc>
          <w:tcPr>
            <w:tcW w:w="418" w:type="pct"/>
            <w:shd w:val="clear" w:color="auto" w:fill="auto"/>
            <w:vAlign w:val="center"/>
          </w:tcPr>
          <w:p w14:paraId="5A961176">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auto"/>
                <w:kern w:val="2"/>
                <w:sz w:val="18"/>
                <w:szCs w:val="18"/>
                <w:lang w:val="en-US" w:eastAsia="zh-CN" w:bidi="ar-SA"/>
              </w:rPr>
            </w:pPr>
            <w:r>
              <w:rPr>
                <w:rFonts w:hint="default" w:ascii="Times New Roman" w:hAnsi="Times New Roman" w:cs="Times New Roman" w:eastAsiaTheme="minorEastAsia"/>
                <w:b/>
                <w:color w:val="auto"/>
                <w:kern w:val="2"/>
                <w:sz w:val="18"/>
                <w:szCs w:val="18"/>
                <w:lang w:val="en-US" w:eastAsia="zh-CN" w:bidi="ar-SA"/>
              </w:rPr>
              <w:t>/</w:t>
            </w:r>
          </w:p>
        </w:tc>
        <w:tc>
          <w:tcPr>
            <w:tcW w:w="305" w:type="pct"/>
            <w:shd w:val="clear" w:color="auto" w:fill="auto"/>
            <w:vAlign w:val="center"/>
          </w:tcPr>
          <w:p w14:paraId="69CD7DEE">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auto"/>
                <w:kern w:val="2"/>
                <w:sz w:val="18"/>
                <w:szCs w:val="18"/>
                <w:lang w:val="en-US" w:eastAsia="zh-CN" w:bidi="ar-SA"/>
              </w:rPr>
            </w:pPr>
            <w:r>
              <w:rPr>
                <w:rFonts w:hint="default" w:ascii="Times New Roman" w:hAnsi="Times New Roman" w:cs="Times New Roman" w:eastAsiaTheme="minorEastAsia"/>
                <w:b/>
                <w:color w:val="auto"/>
                <w:kern w:val="2"/>
                <w:sz w:val="18"/>
                <w:szCs w:val="18"/>
                <w:lang w:val="en-US" w:eastAsia="zh-CN" w:bidi="ar-SA"/>
              </w:rPr>
              <w:t>/</w:t>
            </w:r>
          </w:p>
        </w:tc>
        <w:tc>
          <w:tcPr>
            <w:tcW w:w="340" w:type="pct"/>
            <w:shd w:val="clear" w:color="auto" w:fill="auto"/>
            <w:vAlign w:val="center"/>
          </w:tcPr>
          <w:p w14:paraId="0BF94BDA">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auto"/>
                <w:kern w:val="2"/>
                <w:sz w:val="18"/>
                <w:szCs w:val="18"/>
                <w:lang w:val="en-US" w:eastAsia="zh-CN" w:bidi="ar-SA"/>
              </w:rPr>
            </w:pPr>
            <w:r>
              <w:rPr>
                <w:rFonts w:hint="default" w:ascii="Times New Roman" w:hAnsi="Times New Roman" w:cs="Times New Roman" w:eastAsiaTheme="minorEastAsia"/>
                <w:b/>
                <w:color w:val="auto"/>
                <w:kern w:val="2"/>
                <w:sz w:val="18"/>
                <w:szCs w:val="18"/>
                <w:lang w:val="en-US" w:eastAsia="zh-CN" w:bidi="ar-SA"/>
              </w:rPr>
              <w:t>/</w:t>
            </w:r>
          </w:p>
        </w:tc>
        <w:tc>
          <w:tcPr>
            <w:tcW w:w="323" w:type="pct"/>
            <w:shd w:val="clear" w:color="auto" w:fill="auto"/>
            <w:vAlign w:val="center"/>
          </w:tcPr>
          <w:p w14:paraId="767D50ED">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auto"/>
                <w:kern w:val="2"/>
                <w:sz w:val="18"/>
                <w:szCs w:val="18"/>
                <w:lang w:val="en-US" w:eastAsia="zh-CN" w:bidi="ar-SA"/>
              </w:rPr>
            </w:pPr>
            <w:r>
              <w:rPr>
                <w:rFonts w:hint="default" w:ascii="Times New Roman" w:hAnsi="Times New Roman" w:cs="Times New Roman" w:eastAsiaTheme="minorEastAsia"/>
                <w:b/>
                <w:color w:val="auto"/>
                <w:kern w:val="2"/>
                <w:sz w:val="18"/>
                <w:szCs w:val="18"/>
                <w:lang w:val="en-US" w:eastAsia="zh-CN" w:bidi="ar-SA"/>
              </w:rPr>
              <w:t>/</w:t>
            </w:r>
          </w:p>
        </w:tc>
        <w:tc>
          <w:tcPr>
            <w:tcW w:w="345" w:type="pct"/>
            <w:shd w:val="clear" w:color="auto" w:fill="auto"/>
            <w:vAlign w:val="center"/>
          </w:tcPr>
          <w:p w14:paraId="4C245C7E">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000000" w:themeColor="text1"/>
                <w:kern w:val="2"/>
                <w:sz w:val="18"/>
                <w:szCs w:val="18"/>
                <w:lang w:val="en-US" w:eastAsia="zh-CN" w:bidi="ar-SA"/>
                <w14:textFill>
                  <w14:solidFill>
                    <w14:schemeClr w14:val="tx1"/>
                  </w14:solidFill>
                </w14:textFill>
              </w:rPr>
            </w:pPr>
            <w:r>
              <w:rPr>
                <w:rFonts w:hint="default" w:ascii="Times New Roman" w:hAnsi="Times New Roman" w:cs="Times New Roman" w:eastAsiaTheme="minorEastAsia"/>
                <w:b/>
                <w:color w:val="auto"/>
                <w:kern w:val="2"/>
                <w:sz w:val="18"/>
                <w:szCs w:val="18"/>
                <w:lang w:val="en-US" w:eastAsia="zh-CN" w:bidi="ar-SA"/>
              </w:rPr>
              <w:t>/</w:t>
            </w:r>
          </w:p>
        </w:tc>
        <w:tc>
          <w:tcPr>
            <w:tcW w:w="309" w:type="pct"/>
            <w:shd w:val="clear" w:color="auto" w:fill="auto"/>
            <w:vAlign w:val="center"/>
          </w:tcPr>
          <w:p w14:paraId="4BF34310">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000000" w:themeColor="text1"/>
                <w:kern w:val="2"/>
                <w:sz w:val="18"/>
                <w:szCs w:val="18"/>
                <w:lang w:val="en-US" w:eastAsia="zh-CN" w:bidi="ar-SA"/>
                <w14:textFill>
                  <w14:solidFill>
                    <w14:schemeClr w14:val="tx1"/>
                  </w14:solidFill>
                </w14:textFill>
              </w:rPr>
            </w:pPr>
            <w:r>
              <w:rPr>
                <w:rFonts w:hint="default" w:ascii="Times New Roman" w:hAnsi="Times New Roman" w:cs="Times New Roman" w:eastAsiaTheme="minorEastAsia"/>
                <w:b/>
                <w:color w:val="auto"/>
                <w:kern w:val="2"/>
                <w:sz w:val="18"/>
                <w:szCs w:val="18"/>
                <w:lang w:val="en-US" w:eastAsia="zh-CN" w:bidi="ar-SA"/>
              </w:rPr>
              <w:t>/</w:t>
            </w:r>
          </w:p>
        </w:tc>
        <w:tc>
          <w:tcPr>
            <w:tcW w:w="384" w:type="pct"/>
            <w:shd w:val="clear" w:color="auto" w:fill="auto"/>
            <w:vAlign w:val="center"/>
          </w:tcPr>
          <w:p w14:paraId="278E8FE9">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000000" w:themeColor="text1"/>
                <w:kern w:val="2"/>
                <w:sz w:val="18"/>
                <w:szCs w:val="18"/>
                <w:lang w:val="en-US" w:eastAsia="zh-CN" w:bidi="ar-SA"/>
                <w14:textFill>
                  <w14:solidFill>
                    <w14:schemeClr w14:val="tx1"/>
                  </w14:solidFill>
                </w14:textFill>
              </w:rPr>
            </w:pPr>
            <w:r>
              <w:rPr>
                <w:rFonts w:hint="default" w:ascii="Times New Roman" w:hAnsi="Times New Roman" w:cs="Times New Roman" w:eastAsiaTheme="minorEastAsia"/>
                <w:b/>
                <w:color w:val="auto"/>
                <w:kern w:val="2"/>
                <w:sz w:val="18"/>
                <w:szCs w:val="18"/>
                <w:lang w:val="en-US" w:eastAsia="zh-CN" w:bidi="ar-SA"/>
              </w:rPr>
              <w:t>/</w:t>
            </w:r>
          </w:p>
        </w:tc>
        <w:tc>
          <w:tcPr>
            <w:tcW w:w="314" w:type="pct"/>
            <w:shd w:val="clear" w:color="auto" w:fill="auto"/>
            <w:vAlign w:val="center"/>
          </w:tcPr>
          <w:p w14:paraId="1F1907B0">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000000" w:themeColor="text1"/>
                <w:kern w:val="2"/>
                <w:sz w:val="18"/>
                <w:szCs w:val="18"/>
                <w:lang w:val="en-US" w:eastAsia="zh-CN" w:bidi="ar-SA"/>
                <w14:textFill>
                  <w14:solidFill>
                    <w14:schemeClr w14:val="tx1"/>
                  </w14:solidFill>
                </w14:textFill>
              </w:rPr>
            </w:pPr>
            <w:r>
              <w:rPr>
                <w:rFonts w:hint="default" w:ascii="Times New Roman" w:hAnsi="Times New Roman" w:cs="Times New Roman" w:eastAsiaTheme="minorEastAsia"/>
                <w:b/>
                <w:color w:val="auto"/>
                <w:kern w:val="2"/>
                <w:sz w:val="18"/>
                <w:szCs w:val="18"/>
                <w:lang w:val="en-US" w:eastAsia="zh-CN" w:bidi="ar-SA"/>
              </w:rPr>
              <w:t>/</w:t>
            </w:r>
          </w:p>
        </w:tc>
        <w:tc>
          <w:tcPr>
            <w:tcW w:w="487" w:type="pct"/>
            <w:gridSpan w:val="2"/>
            <w:shd w:val="clear" w:color="auto" w:fill="auto"/>
            <w:vAlign w:val="center"/>
          </w:tcPr>
          <w:p w14:paraId="18A6B064">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000000" w:themeColor="text1"/>
                <w:kern w:val="2"/>
                <w:sz w:val="18"/>
                <w:szCs w:val="18"/>
                <w:lang w:val="en-US" w:eastAsia="zh-CN" w:bidi="ar-SA"/>
                <w14:textFill>
                  <w14:solidFill>
                    <w14:schemeClr w14:val="tx1"/>
                  </w14:solidFill>
                </w14:textFill>
              </w:rPr>
            </w:pPr>
            <w:r>
              <w:rPr>
                <w:rFonts w:hint="default" w:ascii="Times New Roman" w:hAnsi="Times New Roman" w:cs="Times New Roman" w:eastAsiaTheme="minorEastAsia"/>
                <w:b/>
                <w:color w:val="auto"/>
                <w:kern w:val="2"/>
                <w:sz w:val="18"/>
                <w:szCs w:val="18"/>
                <w:lang w:val="en-US" w:eastAsia="zh-CN" w:bidi="ar-SA"/>
              </w:rPr>
              <w:t>/</w:t>
            </w:r>
          </w:p>
        </w:tc>
        <w:tc>
          <w:tcPr>
            <w:tcW w:w="255" w:type="pct"/>
            <w:gridSpan w:val="2"/>
            <w:shd w:val="clear" w:color="auto" w:fill="auto"/>
            <w:vAlign w:val="center"/>
          </w:tcPr>
          <w:p w14:paraId="5D1D65CE">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000000" w:themeColor="text1"/>
                <w:kern w:val="2"/>
                <w:sz w:val="18"/>
                <w:szCs w:val="18"/>
                <w:lang w:val="en-US" w:eastAsia="zh-CN" w:bidi="ar-SA"/>
                <w14:textFill>
                  <w14:solidFill>
                    <w14:schemeClr w14:val="tx1"/>
                  </w14:solidFill>
                </w14:textFill>
              </w:rPr>
            </w:pPr>
            <w:r>
              <w:rPr>
                <w:rFonts w:hint="default" w:ascii="Times New Roman" w:hAnsi="Times New Roman" w:cs="Times New Roman" w:eastAsiaTheme="minorEastAsia"/>
                <w:b/>
                <w:color w:val="auto"/>
                <w:kern w:val="2"/>
                <w:sz w:val="18"/>
                <w:szCs w:val="18"/>
                <w:lang w:val="en-US" w:eastAsia="zh-CN" w:bidi="ar-SA"/>
              </w:rPr>
              <w:t>/</w:t>
            </w:r>
          </w:p>
        </w:tc>
        <w:tc>
          <w:tcPr>
            <w:tcW w:w="521" w:type="pct"/>
            <w:gridSpan w:val="3"/>
            <w:shd w:val="clear" w:color="auto" w:fill="auto"/>
            <w:vAlign w:val="center"/>
          </w:tcPr>
          <w:p w14:paraId="5E254D5B">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000000" w:themeColor="text1"/>
                <w:kern w:val="2"/>
                <w:sz w:val="18"/>
                <w:szCs w:val="18"/>
                <w:lang w:val="en-US" w:eastAsia="zh-CN" w:bidi="ar-SA"/>
                <w14:textFill>
                  <w14:solidFill>
                    <w14:schemeClr w14:val="tx1"/>
                  </w14:solidFill>
                </w14:textFill>
              </w:rPr>
            </w:pPr>
            <w:r>
              <w:rPr>
                <w:rFonts w:hint="default" w:ascii="Times New Roman" w:hAnsi="Times New Roman" w:cs="Times New Roman" w:eastAsiaTheme="minorEastAsia"/>
                <w:b/>
                <w:color w:val="auto"/>
                <w:kern w:val="2"/>
                <w:sz w:val="18"/>
                <w:szCs w:val="18"/>
                <w:lang w:val="en-US" w:eastAsia="zh-CN" w:bidi="ar-SA"/>
              </w:rPr>
              <w:t>/</w:t>
            </w:r>
          </w:p>
        </w:tc>
      </w:tr>
      <w:tr w14:paraId="71FD87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50" w:hRule="atLeast"/>
        </w:trPr>
        <w:tc>
          <w:tcPr>
            <w:tcW w:w="198" w:type="pct"/>
            <w:vMerge w:val="continue"/>
            <w:shd w:val="clear" w:color="auto" w:fill="auto"/>
            <w:vAlign w:val="center"/>
          </w:tcPr>
          <w:p w14:paraId="7C3E25D1">
            <w:pPr>
              <w:pStyle w:val="33"/>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cs="Times New Roman"/>
                <w:color w:val="auto"/>
                <w:sz w:val="18"/>
                <w:szCs w:val="18"/>
              </w:rPr>
            </w:pPr>
          </w:p>
        </w:tc>
        <w:tc>
          <w:tcPr>
            <w:tcW w:w="568" w:type="pct"/>
            <w:gridSpan w:val="2"/>
            <w:shd w:val="clear" w:color="auto" w:fill="auto"/>
            <w:vAlign w:val="center"/>
          </w:tcPr>
          <w:p w14:paraId="7BF8CA19">
            <w:pPr>
              <w:pStyle w:val="33"/>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废气</w:t>
            </w:r>
          </w:p>
        </w:tc>
        <w:tc>
          <w:tcPr>
            <w:tcW w:w="231" w:type="pct"/>
            <w:shd w:val="clear" w:color="auto" w:fill="auto"/>
            <w:vAlign w:val="center"/>
          </w:tcPr>
          <w:p w14:paraId="5B67FDAB">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auto"/>
                <w:kern w:val="2"/>
                <w:sz w:val="18"/>
                <w:szCs w:val="18"/>
                <w:lang w:val="en-US" w:eastAsia="zh-CN" w:bidi="ar-SA"/>
              </w:rPr>
            </w:pPr>
            <w:r>
              <w:rPr>
                <w:rFonts w:hint="default" w:ascii="Times New Roman" w:hAnsi="Times New Roman" w:cs="Times New Roman" w:eastAsiaTheme="minorEastAsia"/>
                <w:b/>
                <w:color w:val="auto"/>
                <w:kern w:val="2"/>
                <w:sz w:val="18"/>
                <w:szCs w:val="18"/>
                <w:lang w:val="en-US" w:eastAsia="zh-CN" w:bidi="ar-SA"/>
              </w:rPr>
              <w:t>/</w:t>
            </w:r>
          </w:p>
        </w:tc>
        <w:tc>
          <w:tcPr>
            <w:tcW w:w="418" w:type="pct"/>
            <w:shd w:val="clear" w:color="auto" w:fill="auto"/>
            <w:vAlign w:val="center"/>
          </w:tcPr>
          <w:p w14:paraId="50E8FC73">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auto"/>
                <w:kern w:val="2"/>
                <w:sz w:val="18"/>
                <w:szCs w:val="18"/>
                <w:lang w:val="en-US" w:eastAsia="zh-CN" w:bidi="ar-SA"/>
              </w:rPr>
            </w:pPr>
            <w:r>
              <w:rPr>
                <w:rFonts w:hint="default" w:ascii="Times New Roman" w:hAnsi="Times New Roman" w:cs="Times New Roman" w:eastAsiaTheme="minorEastAsia"/>
                <w:b/>
                <w:color w:val="auto"/>
                <w:kern w:val="2"/>
                <w:sz w:val="18"/>
                <w:szCs w:val="18"/>
                <w:lang w:val="en-US" w:eastAsia="zh-CN" w:bidi="ar-SA"/>
              </w:rPr>
              <w:t>/</w:t>
            </w:r>
          </w:p>
        </w:tc>
        <w:tc>
          <w:tcPr>
            <w:tcW w:w="305" w:type="pct"/>
            <w:shd w:val="clear" w:color="auto" w:fill="auto"/>
            <w:vAlign w:val="center"/>
          </w:tcPr>
          <w:p w14:paraId="5DD51841">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auto"/>
                <w:kern w:val="2"/>
                <w:sz w:val="18"/>
                <w:szCs w:val="18"/>
                <w:lang w:val="en-US" w:eastAsia="zh-CN" w:bidi="ar-SA"/>
              </w:rPr>
            </w:pPr>
            <w:r>
              <w:rPr>
                <w:rFonts w:hint="default" w:ascii="Times New Roman" w:hAnsi="Times New Roman" w:cs="Times New Roman" w:eastAsiaTheme="minorEastAsia"/>
                <w:b/>
                <w:color w:val="auto"/>
                <w:kern w:val="2"/>
                <w:sz w:val="18"/>
                <w:szCs w:val="18"/>
                <w:lang w:val="en-US" w:eastAsia="zh-CN" w:bidi="ar-SA"/>
              </w:rPr>
              <w:t>/</w:t>
            </w:r>
          </w:p>
        </w:tc>
        <w:tc>
          <w:tcPr>
            <w:tcW w:w="340" w:type="pct"/>
            <w:shd w:val="clear" w:color="auto" w:fill="auto"/>
            <w:vAlign w:val="center"/>
          </w:tcPr>
          <w:p w14:paraId="0F202BC3">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auto"/>
                <w:kern w:val="2"/>
                <w:sz w:val="18"/>
                <w:szCs w:val="18"/>
                <w:lang w:val="en-US" w:eastAsia="zh-CN" w:bidi="ar-SA"/>
              </w:rPr>
            </w:pPr>
            <w:r>
              <w:rPr>
                <w:rFonts w:hint="default" w:ascii="Times New Roman" w:hAnsi="Times New Roman" w:cs="Times New Roman" w:eastAsiaTheme="minorEastAsia"/>
                <w:b/>
                <w:color w:val="auto"/>
                <w:kern w:val="2"/>
                <w:sz w:val="18"/>
                <w:szCs w:val="18"/>
                <w:lang w:val="en-US" w:eastAsia="zh-CN" w:bidi="ar-SA"/>
              </w:rPr>
              <w:t>/</w:t>
            </w:r>
          </w:p>
        </w:tc>
        <w:tc>
          <w:tcPr>
            <w:tcW w:w="323" w:type="pct"/>
            <w:shd w:val="clear" w:color="auto" w:fill="auto"/>
            <w:vAlign w:val="center"/>
          </w:tcPr>
          <w:p w14:paraId="06DC3E83">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auto"/>
                <w:kern w:val="2"/>
                <w:sz w:val="18"/>
                <w:szCs w:val="18"/>
                <w:lang w:val="en-US" w:eastAsia="zh-CN" w:bidi="ar-SA"/>
              </w:rPr>
            </w:pPr>
            <w:r>
              <w:rPr>
                <w:rFonts w:hint="default" w:ascii="Times New Roman" w:hAnsi="Times New Roman" w:cs="Times New Roman" w:eastAsiaTheme="minorEastAsia"/>
                <w:b/>
                <w:color w:val="auto"/>
                <w:kern w:val="2"/>
                <w:sz w:val="18"/>
                <w:szCs w:val="18"/>
                <w:lang w:val="en-US" w:eastAsia="zh-CN" w:bidi="ar-SA"/>
              </w:rPr>
              <w:t>/</w:t>
            </w:r>
          </w:p>
        </w:tc>
        <w:tc>
          <w:tcPr>
            <w:tcW w:w="345" w:type="pct"/>
            <w:shd w:val="clear" w:color="auto" w:fill="auto"/>
            <w:vAlign w:val="center"/>
          </w:tcPr>
          <w:p w14:paraId="34B8B8C4">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000000" w:themeColor="text1"/>
                <w:kern w:val="2"/>
                <w:sz w:val="18"/>
                <w:szCs w:val="18"/>
                <w:lang w:val="en-US" w:eastAsia="zh-CN" w:bidi="ar-SA"/>
                <w14:textFill>
                  <w14:solidFill>
                    <w14:schemeClr w14:val="tx1"/>
                  </w14:solidFill>
                </w14:textFill>
              </w:rPr>
            </w:pPr>
            <w:r>
              <w:rPr>
                <w:rFonts w:hint="default" w:ascii="Times New Roman" w:hAnsi="Times New Roman" w:cs="Times New Roman" w:eastAsiaTheme="minorEastAsia"/>
                <w:b/>
                <w:color w:val="auto"/>
                <w:kern w:val="2"/>
                <w:sz w:val="18"/>
                <w:szCs w:val="18"/>
                <w:lang w:val="en-US" w:eastAsia="zh-CN" w:bidi="ar-SA"/>
              </w:rPr>
              <w:t>/</w:t>
            </w:r>
          </w:p>
        </w:tc>
        <w:tc>
          <w:tcPr>
            <w:tcW w:w="309" w:type="pct"/>
            <w:shd w:val="clear" w:color="auto" w:fill="auto"/>
            <w:vAlign w:val="center"/>
          </w:tcPr>
          <w:p w14:paraId="60E93775">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000000" w:themeColor="text1"/>
                <w:kern w:val="2"/>
                <w:sz w:val="18"/>
                <w:szCs w:val="18"/>
                <w:lang w:val="en-US" w:eastAsia="zh-CN" w:bidi="ar-SA"/>
                <w14:textFill>
                  <w14:solidFill>
                    <w14:schemeClr w14:val="tx1"/>
                  </w14:solidFill>
                </w14:textFill>
              </w:rPr>
            </w:pPr>
            <w:r>
              <w:rPr>
                <w:rFonts w:hint="default" w:ascii="Times New Roman" w:hAnsi="Times New Roman" w:cs="Times New Roman" w:eastAsiaTheme="minorEastAsia"/>
                <w:b/>
                <w:color w:val="auto"/>
                <w:kern w:val="2"/>
                <w:sz w:val="18"/>
                <w:szCs w:val="18"/>
                <w:lang w:val="en-US" w:eastAsia="zh-CN" w:bidi="ar-SA"/>
              </w:rPr>
              <w:t>/</w:t>
            </w:r>
          </w:p>
        </w:tc>
        <w:tc>
          <w:tcPr>
            <w:tcW w:w="384" w:type="pct"/>
            <w:shd w:val="clear" w:color="auto" w:fill="auto"/>
            <w:vAlign w:val="center"/>
          </w:tcPr>
          <w:p w14:paraId="1A1B3647">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000000" w:themeColor="text1"/>
                <w:kern w:val="2"/>
                <w:sz w:val="18"/>
                <w:szCs w:val="18"/>
                <w:lang w:val="en-US" w:eastAsia="zh-CN" w:bidi="ar-SA"/>
                <w14:textFill>
                  <w14:solidFill>
                    <w14:schemeClr w14:val="tx1"/>
                  </w14:solidFill>
                </w14:textFill>
              </w:rPr>
            </w:pPr>
            <w:r>
              <w:rPr>
                <w:rFonts w:hint="default" w:ascii="Times New Roman" w:hAnsi="Times New Roman" w:cs="Times New Roman" w:eastAsiaTheme="minorEastAsia"/>
                <w:b/>
                <w:color w:val="auto"/>
                <w:kern w:val="2"/>
                <w:sz w:val="18"/>
                <w:szCs w:val="18"/>
                <w:lang w:val="en-US" w:eastAsia="zh-CN" w:bidi="ar-SA"/>
              </w:rPr>
              <w:t>/</w:t>
            </w:r>
          </w:p>
        </w:tc>
        <w:tc>
          <w:tcPr>
            <w:tcW w:w="314" w:type="pct"/>
            <w:shd w:val="clear" w:color="auto" w:fill="auto"/>
            <w:vAlign w:val="center"/>
          </w:tcPr>
          <w:p w14:paraId="57936824">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000000" w:themeColor="text1"/>
                <w:kern w:val="2"/>
                <w:sz w:val="18"/>
                <w:szCs w:val="18"/>
                <w:lang w:val="en-US" w:eastAsia="zh-CN" w:bidi="ar-SA"/>
                <w14:textFill>
                  <w14:solidFill>
                    <w14:schemeClr w14:val="tx1"/>
                  </w14:solidFill>
                </w14:textFill>
              </w:rPr>
            </w:pPr>
            <w:r>
              <w:rPr>
                <w:rFonts w:hint="default" w:ascii="Times New Roman" w:hAnsi="Times New Roman" w:cs="Times New Roman" w:eastAsiaTheme="minorEastAsia"/>
                <w:b/>
                <w:color w:val="auto"/>
                <w:kern w:val="2"/>
                <w:sz w:val="18"/>
                <w:szCs w:val="18"/>
                <w:lang w:val="en-US" w:eastAsia="zh-CN" w:bidi="ar-SA"/>
              </w:rPr>
              <w:t>/</w:t>
            </w:r>
          </w:p>
        </w:tc>
        <w:tc>
          <w:tcPr>
            <w:tcW w:w="487" w:type="pct"/>
            <w:gridSpan w:val="2"/>
            <w:shd w:val="clear" w:color="auto" w:fill="auto"/>
            <w:vAlign w:val="center"/>
          </w:tcPr>
          <w:p w14:paraId="26D2F84A">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000000" w:themeColor="text1"/>
                <w:kern w:val="2"/>
                <w:sz w:val="18"/>
                <w:szCs w:val="18"/>
                <w:lang w:val="en-US" w:eastAsia="zh-CN" w:bidi="ar-SA"/>
                <w14:textFill>
                  <w14:solidFill>
                    <w14:schemeClr w14:val="tx1"/>
                  </w14:solidFill>
                </w14:textFill>
              </w:rPr>
            </w:pPr>
            <w:r>
              <w:rPr>
                <w:rFonts w:hint="default" w:ascii="Times New Roman" w:hAnsi="Times New Roman" w:cs="Times New Roman" w:eastAsiaTheme="minorEastAsia"/>
                <w:b/>
                <w:color w:val="auto"/>
                <w:kern w:val="2"/>
                <w:sz w:val="18"/>
                <w:szCs w:val="18"/>
                <w:lang w:val="en-US" w:eastAsia="zh-CN" w:bidi="ar-SA"/>
              </w:rPr>
              <w:t>/</w:t>
            </w:r>
          </w:p>
        </w:tc>
        <w:tc>
          <w:tcPr>
            <w:tcW w:w="255" w:type="pct"/>
            <w:gridSpan w:val="2"/>
            <w:shd w:val="clear" w:color="auto" w:fill="auto"/>
            <w:vAlign w:val="center"/>
          </w:tcPr>
          <w:p w14:paraId="17A34D23">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000000" w:themeColor="text1"/>
                <w:kern w:val="2"/>
                <w:sz w:val="18"/>
                <w:szCs w:val="18"/>
                <w:lang w:val="en-US" w:eastAsia="zh-CN" w:bidi="ar-SA"/>
                <w14:textFill>
                  <w14:solidFill>
                    <w14:schemeClr w14:val="tx1"/>
                  </w14:solidFill>
                </w14:textFill>
              </w:rPr>
            </w:pPr>
            <w:r>
              <w:rPr>
                <w:rFonts w:hint="default" w:ascii="Times New Roman" w:hAnsi="Times New Roman" w:cs="Times New Roman" w:eastAsiaTheme="minorEastAsia"/>
                <w:b/>
                <w:color w:val="auto"/>
                <w:kern w:val="2"/>
                <w:sz w:val="18"/>
                <w:szCs w:val="18"/>
                <w:lang w:val="en-US" w:eastAsia="zh-CN" w:bidi="ar-SA"/>
              </w:rPr>
              <w:t>/</w:t>
            </w:r>
          </w:p>
        </w:tc>
        <w:tc>
          <w:tcPr>
            <w:tcW w:w="521" w:type="pct"/>
            <w:gridSpan w:val="3"/>
            <w:shd w:val="clear" w:color="auto" w:fill="auto"/>
            <w:vAlign w:val="center"/>
          </w:tcPr>
          <w:p w14:paraId="49ABCD7F">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000000" w:themeColor="text1"/>
                <w:kern w:val="2"/>
                <w:sz w:val="18"/>
                <w:szCs w:val="18"/>
                <w:lang w:val="en-US" w:eastAsia="zh-CN" w:bidi="ar-SA"/>
                <w14:textFill>
                  <w14:solidFill>
                    <w14:schemeClr w14:val="tx1"/>
                  </w14:solidFill>
                </w14:textFill>
              </w:rPr>
            </w:pPr>
            <w:r>
              <w:rPr>
                <w:rFonts w:hint="default" w:ascii="Times New Roman" w:hAnsi="Times New Roman" w:cs="Times New Roman" w:eastAsiaTheme="minorEastAsia"/>
                <w:b/>
                <w:color w:val="auto"/>
                <w:kern w:val="2"/>
                <w:sz w:val="18"/>
                <w:szCs w:val="18"/>
                <w:lang w:val="en-US" w:eastAsia="zh-CN" w:bidi="ar-SA"/>
              </w:rPr>
              <w:t>/</w:t>
            </w:r>
          </w:p>
        </w:tc>
      </w:tr>
      <w:tr w14:paraId="41F365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69" w:hRule="atLeast"/>
        </w:trPr>
        <w:tc>
          <w:tcPr>
            <w:tcW w:w="198" w:type="pct"/>
            <w:vMerge w:val="continue"/>
            <w:shd w:val="clear" w:color="auto" w:fill="auto"/>
            <w:vAlign w:val="center"/>
          </w:tcPr>
          <w:p w14:paraId="689D4037">
            <w:pPr>
              <w:pStyle w:val="33"/>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cs="Times New Roman"/>
                <w:color w:val="auto"/>
                <w:sz w:val="18"/>
                <w:szCs w:val="18"/>
              </w:rPr>
            </w:pPr>
          </w:p>
        </w:tc>
        <w:tc>
          <w:tcPr>
            <w:tcW w:w="568" w:type="pct"/>
            <w:gridSpan w:val="2"/>
            <w:shd w:val="clear" w:color="auto" w:fill="auto"/>
            <w:vAlign w:val="center"/>
          </w:tcPr>
          <w:p w14:paraId="1BDBD6DD">
            <w:pPr>
              <w:pStyle w:val="33"/>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二氧化硫</w:t>
            </w:r>
          </w:p>
        </w:tc>
        <w:tc>
          <w:tcPr>
            <w:tcW w:w="231" w:type="pct"/>
            <w:shd w:val="clear" w:color="auto" w:fill="auto"/>
            <w:vAlign w:val="center"/>
          </w:tcPr>
          <w:p w14:paraId="15AA597A">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auto"/>
                <w:kern w:val="2"/>
                <w:sz w:val="18"/>
                <w:szCs w:val="18"/>
                <w:lang w:val="en-US" w:eastAsia="zh-CN" w:bidi="ar-SA"/>
              </w:rPr>
            </w:pPr>
            <w:r>
              <w:rPr>
                <w:rFonts w:hint="default" w:ascii="Times New Roman" w:hAnsi="Times New Roman" w:cs="Times New Roman" w:eastAsiaTheme="minorEastAsia"/>
                <w:b/>
                <w:color w:val="auto"/>
                <w:kern w:val="2"/>
                <w:sz w:val="18"/>
                <w:szCs w:val="18"/>
                <w:lang w:val="en-US" w:eastAsia="zh-CN" w:bidi="ar-SA"/>
              </w:rPr>
              <w:t>/</w:t>
            </w:r>
          </w:p>
        </w:tc>
        <w:tc>
          <w:tcPr>
            <w:tcW w:w="418" w:type="pct"/>
            <w:shd w:val="clear" w:color="auto" w:fill="auto"/>
            <w:vAlign w:val="center"/>
          </w:tcPr>
          <w:p w14:paraId="68B14BA4">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auto"/>
                <w:kern w:val="2"/>
                <w:sz w:val="18"/>
                <w:szCs w:val="18"/>
                <w:lang w:val="en-US" w:eastAsia="zh-CN" w:bidi="ar-SA"/>
              </w:rPr>
            </w:pPr>
            <w:r>
              <w:rPr>
                <w:rFonts w:hint="default" w:ascii="Times New Roman" w:hAnsi="Times New Roman" w:cs="Times New Roman" w:eastAsiaTheme="minorEastAsia"/>
                <w:b/>
                <w:color w:val="auto"/>
                <w:kern w:val="2"/>
                <w:sz w:val="18"/>
                <w:szCs w:val="18"/>
                <w:lang w:val="en-US" w:eastAsia="zh-CN" w:bidi="ar-SA"/>
              </w:rPr>
              <w:t>/</w:t>
            </w:r>
          </w:p>
        </w:tc>
        <w:tc>
          <w:tcPr>
            <w:tcW w:w="305" w:type="pct"/>
            <w:shd w:val="clear" w:color="auto" w:fill="auto"/>
            <w:vAlign w:val="center"/>
          </w:tcPr>
          <w:p w14:paraId="04304837">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auto"/>
                <w:kern w:val="2"/>
                <w:sz w:val="18"/>
                <w:szCs w:val="18"/>
                <w:lang w:val="en-US" w:eastAsia="zh-CN" w:bidi="ar-SA"/>
              </w:rPr>
            </w:pPr>
            <w:r>
              <w:rPr>
                <w:rFonts w:hint="default" w:ascii="Times New Roman" w:hAnsi="Times New Roman" w:cs="Times New Roman" w:eastAsiaTheme="minorEastAsia"/>
                <w:b/>
                <w:color w:val="auto"/>
                <w:kern w:val="2"/>
                <w:sz w:val="18"/>
                <w:szCs w:val="18"/>
                <w:lang w:val="en-US" w:eastAsia="zh-CN" w:bidi="ar-SA"/>
              </w:rPr>
              <w:t>/</w:t>
            </w:r>
          </w:p>
        </w:tc>
        <w:tc>
          <w:tcPr>
            <w:tcW w:w="340" w:type="pct"/>
            <w:shd w:val="clear" w:color="auto" w:fill="auto"/>
            <w:vAlign w:val="center"/>
          </w:tcPr>
          <w:p w14:paraId="339622A0">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auto"/>
                <w:kern w:val="2"/>
                <w:sz w:val="18"/>
                <w:szCs w:val="18"/>
                <w:lang w:val="en-US" w:eastAsia="zh-CN" w:bidi="ar-SA"/>
              </w:rPr>
            </w:pPr>
            <w:r>
              <w:rPr>
                <w:rFonts w:hint="default" w:ascii="Times New Roman" w:hAnsi="Times New Roman" w:cs="Times New Roman" w:eastAsiaTheme="minorEastAsia"/>
                <w:b/>
                <w:color w:val="auto"/>
                <w:kern w:val="2"/>
                <w:sz w:val="18"/>
                <w:szCs w:val="18"/>
                <w:lang w:val="en-US" w:eastAsia="zh-CN" w:bidi="ar-SA"/>
              </w:rPr>
              <w:t>/</w:t>
            </w:r>
          </w:p>
        </w:tc>
        <w:tc>
          <w:tcPr>
            <w:tcW w:w="323" w:type="pct"/>
            <w:shd w:val="clear" w:color="auto" w:fill="auto"/>
            <w:vAlign w:val="center"/>
          </w:tcPr>
          <w:p w14:paraId="468F5172">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auto"/>
                <w:kern w:val="2"/>
                <w:sz w:val="18"/>
                <w:szCs w:val="18"/>
                <w:lang w:val="en-US" w:eastAsia="zh-CN" w:bidi="ar-SA"/>
              </w:rPr>
            </w:pPr>
            <w:r>
              <w:rPr>
                <w:rFonts w:hint="default" w:ascii="Times New Roman" w:hAnsi="Times New Roman" w:cs="Times New Roman" w:eastAsiaTheme="minorEastAsia"/>
                <w:b/>
                <w:color w:val="auto"/>
                <w:kern w:val="2"/>
                <w:sz w:val="18"/>
                <w:szCs w:val="18"/>
                <w:lang w:val="en-US" w:eastAsia="zh-CN" w:bidi="ar-SA"/>
              </w:rPr>
              <w:t>/</w:t>
            </w:r>
          </w:p>
        </w:tc>
        <w:tc>
          <w:tcPr>
            <w:tcW w:w="345" w:type="pct"/>
            <w:shd w:val="clear" w:color="auto" w:fill="auto"/>
            <w:vAlign w:val="center"/>
          </w:tcPr>
          <w:p w14:paraId="39DBA141">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000000" w:themeColor="text1"/>
                <w:kern w:val="2"/>
                <w:sz w:val="18"/>
                <w:szCs w:val="18"/>
                <w:lang w:val="en-US" w:eastAsia="zh-CN" w:bidi="ar-SA"/>
                <w14:textFill>
                  <w14:solidFill>
                    <w14:schemeClr w14:val="tx1"/>
                  </w14:solidFill>
                </w14:textFill>
              </w:rPr>
            </w:pPr>
            <w:r>
              <w:rPr>
                <w:rFonts w:hint="default" w:ascii="Times New Roman" w:hAnsi="Times New Roman" w:cs="Times New Roman" w:eastAsiaTheme="minorEastAsia"/>
                <w:b/>
                <w:color w:val="auto"/>
                <w:kern w:val="2"/>
                <w:sz w:val="18"/>
                <w:szCs w:val="18"/>
                <w:lang w:val="en-US" w:eastAsia="zh-CN" w:bidi="ar-SA"/>
              </w:rPr>
              <w:t>/</w:t>
            </w:r>
          </w:p>
        </w:tc>
        <w:tc>
          <w:tcPr>
            <w:tcW w:w="309" w:type="pct"/>
            <w:shd w:val="clear" w:color="auto" w:fill="auto"/>
            <w:vAlign w:val="center"/>
          </w:tcPr>
          <w:p w14:paraId="23F226DE">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000000" w:themeColor="text1"/>
                <w:kern w:val="2"/>
                <w:sz w:val="18"/>
                <w:szCs w:val="18"/>
                <w:lang w:val="en-US" w:eastAsia="zh-CN" w:bidi="ar-SA"/>
                <w14:textFill>
                  <w14:solidFill>
                    <w14:schemeClr w14:val="tx1"/>
                  </w14:solidFill>
                </w14:textFill>
              </w:rPr>
            </w:pPr>
            <w:r>
              <w:rPr>
                <w:rFonts w:hint="default" w:ascii="Times New Roman" w:hAnsi="Times New Roman" w:cs="Times New Roman" w:eastAsiaTheme="minorEastAsia"/>
                <w:b/>
                <w:color w:val="auto"/>
                <w:kern w:val="2"/>
                <w:sz w:val="18"/>
                <w:szCs w:val="18"/>
                <w:lang w:val="en-US" w:eastAsia="zh-CN" w:bidi="ar-SA"/>
              </w:rPr>
              <w:t>/</w:t>
            </w:r>
          </w:p>
        </w:tc>
        <w:tc>
          <w:tcPr>
            <w:tcW w:w="384" w:type="pct"/>
            <w:shd w:val="clear" w:color="auto" w:fill="auto"/>
            <w:vAlign w:val="center"/>
          </w:tcPr>
          <w:p w14:paraId="455FC0AC">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000000" w:themeColor="text1"/>
                <w:kern w:val="2"/>
                <w:sz w:val="18"/>
                <w:szCs w:val="18"/>
                <w:lang w:val="en-US" w:eastAsia="zh-CN" w:bidi="ar-SA"/>
                <w14:textFill>
                  <w14:solidFill>
                    <w14:schemeClr w14:val="tx1"/>
                  </w14:solidFill>
                </w14:textFill>
              </w:rPr>
            </w:pPr>
            <w:r>
              <w:rPr>
                <w:rFonts w:hint="default" w:ascii="Times New Roman" w:hAnsi="Times New Roman" w:cs="Times New Roman" w:eastAsiaTheme="minorEastAsia"/>
                <w:b/>
                <w:color w:val="auto"/>
                <w:kern w:val="2"/>
                <w:sz w:val="18"/>
                <w:szCs w:val="18"/>
                <w:lang w:val="en-US" w:eastAsia="zh-CN" w:bidi="ar-SA"/>
              </w:rPr>
              <w:t>/</w:t>
            </w:r>
          </w:p>
        </w:tc>
        <w:tc>
          <w:tcPr>
            <w:tcW w:w="314" w:type="pct"/>
            <w:shd w:val="clear" w:color="auto" w:fill="auto"/>
            <w:vAlign w:val="center"/>
          </w:tcPr>
          <w:p w14:paraId="25FF4678">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000000" w:themeColor="text1"/>
                <w:kern w:val="2"/>
                <w:sz w:val="18"/>
                <w:szCs w:val="18"/>
                <w:lang w:val="en-US" w:eastAsia="zh-CN" w:bidi="ar-SA"/>
                <w14:textFill>
                  <w14:solidFill>
                    <w14:schemeClr w14:val="tx1"/>
                  </w14:solidFill>
                </w14:textFill>
              </w:rPr>
            </w:pPr>
            <w:r>
              <w:rPr>
                <w:rFonts w:hint="default" w:ascii="Times New Roman" w:hAnsi="Times New Roman" w:cs="Times New Roman" w:eastAsiaTheme="minorEastAsia"/>
                <w:b/>
                <w:color w:val="auto"/>
                <w:kern w:val="2"/>
                <w:sz w:val="18"/>
                <w:szCs w:val="18"/>
                <w:lang w:val="en-US" w:eastAsia="zh-CN" w:bidi="ar-SA"/>
              </w:rPr>
              <w:t>/</w:t>
            </w:r>
          </w:p>
        </w:tc>
        <w:tc>
          <w:tcPr>
            <w:tcW w:w="487" w:type="pct"/>
            <w:gridSpan w:val="2"/>
            <w:shd w:val="clear" w:color="auto" w:fill="auto"/>
            <w:vAlign w:val="center"/>
          </w:tcPr>
          <w:p w14:paraId="2AF598E2">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000000" w:themeColor="text1"/>
                <w:kern w:val="2"/>
                <w:sz w:val="18"/>
                <w:szCs w:val="18"/>
                <w:lang w:val="en-US" w:eastAsia="zh-CN" w:bidi="ar-SA"/>
                <w14:textFill>
                  <w14:solidFill>
                    <w14:schemeClr w14:val="tx1"/>
                  </w14:solidFill>
                </w14:textFill>
              </w:rPr>
            </w:pPr>
            <w:r>
              <w:rPr>
                <w:rFonts w:hint="default" w:ascii="Times New Roman" w:hAnsi="Times New Roman" w:cs="Times New Roman" w:eastAsiaTheme="minorEastAsia"/>
                <w:b/>
                <w:color w:val="auto"/>
                <w:kern w:val="2"/>
                <w:sz w:val="18"/>
                <w:szCs w:val="18"/>
                <w:lang w:val="en-US" w:eastAsia="zh-CN" w:bidi="ar-SA"/>
              </w:rPr>
              <w:t>/</w:t>
            </w:r>
          </w:p>
        </w:tc>
        <w:tc>
          <w:tcPr>
            <w:tcW w:w="255" w:type="pct"/>
            <w:gridSpan w:val="2"/>
            <w:shd w:val="clear" w:color="auto" w:fill="auto"/>
            <w:vAlign w:val="center"/>
          </w:tcPr>
          <w:p w14:paraId="0E62A97A">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000000" w:themeColor="text1"/>
                <w:kern w:val="2"/>
                <w:sz w:val="18"/>
                <w:szCs w:val="18"/>
                <w:lang w:val="en-US" w:eastAsia="zh-CN" w:bidi="ar-SA"/>
                <w14:textFill>
                  <w14:solidFill>
                    <w14:schemeClr w14:val="tx1"/>
                  </w14:solidFill>
                </w14:textFill>
              </w:rPr>
            </w:pPr>
            <w:r>
              <w:rPr>
                <w:rFonts w:hint="default" w:ascii="Times New Roman" w:hAnsi="Times New Roman" w:cs="Times New Roman" w:eastAsiaTheme="minorEastAsia"/>
                <w:b/>
                <w:color w:val="auto"/>
                <w:kern w:val="2"/>
                <w:sz w:val="18"/>
                <w:szCs w:val="18"/>
                <w:lang w:val="en-US" w:eastAsia="zh-CN" w:bidi="ar-SA"/>
              </w:rPr>
              <w:t>/</w:t>
            </w:r>
          </w:p>
        </w:tc>
        <w:tc>
          <w:tcPr>
            <w:tcW w:w="521" w:type="pct"/>
            <w:gridSpan w:val="3"/>
            <w:shd w:val="clear" w:color="auto" w:fill="auto"/>
            <w:vAlign w:val="center"/>
          </w:tcPr>
          <w:p w14:paraId="41FCA3DF">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000000" w:themeColor="text1"/>
                <w:kern w:val="2"/>
                <w:sz w:val="18"/>
                <w:szCs w:val="18"/>
                <w:lang w:val="en-US" w:eastAsia="zh-CN" w:bidi="ar-SA"/>
                <w14:textFill>
                  <w14:solidFill>
                    <w14:schemeClr w14:val="tx1"/>
                  </w14:solidFill>
                </w14:textFill>
              </w:rPr>
            </w:pPr>
            <w:r>
              <w:rPr>
                <w:rFonts w:hint="default" w:ascii="Times New Roman" w:hAnsi="Times New Roman" w:cs="Times New Roman" w:eastAsiaTheme="minorEastAsia"/>
                <w:b/>
                <w:color w:val="auto"/>
                <w:kern w:val="2"/>
                <w:sz w:val="18"/>
                <w:szCs w:val="18"/>
                <w:lang w:val="en-US" w:eastAsia="zh-CN" w:bidi="ar-SA"/>
              </w:rPr>
              <w:t>/</w:t>
            </w:r>
          </w:p>
        </w:tc>
      </w:tr>
      <w:tr w14:paraId="4D225E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61" w:hRule="atLeast"/>
        </w:trPr>
        <w:tc>
          <w:tcPr>
            <w:tcW w:w="198" w:type="pct"/>
            <w:vMerge w:val="continue"/>
            <w:shd w:val="clear" w:color="auto" w:fill="auto"/>
            <w:vAlign w:val="center"/>
          </w:tcPr>
          <w:p w14:paraId="02B11AA6">
            <w:pPr>
              <w:pStyle w:val="33"/>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cs="Times New Roman"/>
                <w:color w:val="auto"/>
                <w:sz w:val="18"/>
                <w:szCs w:val="18"/>
              </w:rPr>
            </w:pPr>
          </w:p>
        </w:tc>
        <w:tc>
          <w:tcPr>
            <w:tcW w:w="568" w:type="pct"/>
            <w:gridSpan w:val="2"/>
            <w:shd w:val="clear" w:color="auto" w:fill="auto"/>
            <w:vAlign w:val="center"/>
          </w:tcPr>
          <w:p w14:paraId="35A3EBF8">
            <w:pPr>
              <w:pStyle w:val="33"/>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烟    尘</w:t>
            </w:r>
          </w:p>
        </w:tc>
        <w:tc>
          <w:tcPr>
            <w:tcW w:w="231" w:type="pct"/>
            <w:shd w:val="clear" w:color="auto" w:fill="auto"/>
            <w:vAlign w:val="center"/>
          </w:tcPr>
          <w:p w14:paraId="54B4BABB">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auto"/>
                <w:kern w:val="2"/>
                <w:sz w:val="18"/>
                <w:szCs w:val="18"/>
                <w:lang w:val="en-US" w:eastAsia="zh-CN" w:bidi="ar-SA"/>
              </w:rPr>
            </w:pPr>
            <w:r>
              <w:rPr>
                <w:rFonts w:hint="default" w:ascii="Times New Roman" w:hAnsi="Times New Roman" w:cs="Times New Roman" w:eastAsiaTheme="minorEastAsia"/>
                <w:b/>
                <w:color w:val="auto"/>
                <w:kern w:val="2"/>
                <w:sz w:val="18"/>
                <w:szCs w:val="18"/>
                <w:lang w:val="en-US" w:eastAsia="zh-CN" w:bidi="ar-SA"/>
              </w:rPr>
              <w:t>/</w:t>
            </w:r>
          </w:p>
        </w:tc>
        <w:tc>
          <w:tcPr>
            <w:tcW w:w="418" w:type="pct"/>
            <w:shd w:val="clear" w:color="auto" w:fill="auto"/>
            <w:vAlign w:val="center"/>
          </w:tcPr>
          <w:p w14:paraId="0D9CCECE">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auto"/>
                <w:kern w:val="2"/>
                <w:sz w:val="18"/>
                <w:szCs w:val="18"/>
                <w:lang w:val="en-US" w:eastAsia="zh-CN" w:bidi="ar-SA"/>
              </w:rPr>
            </w:pPr>
            <w:r>
              <w:rPr>
                <w:rFonts w:hint="default" w:ascii="Times New Roman" w:hAnsi="Times New Roman" w:cs="Times New Roman" w:eastAsiaTheme="minorEastAsia"/>
                <w:b/>
                <w:color w:val="auto"/>
                <w:kern w:val="2"/>
                <w:sz w:val="18"/>
                <w:szCs w:val="18"/>
                <w:lang w:val="en-US" w:eastAsia="zh-CN" w:bidi="ar-SA"/>
              </w:rPr>
              <w:t>/</w:t>
            </w:r>
          </w:p>
        </w:tc>
        <w:tc>
          <w:tcPr>
            <w:tcW w:w="305" w:type="pct"/>
            <w:shd w:val="clear" w:color="auto" w:fill="auto"/>
            <w:vAlign w:val="center"/>
          </w:tcPr>
          <w:p w14:paraId="07F97930">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auto"/>
                <w:kern w:val="2"/>
                <w:sz w:val="18"/>
                <w:szCs w:val="18"/>
                <w:lang w:val="en-US" w:eastAsia="zh-CN" w:bidi="ar-SA"/>
              </w:rPr>
            </w:pPr>
            <w:r>
              <w:rPr>
                <w:rFonts w:hint="default" w:ascii="Times New Roman" w:hAnsi="Times New Roman" w:cs="Times New Roman" w:eastAsiaTheme="minorEastAsia"/>
                <w:b/>
                <w:color w:val="auto"/>
                <w:kern w:val="2"/>
                <w:sz w:val="18"/>
                <w:szCs w:val="18"/>
                <w:lang w:val="en-US" w:eastAsia="zh-CN" w:bidi="ar-SA"/>
              </w:rPr>
              <w:t>/</w:t>
            </w:r>
          </w:p>
        </w:tc>
        <w:tc>
          <w:tcPr>
            <w:tcW w:w="340" w:type="pct"/>
            <w:shd w:val="clear" w:color="auto" w:fill="auto"/>
            <w:vAlign w:val="center"/>
          </w:tcPr>
          <w:p w14:paraId="2EE9A479">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auto"/>
                <w:kern w:val="2"/>
                <w:sz w:val="18"/>
                <w:szCs w:val="18"/>
                <w:lang w:val="en-US" w:eastAsia="zh-CN" w:bidi="ar-SA"/>
              </w:rPr>
            </w:pPr>
            <w:r>
              <w:rPr>
                <w:rFonts w:hint="default" w:ascii="Times New Roman" w:hAnsi="Times New Roman" w:cs="Times New Roman" w:eastAsiaTheme="minorEastAsia"/>
                <w:b/>
                <w:color w:val="auto"/>
                <w:kern w:val="2"/>
                <w:sz w:val="18"/>
                <w:szCs w:val="18"/>
                <w:lang w:val="en-US" w:eastAsia="zh-CN" w:bidi="ar-SA"/>
              </w:rPr>
              <w:t>/</w:t>
            </w:r>
          </w:p>
        </w:tc>
        <w:tc>
          <w:tcPr>
            <w:tcW w:w="323" w:type="pct"/>
            <w:shd w:val="clear" w:color="auto" w:fill="auto"/>
            <w:vAlign w:val="center"/>
          </w:tcPr>
          <w:p w14:paraId="77635156">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auto"/>
                <w:kern w:val="2"/>
                <w:sz w:val="18"/>
                <w:szCs w:val="18"/>
                <w:lang w:val="en-US" w:eastAsia="zh-CN" w:bidi="ar-SA"/>
              </w:rPr>
            </w:pPr>
            <w:r>
              <w:rPr>
                <w:rFonts w:hint="default" w:ascii="Times New Roman" w:hAnsi="Times New Roman" w:cs="Times New Roman" w:eastAsiaTheme="minorEastAsia"/>
                <w:b/>
                <w:color w:val="auto"/>
                <w:kern w:val="2"/>
                <w:sz w:val="18"/>
                <w:szCs w:val="18"/>
                <w:lang w:val="en-US" w:eastAsia="zh-CN" w:bidi="ar-SA"/>
              </w:rPr>
              <w:t>/</w:t>
            </w:r>
          </w:p>
        </w:tc>
        <w:tc>
          <w:tcPr>
            <w:tcW w:w="345" w:type="pct"/>
            <w:shd w:val="clear" w:color="auto" w:fill="auto"/>
            <w:vAlign w:val="center"/>
          </w:tcPr>
          <w:p w14:paraId="54B0B901">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000000" w:themeColor="text1"/>
                <w:kern w:val="2"/>
                <w:sz w:val="18"/>
                <w:szCs w:val="18"/>
                <w:lang w:val="en-US" w:eastAsia="zh-CN" w:bidi="ar-SA"/>
                <w14:textFill>
                  <w14:solidFill>
                    <w14:schemeClr w14:val="tx1"/>
                  </w14:solidFill>
                </w14:textFill>
              </w:rPr>
            </w:pPr>
            <w:r>
              <w:rPr>
                <w:rFonts w:hint="default" w:ascii="Times New Roman" w:hAnsi="Times New Roman" w:cs="Times New Roman" w:eastAsiaTheme="minorEastAsia"/>
                <w:b/>
                <w:color w:val="auto"/>
                <w:kern w:val="2"/>
                <w:sz w:val="18"/>
                <w:szCs w:val="18"/>
                <w:lang w:val="en-US" w:eastAsia="zh-CN" w:bidi="ar-SA"/>
              </w:rPr>
              <w:t>/</w:t>
            </w:r>
          </w:p>
        </w:tc>
        <w:tc>
          <w:tcPr>
            <w:tcW w:w="309" w:type="pct"/>
            <w:shd w:val="clear" w:color="auto" w:fill="auto"/>
            <w:vAlign w:val="center"/>
          </w:tcPr>
          <w:p w14:paraId="7E9D272E">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000000" w:themeColor="text1"/>
                <w:kern w:val="2"/>
                <w:sz w:val="18"/>
                <w:szCs w:val="18"/>
                <w:lang w:val="en-US" w:eastAsia="zh-CN" w:bidi="ar-SA"/>
                <w14:textFill>
                  <w14:solidFill>
                    <w14:schemeClr w14:val="tx1"/>
                  </w14:solidFill>
                </w14:textFill>
              </w:rPr>
            </w:pPr>
            <w:r>
              <w:rPr>
                <w:rFonts w:hint="default" w:ascii="Times New Roman" w:hAnsi="Times New Roman" w:cs="Times New Roman" w:eastAsiaTheme="minorEastAsia"/>
                <w:b/>
                <w:color w:val="auto"/>
                <w:kern w:val="2"/>
                <w:sz w:val="18"/>
                <w:szCs w:val="18"/>
                <w:lang w:val="en-US" w:eastAsia="zh-CN" w:bidi="ar-SA"/>
              </w:rPr>
              <w:t>/</w:t>
            </w:r>
          </w:p>
        </w:tc>
        <w:tc>
          <w:tcPr>
            <w:tcW w:w="384" w:type="pct"/>
            <w:shd w:val="clear" w:color="auto" w:fill="auto"/>
            <w:vAlign w:val="center"/>
          </w:tcPr>
          <w:p w14:paraId="1C7B71E4">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000000" w:themeColor="text1"/>
                <w:kern w:val="2"/>
                <w:sz w:val="18"/>
                <w:szCs w:val="18"/>
                <w:lang w:val="en-US" w:eastAsia="zh-CN" w:bidi="ar-SA"/>
                <w14:textFill>
                  <w14:solidFill>
                    <w14:schemeClr w14:val="tx1"/>
                  </w14:solidFill>
                </w14:textFill>
              </w:rPr>
            </w:pPr>
            <w:r>
              <w:rPr>
                <w:rFonts w:hint="default" w:ascii="Times New Roman" w:hAnsi="Times New Roman" w:cs="Times New Roman" w:eastAsiaTheme="minorEastAsia"/>
                <w:b/>
                <w:color w:val="auto"/>
                <w:kern w:val="2"/>
                <w:sz w:val="18"/>
                <w:szCs w:val="18"/>
                <w:lang w:val="en-US" w:eastAsia="zh-CN" w:bidi="ar-SA"/>
              </w:rPr>
              <w:t>/</w:t>
            </w:r>
          </w:p>
        </w:tc>
        <w:tc>
          <w:tcPr>
            <w:tcW w:w="314" w:type="pct"/>
            <w:shd w:val="clear" w:color="auto" w:fill="auto"/>
            <w:vAlign w:val="center"/>
          </w:tcPr>
          <w:p w14:paraId="34EC6F29">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000000" w:themeColor="text1"/>
                <w:kern w:val="2"/>
                <w:sz w:val="18"/>
                <w:szCs w:val="18"/>
                <w:lang w:val="en-US" w:eastAsia="zh-CN" w:bidi="ar-SA"/>
                <w14:textFill>
                  <w14:solidFill>
                    <w14:schemeClr w14:val="tx1"/>
                  </w14:solidFill>
                </w14:textFill>
              </w:rPr>
            </w:pPr>
            <w:r>
              <w:rPr>
                <w:rFonts w:hint="default" w:ascii="Times New Roman" w:hAnsi="Times New Roman" w:cs="Times New Roman" w:eastAsiaTheme="minorEastAsia"/>
                <w:b/>
                <w:color w:val="auto"/>
                <w:kern w:val="2"/>
                <w:sz w:val="18"/>
                <w:szCs w:val="18"/>
                <w:lang w:val="en-US" w:eastAsia="zh-CN" w:bidi="ar-SA"/>
              </w:rPr>
              <w:t>/</w:t>
            </w:r>
          </w:p>
        </w:tc>
        <w:tc>
          <w:tcPr>
            <w:tcW w:w="487" w:type="pct"/>
            <w:gridSpan w:val="2"/>
            <w:shd w:val="clear" w:color="auto" w:fill="auto"/>
            <w:vAlign w:val="center"/>
          </w:tcPr>
          <w:p w14:paraId="3845AD65">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000000" w:themeColor="text1"/>
                <w:kern w:val="2"/>
                <w:sz w:val="18"/>
                <w:szCs w:val="18"/>
                <w:lang w:val="en-US" w:eastAsia="zh-CN" w:bidi="ar-SA"/>
                <w14:textFill>
                  <w14:solidFill>
                    <w14:schemeClr w14:val="tx1"/>
                  </w14:solidFill>
                </w14:textFill>
              </w:rPr>
            </w:pPr>
            <w:r>
              <w:rPr>
                <w:rFonts w:hint="default" w:ascii="Times New Roman" w:hAnsi="Times New Roman" w:cs="Times New Roman" w:eastAsiaTheme="minorEastAsia"/>
                <w:b/>
                <w:color w:val="auto"/>
                <w:kern w:val="2"/>
                <w:sz w:val="18"/>
                <w:szCs w:val="18"/>
                <w:lang w:val="en-US" w:eastAsia="zh-CN" w:bidi="ar-SA"/>
              </w:rPr>
              <w:t>/</w:t>
            </w:r>
          </w:p>
        </w:tc>
        <w:tc>
          <w:tcPr>
            <w:tcW w:w="255" w:type="pct"/>
            <w:gridSpan w:val="2"/>
            <w:shd w:val="clear" w:color="auto" w:fill="auto"/>
            <w:vAlign w:val="center"/>
          </w:tcPr>
          <w:p w14:paraId="457FF355">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000000" w:themeColor="text1"/>
                <w:kern w:val="2"/>
                <w:sz w:val="18"/>
                <w:szCs w:val="18"/>
                <w:lang w:val="en-US" w:eastAsia="zh-CN" w:bidi="ar-SA"/>
                <w14:textFill>
                  <w14:solidFill>
                    <w14:schemeClr w14:val="tx1"/>
                  </w14:solidFill>
                </w14:textFill>
              </w:rPr>
            </w:pPr>
            <w:r>
              <w:rPr>
                <w:rFonts w:hint="default" w:ascii="Times New Roman" w:hAnsi="Times New Roman" w:cs="Times New Roman" w:eastAsiaTheme="minorEastAsia"/>
                <w:b/>
                <w:color w:val="auto"/>
                <w:kern w:val="2"/>
                <w:sz w:val="18"/>
                <w:szCs w:val="18"/>
                <w:lang w:val="en-US" w:eastAsia="zh-CN" w:bidi="ar-SA"/>
              </w:rPr>
              <w:t>/</w:t>
            </w:r>
          </w:p>
        </w:tc>
        <w:tc>
          <w:tcPr>
            <w:tcW w:w="521" w:type="pct"/>
            <w:gridSpan w:val="3"/>
            <w:shd w:val="clear" w:color="auto" w:fill="auto"/>
            <w:vAlign w:val="center"/>
          </w:tcPr>
          <w:p w14:paraId="6CA44783">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000000" w:themeColor="text1"/>
                <w:kern w:val="2"/>
                <w:sz w:val="18"/>
                <w:szCs w:val="18"/>
                <w:lang w:val="en-US" w:eastAsia="zh-CN" w:bidi="ar-SA"/>
                <w14:textFill>
                  <w14:solidFill>
                    <w14:schemeClr w14:val="tx1"/>
                  </w14:solidFill>
                </w14:textFill>
              </w:rPr>
            </w:pPr>
            <w:r>
              <w:rPr>
                <w:rFonts w:hint="default" w:ascii="Times New Roman" w:hAnsi="Times New Roman" w:cs="Times New Roman" w:eastAsiaTheme="minorEastAsia"/>
                <w:b/>
                <w:color w:val="auto"/>
                <w:kern w:val="2"/>
                <w:sz w:val="18"/>
                <w:szCs w:val="18"/>
                <w:lang w:val="en-US" w:eastAsia="zh-CN" w:bidi="ar-SA"/>
              </w:rPr>
              <w:t>/</w:t>
            </w:r>
          </w:p>
        </w:tc>
      </w:tr>
      <w:tr w14:paraId="404752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67" w:hRule="atLeast"/>
        </w:trPr>
        <w:tc>
          <w:tcPr>
            <w:tcW w:w="198" w:type="pct"/>
            <w:vMerge w:val="continue"/>
            <w:shd w:val="clear" w:color="auto" w:fill="auto"/>
            <w:vAlign w:val="center"/>
          </w:tcPr>
          <w:p w14:paraId="1FD8CDCE">
            <w:pPr>
              <w:pStyle w:val="33"/>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cs="Times New Roman"/>
                <w:color w:val="auto"/>
                <w:sz w:val="18"/>
                <w:szCs w:val="18"/>
              </w:rPr>
            </w:pPr>
          </w:p>
        </w:tc>
        <w:tc>
          <w:tcPr>
            <w:tcW w:w="568" w:type="pct"/>
            <w:gridSpan w:val="2"/>
            <w:shd w:val="clear" w:color="auto" w:fill="auto"/>
            <w:vAlign w:val="center"/>
          </w:tcPr>
          <w:p w14:paraId="3492DC83">
            <w:pPr>
              <w:pStyle w:val="33"/>
              <w:keepNext w:val="0"/>
              <w:keepLines w:val="0"/>
              <w:pageBreakBefore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工业粉尘</w:t>
            </w:r>
          </w:p>
        </w:tc>
        <w:tc>
          <w:tcPr>
            <w:tcW w:w="231" w:type="pct"/>
            <w:shd w:val="clear" w:color="auto" w:fill="auto"/>
            <w:vAlign w:val="center"/>
          </w:tcPr>
          <w:p w14:paraId="0295361E">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auto"/>
                <w:kern w:val="2"/>
                <w:sz w:val="18"/>
                <w:szCs w:val="18"/>
                <w:lang w:val="en-US" w:eastAsia="zh-CN" w:bidi="ar-SA"/>
              </w:rPr>
            </w:pPr>
            <w:r>
              <w:rPr>
                <w:rFonts w:hint="default" w:ascii="Times New Roman" w:hAnsi="Times New Roman" w:cs="Times New Roman" w:eastAsiaTheme="minorEastAsia"/>
                <w:b/>
                <w:color w:val="auto"/>
                <w:kern w:val="2"/>
                <w:sz w:val="18"/>
                <w:szCs w:val="18"/>
                <w:lang w:val="en-US" w:eastAsia="zh-CN" w:bidi="ar-SA"/>
              </w:rPr>
              <w:t>/</w:t>
            </w:r>
          </w:p>
        </w:tc>
        <w:tc>
          <w:tcPr>
            <w:tcW w:w="418" w:type="pct"/>
            <w:shd w:val="clear" w:color="auto" w:fill="auto"/>
            <w:vAlign w:val="center"/>
          </w:tcPr>
          <w:p w14:paraId="17E11B5B">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auto"/>
                <w:kern w:val="2"/>
                <w:sz w:val="18"/>
                <w:szCs w:val="18"/>
                <w:lang w:val="en-US" w:eastAsia="zh-CN" w:bidi="ar-SA"/>
              </w:rPr>
            </w:pPr>
            <w:r>
              <w:rPr>
                <w:rFonts w:hint="default" w:ascii="Times New Roman" w:hAnsi="Times New Roman" w:cs="Times New Roman" w:eastAsiaTheme="minorEastAsia"/>
                <w:b/>
                <w:color w:val="auto"/>
                <w:kern w:val="2"/>
                <w:sz w:val="18"/>
                <w:szCs w:val="18"/>
                <w:lang w:val="en-US" w:eastAsia="zh-CN" w:bidi="ar-SA"/>
              </w:rPr>
              <w:t>/</w:t>
            </w:r>
          </w:p>
        </w:tc>
        <w:tc>
          <w:tcPr>
            <w:tcW w:w="305" w:type="pct"/>
            <w:shd w:val="clear" w:color="auto" w:fill="auto"/>
            <w:vAlign w:val="center"/>
          </w:tcPr>
          <w:p w14:paraId="401686B4">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auto"/>
                <w:kern w:val="2"/>
                <w:sz w:val="18"/>
                <w:szCs w:val="18"/>
                <w:lang w:val="en-US" w:eastAsia="zh-CN" w:bidi="ar-SA"/>
              </w:rPr>
            </w:pPr>
            <w:r>
              <w:rPr>
                <w:rFonts w:hint="default" w:ascii="Times New Roman" w:hAnsi="Times New Roman" w:cs="Times New Roman" w:eastAsiaTheme="minorEastAsia"/>
                <w:b/>
                <w:color w:val="auto"/>
                <w:kern w:val="2"/>
                <w:sz w:val="18"/>
                <w:szCs w:val="18"/>
                <w:lang w:val="en-US" w:eastAsia="zh-CN" w:bidi="ar-SA"/>
              </w:rPr>
              <w:t>/</w:t>
            </w:r>
          </w:p>
        </w:tc>
        <w:tc>
          <w:tcPr>
            <w:tcW w:w="340" w:type="pct"/>
            <w:shd w:val="clear" w:color="auto" w:fill="auto"/>
            <w:vAlign w:val="center"/>
          </w:tcPr>
          <w:p w14:paraId="6A32CF8C">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auto"/>
                <w:kern w:val="2"/>
                <w:sz w:val="18"/>
                <w:szCs w:val="18"/>
                <w:lang w:val="en-US" w:eastAsia="zh-CN" w:bidi="ar-SA"/>
              </w:rPr>
            </w:pPr>
            <w:r>
              <w:rPr>
                <w:rFonts w:hint="default" w:ascii="Times New Roman" w:hAnsi="Times New Roman" w:cs="Times New Roman" w:eastAsiaTheme="minorEastAsia"/>
                <w:b/>
                <w:color w:val="auto"/>
                <w:kern w:val="2"/>
                <w:sz w:val="18"/>
                <w:szCs w:val="18"/>
                <w:lang w:val="en-US" w:eastAsia="zh-CN" w:bidi="ar-SA"/>
              </w:rPr>
              <w:t>/</w:t>
            </w:r>
          </w:p>
        </w:tc>
        <w:tc>
          <w:tcPr>
            <w:tcW w:w="323" w:type="pct"/>
            <w:shd w:val="clear" w:color="auto" w:fill="auto"/>
            <w:vAlign w:val="center"/>
          </w:tcPr>
          <w:p w14:paraId="47F9A736">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auto"/>
                <w:kern w:val="2"/>
                <w:sz w:val="18"/>
                <w:szCs w:val="18"/>
                <w:lang w:val="en-US" w:eastAsia="zh-CN" w:bidi="ar-SA"/>
              </w:rPr>
            </w:pPr>
            <w:r>
              <w:rPr>
                <w:rFonts w:hint="default" w:ascii="Times New Roman" w:hAnsi="Times New Roman" w:cs="Times New Roman" w:eastAsiaTheme="minorEastAsia"/>
                <w:b/>
                <w:color w:val="auto"/>
                <w:kern w:val="2"/>
                <w:sz w:val="18"/>
                <w:szCs w:val="18"/>
                <w:lang w:val="en-US" w:eastAsia="zh-CN" w:bidi="ar-SA"/>
              </w:rPr>
              <w:t>/</w:t>
            </w:r>
          </w:p>
        </w:tc>
        <w:tc>
          <w:tcPr>
            <w:tcW w:w="345" w:type="pct"/>
            <w:shd w:val="clear" w:color="auto" w:fill="auto"/>
            <w:vAlign w:val="center"/>
          </w:tcPr>
          <w:p w14:paraId="37D01184">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000000" w:themeColor="text1"/>
                <w:kern w:val="2"/>
                <w:sz w:val="18"/>
                <w:szCs w:val="18"/>
                <w:highlight w:val="none"/>
                <w:lang w:val="en-US" w:eastAsia="zh-CN" w:bidi="ar-SA"/>
                <w14:textFill>
                  <w14:solidFill>
                    <w14:schemeClr w14:val="tx1"/>
                  </w14:solidFill>
                </w14:textFill>
              </w:rPr>
            </w:pPr>
            <w:r>
              <w:rPr>
                <w:rFonts w:hint="default" w:ascii="Times New Roman" w:hAnsi="Times New Roman" w:cs="Times New Roman" w:eastAsiaTheme="minorEastAsia"/>
                <w:b/>
                <w:color w:val="auto"/>
                <w:kern w:val="2"/>
                <w:sz w:val="18"/>
                <w:szCs w:val="18"/>
                <w:lang w:val="en-US" w:eastAsia="zh-CN" w:bidi="ar-SA"/>
              </w:rPr>
              <w:t>/</w:t>
            </w:r>
          </w:p>
        </w:tc>
        <w:tc>
          <w:tcPr>
            <w:tcW w:w="309" w:type="pct"/>
            <w:shd w:val="clear" w:color="auto" w:fill="auto"/>
            <w:vAlign w:val="center"/>
          </w:tcPr>
          <w:p w14:paraId="770ABAF5">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000000" w:themeColor="text1"/>
                <w:kern w:val="2"/>
                <w:sz w:val="18"/>
                <w:szCs w:val="18"/>
                <w:highlight w:val="none"/>
                <w:lang w:val="en-US" w:eastAsia="zh-CN" w:bidi="ar-SA"/>
                <w14:textFill>
                  <w14:solidFill>
                    <w14:schemeClr w14:val="tx1"/>
                  </w14:solidFill>
                </w14:textFill>
              </w:rPr>
            </w:pPr>
            <w:r>
              <w:rPr>
                <w:rFonts w:hint="default" w:ascii="Times New Roman" w:hAnsi="Times New Roman" w:cs="Times New Roman" w:eastAsiaTheme="minorEastAsia"/>
                <w:b/>
                <w:color w:val="auto"/>
                <w:kern w:val="2"/>
                <w:sz w:val="18"/>
                <w:szCs w:val="18"/>
                <w:lang w:val="en-US" w:eastAsia="zh-CN" w:bidi="ar-SA"/>
              </w:rPr>
              <w:t>/</w:t>
            </w:r>
          </w:p>
        </w:tc>
        <w:tc>
          <w:tcPr>
            <w:tcW w:w="384" w:type="pct"/>
            <w:shd w:val="clear" w:color="auto" w:fill="auto"/>
            <w:vAlign w:val="center"/>
          </w:tcPr>
          <w:p w14:paraId="04F0FAD5">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000000" w:themeColor="text1"/>
                <w:kern w:val="2"/>
                <w:sz w:val="18"/>
                <w:szCs w:val="18"/>
                <w:highlight w:val="none"/>
                <w:lang w:val="en-US" w:eastAsia="zh-CN" w:bidi="ar-SA"/>
                <w14:textFill>
                  <w14:solidFill>
                    <w14:schemeClr w14:val="tx1"/>
                  </w14:solidFill>
                </w14:textFill>
              </w:rPr>
            </w:pPr>
            <w:r>
              <w:rPr>
                <w:rFonts w:hint="default" w:ascii="Times New Roman" w:hAnsi="Times New Roman" w:cs="Times New Roman" w:eastAsiaTheme="minorEastAsia"/>
                <w:b/>
                <w:color w:val="auto"/>
                <w:kern w:val="2"/>
                <w:sz w:val="18"/>
                <w:szCs w:val="18"/>
                <w:lang w:val="en-US" w:eastAsia="zh-CN" w:bidi="ar-SA"/>
              </w:rPr>
              <w:t>/</w:t>
            </w:r>
          </w:p>
        </w:tc>
        <w:tc>
          <w:tcPr>
            <w:tcW w:w="314" w:type="pct"/>
            <w:shd w:val="clear" w:color="auto" w:fill="auto"/>
            <w:vAlign w:val="center"/>
          </w:tcPr>
          <w:p w14:paraId="4CB0BE67">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auto"/>
                <w:kern w:val="2"/>
                <w:sz w:val="18"/>
                <w:szCs w:val="18"/>
                <w:lang w:val="en-US" w:eastAsia="zh-CN" w:bidi="ar-SA"/>
              </w:rPr>
            </w:pPr>
            <w:r>
              <w:rPr>
                <w:rFonts w:hint="default" w:ascii="Times New Roman" w:hAnsi="Times New Roman" w:cs="Times New Roman" w:eastAsiaTheme="minorEastAsia"/>
                <w:b/>
                <w:color w:val="auto"/>
                <w:kern w:val="2"/>
                <w:sz w:val="18"/>
                <w:szCs w:val="18"/>
                <w:lang w:val="en-US" w:eastAsia="zh-CN" w:bidi="ar-SA"/>
              </w:rPr>
              <w:t>/</w:t>
            </w:r>
          </w:p>
        </w:tc>
        <w:tc>
          <w:tcPr>
            <w:tcW w:w="487" w:type="pct"/>
            <w:gridSpan w:val="2"/>
            <w:shd w:val="clear" w:color="auto" w:fill="auto"/>
            <w:vAlign w:val="center"/>
          </w:tcPr>
          <w:p w14:paraId="6ECBE367">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000000" w:themeColor="text1"/>
                <w:kern w:val="2"/>
                <w:sz w:val="18"/>
                <w:szCs w:val="18"/>
                <w:highlight w:val="none"/>
                <w:lang w:val="en-US" w:eastAsia="zh-CN" w:bidi="ar-SA"/>
                <w14:textFill>
                  <w14:solidFill>
                    <w14:schemeClr w14:val="tx1"/>
                  </w14:solidFill>
                </w14:textFill>
              </w:rPr>
            </w:pPr>
            <w:r>
              <w:rPr>
                <w:rFonts w:hint="default" w:ascii="Times New Roman" w:hAnsi="Times New Roman" w:cs="Times New Roman" w:eastAsiaTheme="minorEastAsia"/>
                <w:b/>
                <w:color w:val="auto"/>
                <w:kern w:val="2"/>
                <w:sz w:val="18"/>
                <w:szCs w:val="18"/>
                <w:lang w:val="en-US" w:eastAsia="zh-CN" w:bidi="ar-SA"/>
              </w:rPr>
              <w:t>/</w:t>
            </w:r>
          </w:p>
        </w:tc>
        <w:tc>
          <w:tcPr>
            <w:tcW w:w="255" w:type="pct"/>
            <w:gridSpan w:val="2"/>
            <w:shd w:val="clear" w:color="auto" w:fill="auto"/>
            <w:vAlign w:val="center"/>
          </w:tcPr>
          <w:p w14:paraId="737B259A">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000000" w:themeColor="text1"/>
                <w:kern w:val="2"/>
                <w:sz w:val="18"/>
                <w:szCs w:val="18"/>
                <w:highlight w:val="none"/>
                <w:lang w:val="en-US" w:eastAsia="zh-CN" w:bidi="ar-SA"/>
                <w14:textFill>
                  <w14:solidFill>
                    <w14:schemeClr w14:val="tx1"/>
                  </w14:solidFill>
                </w14:textFill>
              </w:rPr>
            </w:pPr>
            <w:r>
              <w:rPr>
                <w:rFonts w:hint="default" w:ascii="Times New Roman" w:hAnsi="Times New Roman" w:cs="Times New Roman" w:eastAsiaTheme="minorEastAsia"/>
                <w:b/>
                <w:color w:val="auto"/>
                <w:kern w:val="2"/>
                <w:sz w:val="18"/>
                <w:szCs w:val="18"/>
                <w:lang w:val="en-US" w:eastAsia="zh-CN" w:bidi="ar-SA"/>
              </w:rPr>
              <w:t>/</w:t>
            </w:r>
          </w:p>
        </w:tc>
        <w:tc>
          <w:tcPr>
            <w:tcW w:w="521" w:type="pct"/>
            <w:gridSpan w:val="3"/>
            <w:shd w:val="clear" w:color="auto" w:fill="auto"/>
            <w:vAlign w:val="center"/>
          </w:tcPr>
          <w:p w14:paraId="1A0C719B">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000000" w:themeColor="text1"/>
                <w:kern w:val="2"/>
                <w:sz w:val="18"/>
                <w:szCs w:val="18"/>
                <w:highlight w:val="none"/>
                <w:lang w:val="en-US" w:eastAsia="zh-CN" w:bidi="ar-SA"/>
                <w14:textFill>
                  <w14:solidFill>
                    <w14:schemeClr w14:val="tx1"/>
                  </w14:solidFill>
                </w14:textFill>
              </w:rPr>
            </w:pPr>
            <w:r>
              <w:rPr>
                <w:rFonts w:hint="default" w:ascii="Times New Roman" w:hAnsi="Times New Roman" w:cs="Times New Roman" w:eastAsiaTheme="minorEastAsia"/>
                <w:b/>
                <w:color w:val="auto"/>
                <w:kern w:val="2"/>
                <w:sz w:val="18"/>
                <w:szCs w:val="18"/>
                <w:lang w:val="en-US" w:eastAsia="zh-CN" w:bidi="ar-SA"/>
              </w:rPr>
              <w:t>/</w:t>
            </w:r>
          </w:p>
        </w:tc>
      </w:tr>
      <w:tr w14:paraId="090082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0" w:hRule="atLeast"/>
        </w:trPr>
        <w:tc>
          <w:tcPr>
            <w:tcW w:w="198" w:type="pct"/>
            <w:vMerge w:val="continue"/>
            <w:shd w:val="clear" w:color="auto" w:fill="auto"/>
            <w:vAlign w:val="center"/>
          </w:tcPr>
          <w:p w14:paraId="6789F07A">
            <w:pPr>
              <w:pStyle w:val="33"/>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cs="Times New Roman"/>
                <w:color w:val="auto"/>
                <w:sz w:val="18"/>
                <w:szCs w:val="18"/>
              </w:rPr>
            </w:pPr>
          </w:p>
        </w:tc>
        <w:tc>
          <w:tcPr>
            <w:tcW w:w="568" w:type="pct"/>
            <w:gridSpan w:val="2"/>
            <w:shd w:val="clear" w:color="auto" w:fill="auto"/>
            <w:vAlign w:val="center"/>
          </w:tcPr>
          <w:p w14:paraId="31DAF2F4">
            <w:pPr>
              <w:pStyle w:val="33"/>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氮氧化物</w:t>
            </w:r>
          </w:p>
        </w:tc>
        <w:tc>
          <w:tcPr>
            <w:tcW w:w="231" w:type="pct"/>
            <w:shd w:val="clear" w:color="auto" w:fill="auto"/>
            <w:vAlign w:val="center"/>
          </w:tcPr>
          <w:p w14:paraId="4C6EF996">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auto"/>
                <w:kern w:val="2"/>
                <w:sz w:val="18"/>
                <w:szCs w:val="18"/>
                <w:lang w:val="en-US" w:eastAsia="zh-CN" w:bidi="ar-SA"/>
              </w:rPr>
            </w:pPr>
            <w:r>
              <w:rPr>
                <w:rFonts w:hint="default" w:ascii="Times New Roman" w:hAnsi="Times New Roman" w:cs="Times New Roman" w:eastAsiaTheme="minorEastAsia"/>
                <w:b/>
                <w:color w:val="auto"/>
                <w:kern w:val="2"/>
                <w:sz w:val="18"/>
                <w:szCs w:val="18"/>
                <w:lang w:val="en-US" w:eastAsia="zh-CN" w:bidi="ar-SA"/>
              </w:rPr>
              <w:t>/</w:t>
            </w:r>
          </w:p>
        </w:tc>
        <w:tc>
          <w:tcPr>
            <w:tcW w:w="418" w:type="pct"/>
            <w:shd w:val="clear" w:color="auto" w:fill="auto"/>
            <w:vAlign w:val="center"/>
          </w:tcPr>
          <w:p w14:paraId="284BFC9F">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auto"/>
                <w:kern w:val="2"/>
                <w:sz w:val="18"/>
                <w:szCs w:val="18"/>
                <w:lang w:val="en-US" w:eastAsia="zh-CN" w:bidi="ar-SA"/>
              </w:rPr>
            </w:pPr>
            <w:r>
              <w:rPr>
                <w:rFonts w:hint="default" w:ascii="Times New Roman" w:hAnsi="Times New Roman" w:cs="Times New Roman" w:eastAsiaTheme="minorEastAsia"/>
                <w:b/>
                <w:color w:val="auto"/>
                <w:kern w:val="2"/>
                <w:sz w:val="18"/>
                <w:szCs w:val="18"/>
                <w:lang w:val="en-US" w:eastAsia="zh-CN" w:bidi="ar-SA"/>
              </w:rPr>
              <w:t>/</w:t>
            </w:r>
          </w:p>
        </w:tc>
        <w:tc>
          <w:tcPr>
            <w:tcW w:w="305" w:type="pct"/>
            <w:shd w:val="clear" w:color="auto" w:fill="auto"/>
            <w:vAlign w:val="center"/>
          </w:tcPr>
          <w:p w14:paraId="127F44C2">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auto"/>
                <w:kern w:val="2"/>
                <w:sz w:val="18"/>
                <w:szCs w:val="18"/>
                <w:lang w:val="en-US" w:eastAsia="zh-CN" w:bidi="ar-SA"/>
              </w:rPr>
            </w:pPr>
            <w:r>
              <w:rPr>
                <w:rFonts w:hint="default" w:ascii="Times New Roman" w:hAnsi="Times New Roman" w:cs="Times New Roman" w:eastAsiaTheme="minorEastAsia"/>
                <w:b/>
                <w:color w:val="auto"/>
                <w:kern w:val="2"/>
                <w:sz w:val="18"/>
                <w:szCs w:val="18"/>
                <w:lang w:val="en-US" w:eastAsia="zh-CN" w:bidi="ar-SA"/>
              </w:rPr>
              <w:t>/</w:t>
            </w:r>
          </w:p>
        </w:tc>
        <w:tc>
          <w:tcPr>
            <w:tcW w:w="340" w:type="pct"/>
            <w:shd w:val="clear" w:color="auto" w:fill="auto"/>
            <w:vAlign w:val="center"/>
          </w:tcPr>
          <w:p w14:paraId="75298792">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auto"/>
                <w:kern w:val="2"/>
                <w:sz w:val="18"/>
                <w:szCs w:val="18"/>
                <w:lang w:val="en-US" w:eastAsia="zh-CN" w:bidi="ar-SA"/>
              </w:rPr>
            </w:pPr>
            <w:r>
              <w:rPr>
                <w:rFonts w:hint="default" w:ascii="Times New Roman" w:hAnsi="Times New Roman" w:cs="Times New Roman" w:eastAsiaTheme="minorEastAsia"/>
                <w:b/>
                <w:color w:val="auto"/>
                <w:kern w:val="2"/>
                <w:sz w:val="18"/>
                <w:szCs w:val="18"/>
                <w:lang w:val="en-US" w:eastAsia="zh-CN" w:bidi="ar-SA"/>
              </w:rPr>
              <w:t>/</w:t>
            </w:r>
          </w:p>
        </w:tc>
        <w:tc>
          <w:tcPr>
            <w:tcW w:w="323" w:type="pct"/>
            <w:shd w:val="clear" w:color="auto" w:fill="auto"/>
            <w:vAlign w:val="center"/>
          </w:tcPr>
          <w:p w14:paraId="2AD71931">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auto"/>
                <w:kern w:val="2"/>
                <w:sz w:val="18"/>
                <w:szCs w:val="18"/>
                <w:lang w:val="en-US" w:eastAsia="zh-CN" w:bidi="ar-SA"/>
              </w:rPr>
            </w:pPr>
            <w:r>
              <w:rPr>
                <w:rFonts w:hint="default" w:ascii="Times New Roman" w:hAnsi="Times New Roman" w:cs="Times New Roman" w:eastAsiaTheme="minorEastAsia"/>
                <w:b/>
                <w:color w:val="auto"/>
                <w:kern w:val="2"/>
                <w:sz w:val="18"/>
                <w:szCs w:val="18"/>
                <w:lang w:val="en-US" w:eastAsia="zh-CN" w:bidi="ar-SA"/>
              </w:rPr>
              <w:t>/</w:t>
            </w:r>
          </w:p>
        </w:tc>
        <w:tc>
          <w:tcPr>
            <w:tcW w:w="345" w:type="pct"/>
            <w:shd w:val="clear" w:color="auto" w:fill="auto"/>
            <w:vAlign w:val="center"/>
          </w:tcPr>
          <w:p w14:paraId="526CB13B">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000000" w:themeColor="text1"/>
                <w:kern w:val="2"/>
                <w:sz w:val="18"/>
                <w:szCs w:val="18"/>
                <w:highlight w:val="none"/>
                <w:lang w:val="en-US" w:eastAsia="zh-CN" w:bidi="ar-SA"/>
                <w14:textFill>
                  <w14:solidFill>
                    <w14:schemeClr w14:val="tx1"/>
                  </w14:solidFill>
                </w14:textFill>
              </w:rPr>
            </w:pPr>
            <w:r>
              <w:rPr>
                <w:rFonts w:hint="default" w:ascii="Times New Roman" w:hAnsi="Times New Roman" w:cs="Times New Roman" w:eastAsiaTheme="minorEastAsia"/>
                <w:b/>
                <w:color w:val="auto"/>
                <w:kern w:val="2"/>
                <w:sz w:val="18"/>
                <w:szCs w:val="18"/>
                <w:lang w:val="en-US" w:eastAsia="zh-CN" w:bidi="ar-SA"/>
              </w:rPr>
              <w:t>/</w:t>
            </w:r>
          </w:p>
        </w:tc>
        <w:tc>
          <w:tcPr>
            <w:tcW w:w="309" w:type="pct"/>
            <w:shd w:val="clear" w:color="auto" w:fill="auto"/>
            <w:vAlign w:val="center"/>
          </w:tcPr>
          <w:p w14:paraId="4FA932E0">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000000" w:themeColor="text1"/>
                <w:kern w:val="2"/>
                <w:sz w:val="18"/>
                <w:szCs w:val="18"/>
                <w:highlight w:val="none"/>
                <w:lang w:val="en-US" w:eastAsia="zh-CN" w:bidi="ar-SA"/>
                <w14:textFill>
                  <w14:solidFill>
                    <w14:schemeClr w14:val="tx1"/>
                  </w14:solidFill>
                </w14:textFill>
              </w:rPr>
            </w:pPr>
            <w:r>
              <w:rPr>
                <w:rFonts w:hint="default" w:ascii="Times New Roman" w:hAnsi="Times New Roman" w:cs="Times New Roman" w:eastAsiaTheme="minorEastAsia"/>
                <w:b/>
                <w:color w:val="auto"/>
                <w:kern w:val="2"/>
                <w:sz w:val="18"/>
                <w:szCs w:val="18"/>
                <w:lang w:val="en-US" w:eastAsia="zh-CN" w:bidi="ar-SA"/>
              </w:rPr>
              <w:t>/</w:t>
            </w:r>
          </w:p>
        </w:tc>
        <w:tc>
          <w:tcPr>
            <w:tcW w:w="384" w:type="pct"/>
            <w:shd w:val="clear" w:color="auto" w:fill="auto"/>
            <w:vAlign w:val="center"/>
          </w:tcPr>
          <w:p w14:paraId="09AE7160">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000000" w:themeColor="text1"/>
                <w:kern w:val="2"/>
                <w:sz w:val="18"/>
                <w:szCs w:val="18"/>
                <w:highlight w:val="none"/>
                <w:lang w:val="en-US" w:eastAsia="zh-CN" w:bidi="ar-SA"/>
                <w14:textFill>
                  <w14:solidFill>
                    <w14:schemeClr w14:val="tx1"/>
                  </w14:solidFill>
                </w14:textFill>
              </w:rPr>
            </w:pPr>
            <w:r>
              <w:rPr>
                <w:rFonts w:hint="default" w:ascii="Times New Roman" w:hAnsi="Times New Roman" w:cs="Times New Roman" w:eastAsiaTheme="minorEastAsia"/>
                <w:b/>
                <w:color w:val="auto"/>
                <w:kern w:val="2"/>
                <w:sz w:val="18"/>
                <w:szCs w:val="18"/>
                <w:lang w:val="en-US" w:eastAsia="zh-CN" w:bidi="ar-SA"/>
              </w:rPr>
              <w:t>/</w:t>
            </w:r>
          </w:p>
        </w:tc>
        <w:tc>
          <w:tcPr>
            <w:tcW w:w="314" w:type="pct"/>
            <w:shd w:val="clear" w:color="auto" w:fill="auto"/>
            <w:vAlign w:val="center"/>
          </w:tcPr>
          <w:p w14:paraId="2F4CC13E">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auto"/>
                <w:kern w:val="2"/>
                <w:sz w:val="18"/>
                <w:szCs w:val="18"/>
                <w:lang w:val="en-US" w:eastAsia="zh-CN" w:bidi="ar-SA"/>
              </w:rPr>
            </w:pPr>
            <w:r>
              <w:rPr>
                <w:rFonts w:hint="default" w:ascii="Times New Roman" w:hAnsi="Times New Roman" w:cs="Times New Roman" w:eastAsiaTheme="minorEastAsia"/>
                <w:b/>
                <w:color w:val="auto"/>
                <w:kern w:val="2"/>
                <w:sz w:val="18"/>
                <w:szCs w:val="18"/>
                <w:lang w:val="en-US" w:eastAsia="zh-CN" w:bidi="ar-SA"/>
              </w:rPr>
              <w:t>/</w:t>
            </w:r>
          </w:p>
        </w:tc>
        <w:tc>
          <w:tcPr>
            <w:tcW w:w="487" w:type="pct"/>
            <w:gridSpan w:val="2"/>
            <w:shd w:val="clear" w:color="auto" w:fill="auto"/>
            <w:vAlign w:val="center"/>
          </w:tcPr>
          <w:p w14:paraId="4DDC7D88">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000000" w:themeColor="text1"/>
                <w:kern w:val="2"/>
                <w:sz w:val="18"/>
                <w:szCs w:val="18"/>
                <w:highlight w:val="none"/>
                <w:lang w:val="en-US" w:eastAsia="zh-CN" w:bidi="ar-SA"/>
                <w14:textFill>
                  <w14:solidFill>
                    <w14:schemeClr w14:val="tx1"/>
                  </w14:solidFill>
                </w14:textFill>
              </w:rPr>
            </w:pPr>
            <w:r>
              <w:rPr>
                <w:rFonts w:hint="default" w:ascii="Times New Roman" w:hAnsi="Times New Roman" w:cs="Times New Roman" w:eastAsiaTheme="minorEastAsia"/>
                <w:b/>
                <w:color w:val="auto"/>
                <w:kern w:val="2"/>
                <w:sz w:val="18"/>
                <w:szCs w:val="18"/>
                <w:lang w:val="en-US" w:eastAsia="zh-CN" w:bidi="ar-SA"/>
              </w:rPr>
              <w:t>/</w:t>
            </w:r>
          </w:p>
        </w:tc>
        <w:tc>
          <w:tcPr>
            <w:tcW w:w="255" w:type="pct"/>
            <w:gridSpan w:val="2"/>
            <w:shd w:val="clear" w:color="auto" w:fill="auto"/>
            <w:vAlign w:val="center"/>
          </w:tcPr>
          <w:p w14:paraId="0E4DE32E">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000000" w:themeColor="text1"/>
                <w:kern w:val="2"/>
                <w:sz w:val="18"/>
                <w:szCs w:val="18"/>
                <w:highlight w:val="none"/>
                <w:lang w:val="en-US" w:eastAsia="zh-CN" w:bidi="ar-SA"/>
                <w14:textFill>
                  <w14:solidFill>
                    <w14:schemeClr w14:val="tx1"/>
                  </w14:solidFill>
                </w14:textFill>
              </w:rPr>
            </w:pPr>
            <w:r>
              <w:rPr>
                <w:rFonts w:hint="default" w:ascii="Times New Roman" w:hAnsi="Times New Roman" w:cs="Times New Roman" w:eastAsiaTheme="minorEastAsia"/>
                <w:b/>
                <w:color w:val="auto"/>
                <w:kern w:val="2"/>
                <w:sz w:val="18"/>
                <w:szCs w:val="18"/>
                <w:lang w:val="en-US" w:eastAsia="zh-CN" w:bidi="ar-SA"/>
              </w:rPr>
              <w:t>/</w:t>
            </w:r>
          </w:p>
        </w:tc>
        <w:tc>
          <w:tcPr>
            <w:tcW w:w="521" w:type="pct"/>
            <w:gridSpan w:val="3"/>
            <w:shd w:val="clear" w:color="auto" w:fill="auto"/>
            <w:vAlign w:val="center"/>
          </w:tcPr>
          <w:p w14:paraId="39335BCF">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000000" w:themeColor="text1"/>
                <w:kern w:val="2"/>
                <w:sz w:val="18"/>
                <w:szCs w:val="18"/>
                <w:highlight w:val="none"/>
                <w:lang w:val="en-US" w:eastAsia="zh-CN" w:bidi="ar-SA"/>
                <w14:textFill>
                  <w14:solidFill>
                    <w14:schemeClr w14:val="tx1"/>
                  </w14:solidFill>
                </w14:textFill>
              </w:rPr>
            </w:pPr>
            <w:r>
              <w:rPr>
                <w:rFonts w:hint="default" w:ascii="Times New Roman" w:hAnsi="Times New Roman" w:cs="Times New Roman" w:eastAsiaTheme="minorEastAsia"/>
                <w:b/>
                <w:color w:val="auto"/>
                <w:kern w:val="2"/>
                <w:sz w:val="18"/>
                <w:szCs w:val="18"/>
                <w:lang w:val="en-US" w:eastAsia="zh-CN" w:bidi="ar-SA"/>
              </w:rPr>
              <w:t>/</w:t>
            </w:r>
          </w:p>
        </w:tc>
      </w:tr>
      <w:tr w14:paraId="4ABC2D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trPr>
        <w:tc>
          <w:tcPr>
            <w:tcW w:w="198" w:type="pct"/>
            <w:vMerge w:val="continue"/>
            <w:shd w:val="clear" w:color="auto" w:fill="auto"/>
            <w:vAlign w:val="center"/>
          </w:tcPr>
          <w:p w14:paraId="5CB7277E">
            <w:pPr>
              <w:pStyle w:val="33"/>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cs="Times New Roman"/>
                <w:color w:val="auto"/>
                <w:sz w:val="18"/>
                <w:szCs w:val="18"/>
              </w:rPr>
            </w:pPr>
          </w:p>
        </w:tc>
        <w:tc>
          <w:tcPr>
            <w:tcW w:w="568" w:type="pct"/>
            <w:gridSpan w:val="2"/>
            <w:shd w:val="clear" w:color="auto" w:fill="auto"/>
            <w:vAlign w:val="center"/>
          </w:tcPr>
          <w:p w14:paraId="3C8DEEE8">
            <w:pPr>
              <w:pStyle w:val="33"/>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工业固体废物</w:t>
            </w:r>
          </w:p>
        </w:tc>
        <w:tc>
          <w:tcPr>
            <w:tcW w:w="231" w:type="pct"/>
            <w:shd w:val="clear" w:color="auto" w:fill="auto"/>
            <w:vAlign w:val="center"/>
          </w:tcPr>
          <w:p w14:paraId="3AE18491">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auto"/>
                <w:kern w:val="2"/>
                <w:sz w:val="18"/>
                <w:szCs w:val="18"/>
                <w:lang w:val="en-US" w:eastAsia="zh-CN" w:bidi="ar-SA"/>
              </w:rPr>
            </w:pPr>
            <w:r>
              <w:rPr>
                <w:rFonts w:hint="default" w:ascii="Times New Roman" w:hAnsi="Times New Roman" w:cs="Times New Roman" w:eastAsiaTheme="minorEastAsia"/>
                <w:b/>
                <w:color w:val="auto"/>
                <w:kern w:val="2"/>
                <w:sz w:val="18"/>
                <w:szCs w:val="18"/>
                <w:lang w:val="en-US" w:eastAsia="zh-CN" w:bidi="ar-SA"/>
              </w:rPr>
              <w:t>/</w:t>
            </w:r>
          </w:p>
        </w:tc>
        <w:tc>
          <w:tcPr>
            <w:tcW w:w="418" w:type="pct"/>
            <w:shd w:val="clear" w:color="auto" w:fill="auto"/>
            <w:vAlign w:val="center"/>
          </w:tcPr>
          <w:p w14:paraId="5A9F695D">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auto"/>
                <w:kern w:val="2"/>
                <w:sz w:val="18"/>
                <w:szCs w:val="18"/>
                <w:lang w:val="en-US" w:eastAsia="zh-CN" w:bidi="ar-SA"/>
              </w:rPr>
            </w:pPr>
            <w:r>
              <w:rPr>
                <w:rFonts w:hint="default" w:ascii="Times New Roman" w:hAnsi="Times New Roman" w:cs="Times New Roman" w:eastAsiaTheme="minorEastAsia"/>
                <w:b/>
                <w:color w:val="auto"/>
                <w:kern w:val="2"/>
                <w:sz w:val="18"/>
                <w:szCs w:val="18"/>
                <w:lang w:val="en-US" w:eastAsia="zh-CN" w:bidi="ar-SA"/>
              </w:rPr>
              <w:t>/</w:t>
            </w:r>
          </w:p>
        </w:tc>
        <w:tc>
          <w:tcPr>
            <w:tcW w:w="305" w:type="pct"/>
            <w:shd w:val="clear" w:color="auto" w:fill="auto"/>
            <w:vAlign w:val="center"/>
          </w:tcPr>
          <w:p w14:paraId="78B5AE1B">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auto"/>
                <w:kern w:val="2"/>
                <w:sz w:val="18"/>
                <w:szCs w:val="18"/>
                <w:lang w:val="en-US" w:eastAsia="zh-CN" w:bidi="ar-SA"/>
              </w:rPr>
            </w:pPr>
            <w:r>
              <w:rPr>
                <w:rFonts w:hint="default" w:ascii="Times New Roman" w:hAnsi="Times New Roman" w:cs="Times New Roman" w:eastAsiaTheme="minorEastAsia"/>
                <w:b/>
                <w:color w:val="auto"/>
                <w:kern w:val="2"/>
                <w:sz w:val="18"/>
                <w:szCs w:val="18"/>
                <w:lang w:val="en-US" w:eastAsia="zh-CN" w:bidi="ar-SA"/>
              </w:rPr>
              <w:t>/</w:t>
            </w:r>
          </w:p>
        </w:tc>
        <w:tc>
          <w:tcPr>
            <w:tcW w:w="340" w:type="pct"/>
            <w:shd w:val="clear" w:color="auto" w:fill="auto"/>
            <w:vAlign w:val="center"/>
          </w:tcPr>
          <w:p w14:paraId="68BCAEC5">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auto"/>
                <w:kern w:val="2"/>
                <w:sz w:val="18"/>
                <w:szCs w:val="18"/>
                <w:lang w:val="en-US" w:eastAsia="zh-CN" w:bidi="ar-SA"/>
              </w:rPr>
            </w:pPr>
            <w:r>
              <w:rPr>
                <w:rFonts w:hint="default" w:ascii="Times New Roman" w:hAnsi="Times New Roman" w:cs="Times New Roman" w:eastAsiaTheme="minorEastAsia"/>
                <w:b/>
                <w:color w:val="auto"/>
                <w:kern w:val="2"/>
                <w:sz w:val="18"/>
                <w:szCs w:val="18"/>
                <w:lang w:val="en-US" w:eastAsia="zh-CN" w:bidi="ar-SA"/>
              </w:rPr>
              <w:t>/</w:t>
            </w:r>
          </w:p>
        </w:tc>
        <w:tc>
          <w:tcPr>
            <w:tcW w:w="323" w:type="pct"/>
            <w:shd w:val="clear" w:color="auto" w:fill="auto"/>
            <w:vAlign w:val="center"/>
          </w:tcPr>
          <w:p w14:paraId="1241211B">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auto"/>
                <w:kern w:val="2"/>
                <w:sz w:val="18"/>
                <w:szCs w:val="18"/>
                <w:lang w:val="en-US" w:eastAsia="zh-CN" w:bidi="ar-SA"/>
              </w:rPr>
            </w:pPr>
            <w:r>
              <w:rPr>
                <w:rFonts w:hint="default" w:ascii="Times New Roman" w:hAnsi="Times New Roman" w:cs="Times New Roman" w:eastAsiaTheme="minorEastAsia"/>
                <w:b/>
                <w:color w:val="auto"/>
                <w:kern w:val="2"/>
                <w:sz w:val="18"/>
                <w:szCs w:val="18"/>
                <w:lang w:val="en-US" w:eastAsia="zh-CN" w:bidi="ar-SA"/>
              </w:rPr>
              <w:t>/</w:t>
            </w:r>
          </w:p>
        </w:tc>
        <w:tc>
          <w:tcPr>
            <w:tcW w:w="345" w:type="pct"/>
            <w:shd w:val="clear" w:color="auto" w:fill="auto"/>
            <w:vAlign w:val="center"/>
          </w:tcPr>
          <w:p w14:paraId="7EED5292">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000000" w:themeColor="text1"/>
                <w:kern w:val="2"/>
                <w:sz w:val="18"/>
                <w:szCs w:val="18"/>
                <w:highlight w:val="none"/>
                <w:lang w:val="en-US" w:eastAsia="zh-CN" w:bidi="ar-SA"/>
                <w14:textFill>
                  <w14:solidFill>
                    <w14:schemeClr w14:val="tx1"/>
                  </w14:solidFill>
                </w14:textFill>
              </w:rPr>
            </w:pPr>
            <w:r>
              <w:rPr>
                <w:rFonts w:hint="default" w:ascii="Times New Roman" w:hAnsi="Times New Roman" w:cs="Times New Roman" w:eastAsiaTheme="minorEastAsia"/>
                <w:b/>
                <w:color w:val="auto"/>
                <w:kern w:val="2"/>
                <w:sz w:val="18"/>
                <w:szCs w:val="18"/>
                <w:lang w:val="en-US" w:eastAsia="zh-CN" w:bidi="ar-SA"/>
              </w:rPr>
              <w:t>/</w:t>
            </w:r>
          </w:p>
        </w:tc>
        <w:tc>
          <w:tcPr>
            <w:tcW w:w="309" w:type="pct"/>
            <w:shd w:val="clear" w:color="auto" w:fill="auto"/>
            <w:vAlign w:val="center"/>
          </w:tcPr>
          <w:p w14:paraId="76683A02">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000000" w:themeColor="text1"/>
                <w:kern w:val="2"/>
                <w:sz w:val="18"/>
                <w:szCs w:val="18"/>
                <w:highlight w:val="none"/>
                <w:lang w:val="en-US" w:eastAsia="zh-CN" w:bidi="ar-SA"/>
                <w14:textFill>
                  <w14:solidFill>
                    <w14:schemeClr w14:val="tx1"/>
                  </w14:solidFill>
                </w14:textFill>
              </w:rPr>
            </w:pPr>
            <w:r>
              <w:rPr>
                <w:rFonts w:hint="default" w:ascii="Times New Roman" w:hAnsi="Times New Roman" w:cs="Times New Roman" w:eastAsiaTheme="minorEastAsia"/>
                <w:b/>
                <w:color w:val="auto"/>
                <w:kern w:val="2"/>
                <w:sz w:val="18"/>
                <w:szCs w:val="18"/>
                <w:lang w:val="en-US" w:eastAsia="zh-CN" w:bidi="ar-SA"/>
              </w:rPr>
              <w:t>/</w:t>
            </w:r>
          </w:p>
        </w:tc>
        <w:tc>
          <w:tcPr>
            <w:tcW w:w="384" w:type="pct"/>
            <w:shd w:val="clear" w:color="auto" w:fill="auto"/>
            <w:vAlign w:val="center"/>
          </w:tcPr>
          <w:p w14:paraId="71E8E7D3">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000000" w:themeColor="text1"/>
                <w:kern w:val="2"/>
                <w:sz w:val="18"/>
                <w:szCs w:val="18"/>
                <w:highlight w:val="none"/>
                <w:lang w:val="en-US" w:eastAsia="zh-CN" w:bidi="ar-SA"/>
                <w14:textFill>
                  <w14:solidFill>
                    <w14:schemeClr w14:val="tx1"/>
                  </w14:solidFill>
                </w14:textFill>
              </w:rPr>
            </w:pPr>
            <w:r>
              <w:rPr>
                <w:rFonts w:hint="default" w:ascii="Times New Roman" w:hAnsi="Times New Roman" w:cs="Times New Roman" w:eastAsiaTheme="minorEastAsia"/>
                <w:b/>
                <w:color w:val="auto"/>
                <w:kern w:val="2"/>
                <w:sz w:val="18"/>
                <w:szCs w:val="18"/>
                <w:lang w:val="en-US" w:eastAsia="zh-CN" w:bidi="ar-SA"/>
              </w:rPr>
              <w:t>/</w:t>
            </w:r>
          </w:p>
        </w:tc>
        <w:tc>
          <w:tcPr>
            <w:tcW w:w="314" w:type="pct"/>
            <w:shd w:val="clear" w:color="auto" w:fill="auto"/>
            <w:vAlign w:val="center"/>
          </w:tcPr>
          <w:p w14:paraId="47DCC8CC">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000000" w:themeColor="text1"/>
                <w:kern w:val="2"/>
                <w:sz w:val="18"/>
                <w:szCs w:val="18"/>
                <w:highlight w:val="none"/>
                <w:lang w:val="en-US" w:eastAsia="zh-CN" w:bidi="ar-SA"/>
                <w14:textFill>
                  <w14:solidFill>
                    <w14:schemeClr w14:val="tx1"/>
                  </w14:solidFill>
                </w14:textFill>
              </w:rPr>
            </w:pPr>
            <w:r>
              <w:rPr>
                <w:rFonts w:hint="default" w:ascii="Times New Roman" w:hAnsi="Times New Roman" w:cs="Times New Roman" w:eastAsiaTheme="minorEastAsia"/>
                <w:b/>
                <w:color w:val="auto"/>
                <w:kern w:val="2"/>
                <w:sz w:val="18"/>
                <w:szCs w:val="18"/>
                <w:lang w:val="en-US" w:eastAsia="zh-CN" w:bidi="ar-SA"/>
              </w:rPr>
              <w:t>/</w:t>
            </w:r>
          </w:p>
        </w:tc>
        <w:tc>
          <w:tcPr>
            <w:tcW w:w="487" w:type="pct"/>
            <w:gridSpan w:val="2"/>
            <w:shd w:val="clear" w:color="auto" w:fill="auto"/>
            <w:vAlign w:val="center"/>
          </w:tcPr>
          <w:p w14:paraId="1B2E29D1">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000000" w:themeColor="text1"/>
                <w:kern w:val="2"/>
                <w:sz w:val="18"/>
                <w:szCs w:val="18"/>
                <w:highlight w:val="none"/>
                <w:lang w:val="en-US" w:eastAsia="zh-CN" w:bidi="ar-SA"/>
                <w14:textFill>
                  <w14:solidFill>
                    <w14:schemeClr w14:val="tx1"/>
                  </w14:solidFill>
                </w14:textFill>
              </w:rPr>
            </w:pPr>
            <w:r>
              <w:rPr>
                <w:rFonts w:hint="default" w:ascii="Times New Roman" w:hAnsi="Times New Roman" w:cs="Times New Roman" w:eastAsiaTheme="minorEastAsia"/>
                <w:b/>
                <w:color w:val="auto"/>
                <w:kern w:val="2"/>
                <w:sz w:val="18"/>
                <w:szCs w:val="18"/>
                <w:lang w:val="en-US" w:eastAsia="zh-CN" w:bidi="ar-SA"/>
              </w:rPr>
              <w:t>/</w:t>
            </w:r>
          </w:p>
        </w:tc>
        <w:tc>
          <w:tcPr>
            <w:tcW w:w="255" w:type="pct"/>
            <w:gridSpan w:val="2"/>
            <w:shd w:val="clear" w:color="auto" w:fill="auto"/>
            <w:vAlign w:val="center"/>
          </w:tcPr>
          <w:p w14:paraId="5FBA9A47">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000000" w:themeColor="text1"/>
                <w:kern w:val="2"/>
                <w:sz w:val="18"/>
                <w:szCs w:val="18"/>
                <w:highlight w:val="none"/>
                <w:lang w:val="en-US" w:eastAsia="zh-CN" w:bidi="ar-SA"/>
                <w14:textFill>
                  <w14:solidFill>
                    <w14:schemeClr w14:val="tx1"/>
                  </w14:solidFill>
                </w14:textFill>
              </w:rPr>
            </w:pPr>
            <w:r>
              <w:rPr>
                <w:rFonts w:hint="default" w:ascii="Times New Roman" w:hAnsi="Times New Roman" w:cs="Times New Roman" w:eastAsiaTheme="minorEastAsia"/>
                <w:b/>
                <w:color w:val="auto"/>
                <w:kern w:val="2"/>
                <w:sz w:val="18"/>
                <w:szCs w:val="18"/>
                <w:lang w:val="en-US" w:eastAsia="zh-CN" w:bidi="ar-SA"/>
              </w:rPr>
              <w:t>/</w:t>
            </w:r>
          </w:p>
        </w:tc>
        <w:tc>
          <w:tcPr>
            <w:tcW w:w="521" w:type="pct"/>
            <w:gridSpan w:val="3"/>
            <w:shd w:val="clear" w:color="auto" w:fill="auto"/>
            <w:vAlign w:val="center"/>
          </w:tcPr>
          <w:p w14:paraId="0DE54531">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000000" w:themeColor="text1"/>
                <w:kern w:val="2"/>
                <w:sz w:val="18"/>
                <w:szCs w:val="18"/>
                <w:highlight w:val="none"/>
                <w:lang w:val="en-US" w:eastAsia="zh-CN" w:bidi="ar-SA"/>
                <w14:textFill>
                  <w14:solidFill>
                    <w14:schemeClr w14:val="tx1"/>
                  </w14:solidFill>
                </w14:textFill>
              </w:rPr>
            </w:pPr>
            <w:r>
              <w:rPr>
                <w:rFonts w:hint="default" w:ascii="Times New Roman" w:hAnsi="Times New Roman" w:cs="Times New Roman" w:eastAsiaTheme="minorEastAsia"/>
                <w:b/>
                <w:color w:val="auto"/>
                <w:kern w:val="2"/>
                <w:sz w:val="18"/>
                <w:szCs w:val="18"/>
                <w:lang w:val="en-US" w:eastAsia="zh-CN" w:bidi="ar-SA"/>
              </w:rPr>
              <w:t>/</w:t>
            </w:r>
          </w:p>
        </w:tc>
      </w:tr>
      <w:tr w14:paraId="2A551E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70" w:hRule="atLeast"/>
        </w:trPr>
        <w:tc>
          <w:tcPr>
            <w:tcW w:w="198" w:type="pct"/>
            <w:vMerge w:val="continue"/>
            <w:shd w:val="clear" w:color="auto" w:fill="auto"/>
            <w:vAlign w:val="center"/>
          </w:tcPr>
          <w:p w14:paraId="6BF37D3F">
            <w:pPr>
              <w:pStyle w:val="33"/>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cs="Times New Roman"/>
                <w:color w:val="auto"/>
                <w:sz w:val="18"/>
                <w:szCs w:val="18"/>
              </w:rPr>
            </w:pPr>
          </w:p>
        </w:tc>
        <w:tc>
          <w:tcPr>
            <w:tcW w:w="137" w:type="pct"/>
            <w:vMerge w:val="restart"/>
            <w:shd w:val="clear" w:color="auto" w:fill="auto"/>
            <w:vAlign w:val="center"/>
          </w:tcPr>
          <w:p w14:paraId="6057EB52">
            <w:pPr>
              <w:pStyle w:val="33"/>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项目</w:t>
            </w:r>
          </w:p>
          <w:p w14:paraId="2E4E9BE7">
            <w:pPr>
              <w:pStyle w:val="33"/>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相关</w:t>
            </w:r>
          </w:p>
          <w:p w14:paraId="4424005F">
            <w:pPr>
              <w:pStyle w:val="33"/>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的其</w:t>
            </w:r>
          </w:p>
          <w:p w14:paraId="26318BB5">
            <w:pPr>
              <w:pStyle w:val="33"/>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它污染物</w:t>
            </w:r>
          </w:p>
        </w:tc>
        <w:tc>
          <w:tcPr>
            <w:tcW w:w="431" w:type="pct"/>
            <w:shd w:val="clear" w:color="auto" w:fill="auto"/>
            <w:vAlign w:val="center"/>
          </w:tcPr>
          <w:p w14:paraId="394380EB">
            <w:pPr>
              <w:pStyle w:val="33"/>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cs="Times New Roman" w:eastAsiaTheme="minorEastAsia"/>
                <w:color w:val="auto"/>
                <w:sz w:val="18"/>
                <w:szCs w:val="18"/>
                <w:lang w:val="en-US" w:eastAsia="zh-CN"/>
              </w:rPr>
            </w:pPr>
            <w:r>
              <w:rPr>
                <w:rFonts w:hint="eastAsia" w:ascii="Times New Roman" w:hAnsi="Times New Roman" w:cs="Times New Roman"/>
                <w:color w:val="auto"/>
                <w:sz w:val="18"/>
                <w:szCs w:val="18"/>
                <w:lang w:val="en-US" w:eastAsia="zh-CN"/>
              </w:rPr>
              <w:t>非甲烷总烃</w:t>
            </w:r>
          </w:p>
        </w:tc>
        <w:tc>
          <w:tcPr>
            <w:tcW w:w="231" w:type="pct"/>
            <w:shd w:val="clear" w:color="auto" w:fill="auto"/>
            <w:vAlign w:val="center"/>
          </w:tcPr>
          <w:p w14:paraId="03BF5E17">
            <w:pPr>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cs="Times New Roman" w:eastAsiaTheme="minorEastAsia"/>
                <w:b/>
                <w:color w:val="auto"/>
                <w:kern w:val="2"/>
                <w:sz w:val="18"/>
                <w:szCs w:val="18"/>
                <w:lang w:val="en-US" w:eastAsia="zh-CN" w:bidi="ar-SA"/>
              </w:rPr>
            </w:pPr>
            <w:r>
              <w:rPr>
                <w:rFonts w:hint="default" w:ascii="Times New Roman" w:hAnsi="Times New Roman" w:cs="Times New Roman" w:eastAsiaTheme="minorEastAsia"/>
                <w:b/>
                <w:color w:val="auto"/>
                <w:kern w:val="2"/>
                <w:sz w:val="18"/>
                <w:szCs w:val="18"/>
                <w:lang w:val="en-US" w:eastAsia="zh-CN" w:bidi="ar-SA"/>
              </w:rPr>
              <w:t>/</w:t>
            </w:r>
          </w:p>
        </w:tc>
        <w:tc>
          <w:tcPr>
            <w:tcW w:w="418" w:type="pct"/>
            <w:shd w:val="clear" w:color="auto" w:fill="auto"/>
            <w:vAlign w:val="center"/>
          </w:tcPr>
          <w:p w14:paraId="2148D403">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auto"/>
                <w:kern w:val="2"/>
                <w:sz w:val="18"/>
                <w:szCs w:val="18"/>
                <w:lang w:val="en-US" w:eastAsia="zh-CN" w:bidi="ar-SA"/>
              </w:rPr>
            </w:pPr>
            <w:r>
              <w:rPr>
                <w:rFonts w:hint="default" w:ascii="Times New Roman" w:hAnsi="Times New Roman" w:cs="Times New Roman" w:eastAsiaTheme="minorEastAsia"/>
                <w:b/>
                <w:color w:val="auto"/>
                <w:kern w:val="2"/>
                <w:sz w:val="18"/>
                <w:szCs w:val="18"/>
                <w:lang w:val="en-US" w:eastAsia="zh-CN" w:bidi="ar-SA"/>
              </w:rPr>
              <w:t>/</w:t>
            </w:r>
          </w:p>
        </w:tc>
        <w:tc>
          <w:tcPr>
            <w:tcW w:w="305" w:type="pct"/>
            <w:shd w:val="clear" w:color="auto" w:fill="auto"/>
            <w:vAlign w:val="center"/>
          </w:tcPr>
          <w:p w14:paraId="5DFF5881">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auto"/>
                <w:kern w:val="2"/>
                <w:sz w:val="18"/>
                <w:szCs w:val="18"/>
                <w:lang w:val="en-US" w:eastAsia="zh-CN" w:bidi="ar-SA"/>
              </w:rPr>
            </w:pPr>
            <w:r>
              <w:rPr>
                <w:rFonts w:hint="default" w:ascii="Times New Roman" w:hAnsi="Times New Roman" w:cs="Times New Roman" w:eastAsiaTheme="minorEastAsia"/>
                <w:b/>
                <w:color w:val="auto"/>
                <w:kern w:val="2"/>
                <w:sz w:val="18"/>
                <w:szCs w:val="18"/>
                <w:lang w:val="en-US" w:eastAsia="zh-CN" w:bidi="ar-SA"/>
              </w:rPr>
              <w:t>/</w:t>
            </w:r>
          </w:p>
        </w:tc>
        <w:tc>
          <w:tcPr>
            <w:tcW w:w="340" w:type="pct"/>
            <w:shd w:val="clear" w:color="auto" w:fill="auto"/>
            <w:vAlign w:val="center"/>
          </w:tcPr>
          <w:p w14:paraId="6C975C04">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auto"/>
                <w:kern w:val="2"/>
                <w:sz w:val="18"/>
                <w:szCs w:val="18"/>
                <w:lang w:val="en-US" w:eastAsia="zh-CN" w:bidi="ar-SA"/>
              </w:rPr>
            </w:pPr>
            <w:r>
              <w:rPr>
                <w:rFonts w:hint="default" w:ascii="Times New Roman" w:hAnsi="Times New Roman" w:cs="Times New Roman" w:eastAsiaTheme="minorEastAsia"/>
                <w:b/>
                <w:color w:val="auto"/>
                <w:kern w:val="2"/>
                <w:sz w:val="18"/>
                <w:szCs w:val="18"/>
                <w:lang w:val="en-US" w:eastAsia="zh-CN" w:bidi="ar-SA"/>
              </w:rPr>
              <w:t>/</w:t>
            </w:r>
          </w:p>
        </w:tc>
        <w:tc>
          <w:tcPr>
            <w:tcW w:w="323" w:type="pct"/>
            <w:shd w:val="clear" w:color="auto" w:fill="auto"/>
            <w:vAlign w:val="center"/>
          </w:tcPr>
          <w:p w14:paraId="425F0FB4">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auto"/>
                <w:kern w:val="2"/>
                <w:sz w:val="18"/>
                <w:szCs w:val="18"/>
                <w:lang w:val="en-US" w:eastAsia="zh-CN" w:bidi="ar-SA"/>
              </w:rPr>
            </w:pPr>
            <w:r>
              <w:rPr>
                <w:rFonts w:hint="default" w:ascii="Times New Roman" w:hAnsi="Times New Roman" w:cs="Times New Roman" w:eastAsiaTheme="minorEastAsia"/>
                <w:b/>
                <w:color w:val="auto"/>
                <w:kern w:val="2"/>
                <w:sz w:val="18"/>
                <w:szCs w:val="18"/>
                <w:lang w:val="en-US" w:eastAsia="zh-CN" w:bidi="ar-SA"/>
              </w:rPr>
              <w:t>/</w:t>
            </w:r>
          </w:p>
        </w:tc>
        <w:tc>
          <w:tcPr>
            <w:tcW w:w="345" w:type="pct"/>
            <w:shd w:val="clear" w:color="auto" w:fill="auto"/>
            <w:vAlign w:val="center"/>
          </w:tcPr>
          <w:p w14:paraId="15D94A91">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000000" w:themeColor="text1"/>
                <w:kern w:val="2"/>
                <w:sz w:val="18"/>
                <w:szCs w:val="18"/>
                <w:highlight w:val="none"/>
                <w:lang w:val="en-US" w:eastAsia="zh-CN" w:bidi="ar-SA"/>
                <w14:textFill>
                  <w14:solidFill>
                    <w14:schemeClr w14:val="tx1"/>
                  </w14:solidFill>
                </w14:textFill>
              </w:rPr>
            </w:pPr>
            <w:r>
              <w:rPr>
                <w:rFonts w:hint="default" w:ascii="Times New Roman" w:hAnsi="Times New Roman" w:cs="Times New Roman" w:eastAsiaTheme="minorEastAsia"/>
                <w:b/>
                <w:color w:val="auto"/>
                <w:kern w:val="2"/>
                <w:sz w:val="18"/>
                <w:szCs w:val="18"/>
                <w:lang w:val="en-US" w:eastAsia="zh-CN" w:bidi="ar-SA"/>
              </w:rPr>
              <w:t>/</w:t>
            </w:r>
          </w:p>
        </w:tc>
        <w:tc>
          <w:tcPr>
            <w:tcW w:w="309" w:type="pct"/>
            <w:shd w:val="clear" w:color="auto" w:fill="auto"/>
            <w:vAlign w:val="center"/>
          </w:tcPr>
          <w:p w14:paraId="20DBB734">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000000" w:themeColor="text1"/>
                <w:kern w:val="2"/>
                <w:sz w:val="18"/>
                <w:szCs w:val="18"/>
                <w:highlight w:val="none"/>
                <w:lang w:val="en-US" w:eastAsia="zh-CN" w:bidi="ar-SA"/>
                <w14:textFill>
                  <w14:solidFill>
                    <w14:schemeClr w14:val="tx1"/>
                  </w14:solidFill>
                </w14:textFill>
              </w:rPr>
            </w:pPr>
            <w:r>
              <w:rPr>
                <w:rFonts w:hint="default" w:ascii="Times New Roman" w:hAnsi="Times New Roman" w:cs="Times New Roman" w:eastAsiaTheme="minorEastAsia"/>
                <w:b/>
                <w:color w:val="auto"/>
                <w:kern w:val="2"/>
                <w:sz w:val="18"/>
                <w:szCs w:val="18"/>
                <w:lang w:val="en-US" w:eastAsia="zh-CN" w:bidi="ar-SA"/>
              </w:rPr>
              <w:t>/</w:t>
            </w:r>
          </w:p>
        </w:tc>
        <w:tc>
          <w:tcPr>
            <w:tcW w:w="384" w:type="pct"/>
            <w:shd w:val="clear" w:color="auto" w:fill="auto"/>
            <w:vAlign w:val="center"/>
          </w:tcPr>
          <w:p w14:paraId="6DBF2A89">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000000" w:themeColor="text1"/>
                <w:kern w:val="2"/>
                <w:sz w:val="18"/>
                <w:szCs w:val="18"/>
                <w:highlight w:val="none"/>
                <w:lang w:val="en-US" w:eastAsia="zh-CN" w:bidi="ar-SA"/>
                <w14:textFill>
                  <w14:solidFill>
                    <w14:schemeClr w14:val="tx1"/>
                  </w14:solidFill>
                </w14:textFill>
              </w:rPr>
            </w:pPr>
            <w:r>
              <w:rPr>
                <w:rFonts w:hint="default" w:ascii="Times New Roman" w:hAnsi="Times New Roman" w:cs="Times New Roman" w:eastAsiaTheme="minorEastAsia"/>
                <w:b/>
                <w:color w:val="auto"/>
                <w:kern w:val="2"/>
                <w:sz w:val="18"/>
                <w:szCs w:val="18"/>
                <w:lang w:val="en-US" w:eastAsia="zh-CN" w:bidi="ar-SA"/>
              </w:rPr>
              <w:t>/</w:t>
            </w:r>
          </w:p>
        </w:tc>
        <w:tc>
          <w:tcPr>
            <w:tcW w:w="314" w:type="pct"/>
            <w:shd w:val="clear" w:color="auto" w:fill="auto"/>
            <w:vAlign w:val="center"/>
          </w:tcPr>
          <w:p w14:paraId="03D6119D">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000000" w:themeColor="text1"/>
                <w:kern w:val="2"/>
                <w:sz w:val="18"/>
                <w:szCs w:val="18"/>
                <w:highlight w:val="none"/>
                <w:lang w:val="en-US" w:eastAsia="zh-CN" w:bidi="ar-SA"/>
                <w14:textFill>
                  <w14:solidFill>
                    <w14:schemeClr w14:val="tx1"/>
                  </w14:solidFill>
                </w14:textFill>
              </w:rPr>
            </w:pPr>
            <w:r>
              <w:rPr>
                <w:rFonts w:hint="default" w:ascii="Times New Roman" w:hAnsi="Times New Roman" w:cs="Times New Roman" w:eastAsiaTheme="minorEastAsia"/>
                <w:b/>
                <w:color w:val="auto"/>
                <w:kern w:val="2"/>
                <w:sz w:val="18"/>
                <w:szCs w:val="18"/>
                <w:lang w:val="en-US" w:eastAsia="zh-CN" w:bidi="ar-SA"/>
              </w:rPr>
              <w:t>/</w:t>
            </w:r>
          </w:p>
        </w:tc>
        <w:tc>
          <w:tcPr>
            <w:tcW w:w="487" w:type="pct"/>
            <w:gridSpan w:val="2"/>
            <w:shd w:val="clear" w:color="auto" w:fill="auto"/>
            <w:vAlign w:val="center"/>
          </w:tcPr>
          <w:p w14:paraId="03DC74C3">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000000" w:themeColor="text1"/>
                <w:kern w:val="2"/>
                <w:sz w:val="18"/>
                <w:szCs w:val="18"/>
                <w:highlight w:val="none"/>
                <w:lang w:val="en-US" w:eastAsia="zh-CN" w:bidi="ar-SA"/>
                <w14:textFill>
                  <w14:solidFill>
                    <w14:schemeClr w14:val="tx1"/>
                  </w14:solidFill>
                </w14:textFill>
              </w:rPr>
            </w:pPr>
            <w:r>
              <w:rPr>
                <w:rFonts w:hint="default" w:ascii="Times New Roman" w:hAnsi="Times New Roman" w:cs="Times New Roman" w:eastAsiaTheme="minorEastAsia"/>
                <w:b/>
                <w:color w:val="auto"/>
                <w:kern w:val="2"/>
                <w:sz w:val="18"/>
                <w:szCs w:val="18"/>
                <w:lang w:val="en-US" w:eastAsia="zh-CN" w:bidi="ar-SA"/>
              </w:rPr>
              <w:t>/</w:t>
            </w:r>
          </w:p>
        </w:tc>
        <w:tc>
          <w:tcPr>
            <w:tcW w:w="255" w:type="pct"/>
            <w:gridSpan w:val="2"/>
            <w:shd w:val="clear" w:color="auto" w:fill="auto"/>
            <w:vAlign w:val="center"/>
          </w:tcPr>
          <w:p w14:paraId="418BD8F3">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000000" w:themeColor="text1"/>
                <w:kern w:val="2"/>
                <w:sz w:val="18"/>
                <w:szCs w:val="18"/>
                <w:highlight w:val="none"/>
                <w:lang w:val="en-US" w:eastAsia="zh-CN" w:bidi="ar-SA"/>
                <w14:textFill>
                  <w14:solidFill>
                    <w14:schemeClr w14:val="tx1"/>
                  </w14:solidFill>
                </w14:textFill>
              </w:rPr>
            </w:pPr>
            <w:r>
              <w:rPr>
                <w:rFonts w:hint="default" w:ascii="Times New Roman" w:hAnsi="Times New Roman" w:cs="Times New Roman" w:eastAsiaTheme="minorEastAsia"/>
                <w:b/>
                <w:color w:val="auto"/>
                <w:kern w:val="2"/>
                <w:sz w:val="18"/>
                <w:szCs w:val="18"/>
                <w:lang w:val="en-US" w:eastAsia="zh-CN" w:bidi="ar-SA"/>
              </w:rPr>
              <w:t>/</w:t>
            </w:r>
          </w:p>
        </w:tc>
        <w:tc>
          <w:tcPr>
            <w:tcW w:w="521" w:type="pct"/>
            <w:gridSpan w:val="3"/>
            <w:shd w:val="clear" w:color="auto" w:fill="auto"/>
            <w:vAlign w:val="center"/>
          </w:tcPr>
          <w:p w14:paraId="5ACA0CF7">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000000" w:themeColor="text1"/>
                <w:kern w:val="2"/>
                <w:sz w:val="18"/>
                <w:szCs w:val="18"/>
                <w:highlight w:val="none"/>
                <w:lang w:val="en-US" w:eastAsia="zh-CN" w:bidi="ar-SA"/>
                <w14:textFill>
                  <w14:solidFill>
                    <w14:schemeClr w14:val="tx1"/>
                  </w14:solidFill>
                </w14:textFill>
              </w:rPr>
            </w:pPr>
            <w:r>
              <w:rPr>
                <w:rFonts w:hint="default" w:ascii="Times New Roman" w:hAnsi="Times New Roman" w:cs="Times New Roman" w:eastAsiaTheme="minorEastAsia"/>
                <w:b/>
                <w:color w:val="auto"/>
                <w:kern w:val="2"/>
                <w:sz w:val="18"/>
                <w:szCs w:val="18"/>
                <w:lang w:val="en-US" w:eastAsia="zh-CN" w:bidi="ar-SA"/>
              </w:rPr>
              <w:t>/</w:t>
            </w:r>
          </w:p>
        </w:tc>
      </w:tr>
      <w:tr w14:paraId="5603D0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5" w:hRule="atLeast"/>
        </w:trPr>
        <w:tc>
          <w:tcPr>
            <w:tcW w:w="198" w:type="pct"/>
            <w:vMerge w:val="continue"/>
            <w:shd w:val="clear" w:color="auto" w:fill="auto"/>
            <w:vAlign w:val="center"/>
          </w:tcPr>
          <w:p w14:paraId="06BDE20E">
            <w:pPr>
              <w:pStyle w:val="33"/>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cs="Times New Roman"/>
                <w:color w:val="auto"/>
                <w:sz w:val="18"/>
                <w:szCs w:val="18"/>
              </w:rPr>
            </w:pPr>
          </w:p>
        </w:tc>
        <w:tc>
          <w:tcPr>
            <w:tcW w:w="137" w:type="pct"/>
            <w:vMerge w:val="continue"/>
            <w:shd w:val="clear" w:color="auto" w:fill="auto"/>
            <w:vAlign w:val="center"/>
          </w:tcPr>
          <w:p w14:paraId="08ACC1D9">
            <w:pPr>
              <w:pStyle w:val="33"/>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cs="Times New Roman"/>
                <w:color w:val="auto"/>
                <w:sz w:val="18"/>
                <w:szCs w:val="18"/>
              </w:rPr>
            </w:pPr>
          </w:p>
        </w:tc>
        <w:tc>
          <w:tcPr>
            <w:tcW w:w="431" w:type="pct"/>
            <w:shd w:val="clear" w:color="auto" w:fill="auto"/>
            <w:vAlign w:val="center"/>
          </w:tcPr>
          <w:p w14:paraId="5152A28C">
            <w:pPr>
              <w:pStyle w:val="33"/>
              <w:keepNext w:val="0"/>
              <w:keepLines w:val="0"/>
              <w:pageBreakBefore w:val="0"/>
              <w:kinsoku/>
              <w:wordWrap/>
              <w:overflowPunct/>
              <w:topLinePunct w:val="0"/>
              <w:autoSpaceDE/>
              <w:autoSpaceDN/>
              <w:bidi w:val="0"/>
              <w:adjustRightInd/>
              <w:snapToGrid/>
              <w:spacing w:after="0"/>
              <w:jc w:val="center"/>
              <w:textAlignment w:val="auto"/>
              <w:rPr>
                <w:rFonts w:hint="eastAsia" w:ascii="Times New Roman" w:hAnsi="Times New Roman" w:eastAsia="微软雅黑" w:cs="Times New Roman"/>
                <w:color w:val="auto"/>
                <w:sz w:val="18"/>
                <w:szCs w:val="18"/>
                <w:lang w:val="en-US" w:eastAsia="zh-CN"/>
              </w:rPr>
            </w:pPr>
            <w:r>
              <w:rPr>
                <w:rFonts w:hint="eastAsia" w:ascii="Times New Roman" w:hAnsi="Times New Roman" w:cs="Times New Roman"/>
                <w:color w:val="auto"/>
                <w:sz w:val="18"/>
                <w:szCs w:val="18"/>
                <w:lang w:val="en-US" w:eastAsia="zh-CN"/>
              </w:rPr>
              <w:t>二甲苯</w:t>
            </w:r>
          </w:p>
        </w:tc>
        <w:tc>
          <w:tcPr>
            <w:tcW w:w="231" w:type="pct"/>
            <w:shd w:val="clear" w:color="auto" w:fill="auto"/>
            <w:vAlign w:val="center"/>
          </w:tcPr>
          <w:p w14:paraId="1DB1D045">
            <w:pPr>
              <w:pStyle w:val="33"/>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cs="Times New Roman" w:eastAsiaTheme="minorEastAsia"/>
                <w:b/>
                <w:color w:val="auto"/>
                <w:kern w:val="2"/>
                <w:sz w:val="18"/>
                <w:szCs w:val="18"/>
                <w:lang w:val="en-US" w:eastAsia="zh-CN" w:bidi="ar-SA"/>
              </w:rPr>
            </w:pPr>
            <w:r>
              <w:rPr>
                <w:rFonts w:hint="eastAsia" w:ascii="Times New Roman" w:hAnsi="Times New Roman" w:cs="Times New Roman" w:eastAsiaTheme="minorEastAsia"/>
                <w:b/>
                <w:color w:val="auto"/>
                <w:kern w:val="2"/>
                <w:sz w:val="18"/>
                <w:szCs w:val="18"/>
                <w:lang w:val="en-US" w:eastAsia="zh-CN" w:bidi="ar-SA"/>
              </w:rPr>
              <w:t>/</w:t>
            </w:r>
          </w:p>
        </w:tc>
        <w:tc>
          <w:tcPr>
            <w:tcW w:w="418" w:type="pct"/>
            <w:shd w:val="clear" w:color="auto" w:fill="auto"/>
            <w:vAlign w:val="center"/>
          </w:tcPr>
          <w:p w14:paraId="5B15D418">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auto"/>
                <w:kern w:val="2"/>
                <w:sz w:val="18"/>
                <w:szCs w:val="18"/>
                <w:lang w:val="en-US" w:eastAsia="zh-CN" w:bidi="ar-SA"/>
              </w:rPr>
            </w:pPr>
            <w:r>
              <w:rPr>
                <w:rFonts w:hint="eastAsia" w:ascii="Times New Roman" w:hAnsi="Times New Roman" w:cs="Times New Roman" w:eastAsiaTheme="minorEastAsia"/>
                <w:b/>
                <w:color w:val="auto"/>
                <w:kern w:val="2"/>
                <w:sz w:val="18"/>
                <w:szCs w:val="18"/>
                <w:lang w:val="en-US" w:eastAsia="zh-CN" w:bidi="ar-SA"/>
              </w:rPr>
              <w:t>/</w:t>
            </w:r>
          </w:p>
        </w:tc>
        <w:tc>
          <w:tcPr>
            <w:tcW w:w="305" w:type="pct"/>
            <w:shd w:val="clear" w:color="auto" w:fill="auto"/>
            <w:vAlign w:val="center"/>
          </w:tcPr>
          <w:p w14:paraId="68659CE4">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auto"/>
                <w:kern w:val="2"/>
                <w:sz w:val="18"/>
                <w:szCs w:val="18"/>
                <w:lang w:val="en-US" w:eastAsia="zh-CN" w:bidi="ar-SA"/>
              </w:rPr>
            </w:pPr>
            <w:r>
              <w:rPr>
                <w:rFonts w:hint="eastAsia" w:ascii="Times New Roman" w:hAnsi="Times New Roman" w:cs="Times New Roman" w:eastAsiaTheme="minorEastAsia"/>
                <w:b/>
                <w:color w:val="auto"/>
                <w:kern w:val="2"/>
                <w:sz w:val="18"/>
                <w:szCs w:val="18"/>
                <w:lang w:val="en-US" w:eastAsia="zh-CN" w:bidi="ar-SA"/>
              </w:rPr>
              <w:t>/</w:t>
            </w:r>
          </w:p>
        </w:tc>
        <w:tc>
          <w:tcPr>
            <w:tcW w:w="340" w:type="pct"/>
            <w:shd w:val="clear" w:color="auto" w:fill="auto"/>
            <w:vAlign w:val="center"/>
          </w:tcPr>
          <w:p w14:paraId="46CDD2D2">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auto"/>
                <w:kern w:val="2"/>
                <w:sz w:val="18"/>
                <w:szCs w:val="18"/>
                <w:lang w:val="en-US" w:eastAsia="zh-CN" w:bidi="ar-SA"/>
              </w:rPr>
            </w:pPr>
            <w:r>
              <w:rPr>
                <w:rFonts w:hint="eastAsia" w:ascii="Times New Roman" w:hAnsi="Times New Roman" w:cs="Times New Roman" w:eastAsiaTheme="minorEastAsia"/>
                <w:b/>
                <w:color w:val="auto"/>
                <w:kern w:val="2"/>
                <w:sz w:val="18"/>
                <w:szCs w:val="18"/>
                <w:lang w:val="en-US" w:eastAsia="zh-CN" w:bidi="ar-SA"/>
              </w:rPr>
              <w:t>/</w:t>
            </w:r>
          </w:p>
        </w:tc>
        <w:tc>
          <w:tcPr>
            <w:tcW w:w="323" w:type="pct"/>
            <w:shd w:val="clear" w:color="auto" w:fill="auto"/>
            <w:vAlign w:val="center"/>
          </w:tcPr>
          <w:p w14:paraId="569030F5">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auto"/>
                <w:kern w:val="2"/>
                <w:sz w:val="18"/>
                <w:szCs w:val="18"/>
                <w:lang w:val="en-US" w:eastAsia="zh-CN" w:bidi="ar-SA"/>
              </w:rPr>
            </w:pPr>
            <w:r>
              <w:rPr>
                <w:rFonts w:hint="eastAsia" w:ascii="Times New Roman" w:hAnsi="Times New Roman" w:cs="Times New Roman" w:eastAsiaTheme="minorEastAsia"/>
                <w:b/>
                <w:color w:val="auto"/>
                <w:kern w:val="2"/>
                <w:sz w:val="18"/>
                <w:szCs w:val="18"/>
                <w:lang w:val="en-US" w:eastAsia="zh-CN" w:bidi="ar-SA"/>
              </w:rPr>
              <w:t>/</w:t>
            </w:r>
          </w:p>
        </w:tc>
        <w:tc>
          <w:tcPr>
            <w:tcW w:w="345" w:type="pct"/>
            <w:shd w:val="clear" w:color="auto" w:fill="auto"/>
            <w:vAlign w:val="center"/>
          </w:tcPr>
          <w:p w14:paraId="65D75E82">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000000" w:themeColor="text1"/>
                <w:kern w:val="2"/>
                <w:sz w:val="18"/>
                <w:szCs w:val="18"/>
                <w:highlight w:val="none"/>
                <w:lang w:val="en-US" w:eastAsia="zh-CN" w:bidi="ar-SA"/>
                <w14:textFill>
                  <w14:solidFill>
                    <w14:schemeClr w14:val="tx1"/>
                  </w14:solidFill>
                </w14:textFill>
              </w:rPr>
            </w:pPr>
            <w:r>
              <w:rPr>
                <w:rFonts w:hint="eastAsia" w:ascii="Times New Roman" w:hAnsi="Times New Roman" w:cs="Times New Roman" w:eastAsiaTheme="minorEastAsia"/>
                <w:b/>
                <w:color w:val="auto"/>
                <w:kern w:val="2"/>
                <w:sz w:val="18"/>
                <w:szCs w:val="18"/>
                <w:lang w:val="en-US" w:eastAsia="zh-CN" w:bidi="ar-SA"/>
              </w:rPr>
              <w:t>/</w:t>
            </w:r>
          </w:p>
        </w:tc>
        <w:tc>
          <w:tcPr>
            <w:tcW w:w="309" w:type="pct"/>
            <w:shd w:val="clear" w:color="auto" w:fill="auto"/>
            <w:vAlign w:val="center"/>
          </w:tcPr>
          <w:p w14:paraId="2A35639D">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000000" w:themeColor="text1"/>
                <w:kern w:val="2"/>
                <w:sz w:val="18"/>
                <w:szCs w:val="18"/>
                <w:highlight w:val="none"/>
                <w:lang w:val="en-US" w:eastAsia="zh-CN" w:bidi="ar-SA"/>
                <w14:textFill>
                  <w14:solidFill>
                    <w14:schemeClr w14:val="tx1"/>
                  </w14:solidFill>
                </w14:textFill>
              </w:rPr>
            </w:pPr>
            <w:r>
              <w:rPr>
                <w:rFonts w:hint="eastAsia" w:ascii="Times New Roman" w:hAnsi="Times New Roman" w:cs="Times New Roman" w:eastAsiaTheme="minorEastAsia"/>
                <w:b/>
                <w:color w:val="auto"/>
                <w:kern w:val="2"/>
                <w:sz w:val="18"/>
                <w:szCs w:val="18"/>
                <w:lang w:val="en-US" w:eastAsia="zh-CN" w:bidi="ar-SA"/>
              </w:rPr>
              <w:t>/</w:t>
            </w:r>
          </w:p>
        </w:tc>
        <w:tc>
          <w:tcPr>
            <w:tcW w:w="384" w:type="pct"/>
            <w:shd w:val="clear" w:color="auto" w:fill="auto"/>
            <w:vAlign w:val="center"/>
          </w:tcPr>
          <w:p w14:paraId="745BDFD6">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000000" w:themeColor="text1"/>
                <w:kern w:val="2"/>
                <w:sz w:val="18"/>
                <w:szCs w:val="18"/>
                <w:highlight w:val="none"/>
                <w:lang w:val="en-US" w:eastAsia="zh-CN" w:bidi="ar-SA"/>
                <w14:textFill>
                  <w14:solidFill>
                    <w14:schemeClr w14:val="tx1"/>
                  </w14:solidFill>
                </w14:textFill>
              </w:rPr>
            </w:pPr>
            <w:r>
              <w:rPr>
                <w:rFonts w:hint="eastAsia" w:ascii="Times New Roman" w:hAnsi="Times New Roman" w:cs="Times New Roman" w:eastAsiaTheme="minorEastAsia"/>
                <w:b/>
                <w:color w:val="auto"/>
                <w:kern w:val="2"/>
                <w:sz w:val="18"/>
                <w:szCs w:val="18"/>
                <w:lang w:val="en-US" w:eastAsia="zh-CN" w:bidi="ar-SA"/>
              </w:rPr>
              <w:t>/</w:t>
            </w:r>
          </w:p>
        </w:tc>
        <w:tc>
          <w:tcPr>
            <w:tcW w:w="314" w:type="pct"/>
            <w:shd w:val="clear" w:color="auto" w:fill="auto"/>
            <w:vAlign w:val="center"/>
          </w:tcPr>
          <w:p w14:paraId="4E8B6AD0">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000000" w:themeColor="text1"/>
                <w:kern w:val="2"/>
                <w:sz w:val="18"/>
                <w:szCs w:val="18"/>
                <w:highlight w:val="none"/>
                <w:lang w:val="en-US" w:eastAsia="zh-CN" w:bidi="ar-SA"/>
                <w14:textFill>
                  <w14:solidFill>
                    <w14:schemeClr w14:val="tx1"/>
                  </w14:solidFill>
                </w14:textFill>
              </w:rPr>
            </w:pPr>
            <w:r>
              <w:rPr>
                <w:rFonts w:hint="eastAsia" w:ascii="Times New Roman" w:hAnsi="Times New Roman" w:cs="Times New Roman" w:eastAsiaTheme="minorEastAsia"/>
                <w:b/>
                <w:color w:val="auto"/>
                <w:kern w:val="2"/>
                <w:sz w:val="18"/>
                <w:szCs w:val="18"/>
                <w:lang w:val="en-US" w:eastAsia="zh-CN" w:bidi="ar-SA"/>
              </w:rPr>
              <w:t>/</w:t>
            </w:r>
          </w:p>
        </w:tc>
        <w:tc>
          <w:tcPr>
            <w:tcW w:w="487" w:type="pct"/>
            <w:gridSpan w:val="2"/>
            <w:shd w:val="clear" w:color="auto" w:fill="auto"/>
            <w:vAlign w:val="center"/>
          </w:tcPr>
          <w:p w14:paraId="62C0F49C">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000000" w:themeColor="text1"/>
                <w:kern w:val="2"/>
                <w:sz w:val="18"/>
                <w:szCs w:val="18"/>
                <w:highlight w:val="none"/>
                <w:lang w:val="en-US" w:eastAsia="zh-CN" w:bidi="ar-SA"/>
                <w14:textFill>
                  <w14:solidFill>
                    <w14:schemeClr w14:val="tx1"/>
                  </w14:solidFill>
                </w14:textFill>
              </w:rPr>
            </w:pPr>
            <w:r>
              <w:rPr>
                <w:rFonts w:hint="eastAsia" w:ascii="Times New Roman" w:hAnsi="Times New Roman" w:cs="Times New Roman" w:eastAsiaTheme="minorEastAsia"/>
                <w:b/>
                <w:color w:val="auto"/>
                <w:kern w:val="2"/>
                <w:sz w:val="18"/>
                <w:szCs w:val="18"/>
                <w:lang w:val="en-US" w:eastAsia="zh-CN" w:bidi="ar-SA"/>
              </w:rPr>
              <w:t>/</w:t>
            </w:r>
          </w:p>
        </w:tc>
        <w:tc>
          <w:tcPr>
            <w:tcW w:w="255" w:type="pct"/>
            <w:gridSpan w:val="2"/>
            <w:shd w:val="clear" w:color="auto" w:fill="auto"/>
            <w:vAlign w:val="center"/>
          </w:tcPr>
          <w:p w14:paraId="1E5EF586">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000000" w:themeColor="text1"/>
                <w:kern w:val="2"/>
                <w:sz w:val="18"/>
                <w:szCs w:val="18"/>
                <w:highlight w:val="none"/>
                <w:lang w:val="en-US" w:eastAsia="zh-CN" w:bidi="ar-SA"/>
                <w14:textFill>
                  <w14:solidFill>
                    <w14:schemeClr w14:val="tx1"/>
                  </w14:solidFill>
                </w14:textFill>
              </w:rPr>
            </w:pPr>
            <w:r>
              <w:rPr>
                <w:rFonts w:hint="eastAsia" w:ascii="Times New Roman" w:hAnsi="Times New Roman" w:cs="Times New Roman" w:eastAsiaTheme="minorEastAsia"/>
                <w:b/>
                <w:color w:val="auto"/>
                <w:kern w:val="2"/>
                <w:sz w:val="18"/>
                <w:szCs w:val="18"/>
                <w:lang w:val="en-US" w:eastAsia="zh-CN" w:bidi="ar-SA"/>
              </w:rPr>
              <w:t>/</w:t>
            </w:r>
          </w:p>
        </w:tc>
        <w:tc>
          <w:tcPr>
            <w:tcW w:w="521" w:type="pct"/>
            <w:gridSpan w:val="3"/>
            <w:shd w:val="clear" w:color="auto" w:fill="auto"/>
            <w:vAlign w:val="center"/>
          </w:tcPr>
          <w:p w14:paraId="1C8EF5E2">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000000" w:themeColor="text1"/>
                <w:kern w:val="2"/>
                <w:sz w:val="18"/>
                <w:szCs w:val="18"/>
                <w:highlight w:val="none"/>
                <w:lang w:val="en-US" w:eastAsia="zh-CN" w:bidi="ar-SA"/>
                <w14:textFill>
                  <w14:solidFill>
                    <w14:schemeClr w14:val="tx1"/>
                  </w14:solidFill>
                </w14:textFill>
              </w:rPr>
            </w:pPr>
            <w:r>
              <w:rPr>
                <w:rFonts w:hint="eastAsia" w:ascii="Times New Roman" w:hAnsi="Times New Roman" w:cs="Times New Roman" w:eastAsiaTheme="minorEastAsia"/>
                <w:b/>
                <w:color w:val="auto"/>
                <w:kern w:val="2"/>
                <w:sz w:val="18"/>
                <w:szCs w:val="18"/>
                <w:lang w:val="en-US" w:eastAsia="zh-CN" w:bidi="ar-SA"/>
              </w:rPr>
              <w:t>/</w:t>
            </w:r>
          </w:p>
        </w:tc>
      </w:tr>
      <w:tr w14:paraId="659830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78" w:hRule="atLeast"/>
        </w:trPr>
        <w:tc>
          <w:tcPr>
            <w:tcW w:w="198" w:type="pct"/>
            <w:vMerge w:val="continue"/>
            <w:shd w:val="clear" w:color="auto" w:fill="auto"/>
            <w:vAlign w:val="center"/>
          </w:tcPr>
          <w:p w14:paraId="1289F014">
            <w:pPr>
              <w:pStyle w:val="33"/>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cs="Times New Roman"/>
                <w:color w:val="auto"/>
                <w:sz w:val="18"/>
                <w:szCs w:val="18"/>
              </w:rPr>
            </w:pPr>
          </w:p>
        </w:tc>
        <w:tc>
          <w:tcPr>
            <w:tcW w:w="137" w:type="pct"/>
            <w:vMerge w:val="continue"/>
            <w:shd w:val="clear" w:color="auto" w:fill="auto"/>
            <w:vAlign w:val="center"/>
          </w:tcPr>
          <w:p w14:paraId="25E78965">
            <w:pPr>
              <w:pStyle w:val="33"/>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cs="Times New Roman"/>
                <w:color w:val="auto"/>
                <w:sz w:val="18"/>
                <w:szCs w:val="18"/>
              </w:rPr>
            </w:pPr>
          </w:p>
        </w:tc>
        <w:tc>
          <w:tcPr>
            <w:tcW w:w="431" w:type="pct"/>
            <w:shd w:val="clear" w:color="auto" w:fill="auto"/>
            <w:vAlign w:val="center"/>
          </w:tcPr>
          <w:p w14:paraId="0F1BC811">
            <w:pPr>
              <w:pStyle w:val="33"/>
              <w:keepNext w:val="0"/>
              <w:keepLines w:val="0"/>
              <w:pageBreakBefore w:val="0"/>
              <w:kinsoku/>
              <w:wordWrap/>
              <w:overflowPunct/>
              <w:topLinePunct w:val="0"/>
              <w:autoSpaceDE/>
              <w:autoSpaceDN/>
              <w:bidi w:val="0"/>
              <w:adjustRightInd/>
              <w:snapToGrid/>
              <w:spacing w:after="0"/>
              <w:jc w:val="center"/>
              <w:textAlignment w:val="auto"/>
              <w:rPr>
                <w:rFonts w:hint="eastAsia" w:ascii="Times New Roman" w:hAnsi="Times New Roman" w:eastAsia="微软雅黑" w:cs="Times New Roman"/>
                <w:color w:val="auto"/>
                <w:sz w:val="18"/>
                <w:szCs w:val="18"/>
                <w:lang w:eastAsia="zh-CN"/>
              </w:rPr>
            </w:pPr>
            <w:r>
              <w:rPr>
                <w:rFonts w:hint="eastAsia" w:ascii="Times New Roman" w:hAnsi="Times New Roman" w:cs="Times New Roman"/>
                <w:color w:val="auto"/>
                <w:sz w:val="18"/>
                <w:szCs w:val="18"/>
                <w:lang w:eastAsia="zh-CN"/>
              </w:rPr>
              <w:t>总磷</w:t>
            </w:r>
          </w:p>
        </w:tc>
        <w:tc>
          <w:tcPr>
            <w:tcW w:w="231" w:type="pct"/>
            <w:shd w:val="clear" w:color="auto" w:fill="auto"/>
            <w:vAlign w:val="center"/>
          </w:tcPr>
          <w:p w14:paraId="2548E62F">
            <w:pPr>
              <w:pStyle w:val="33"/>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cs="Times New Roman" w:eastAsiaTheme="minorEastAsia"/>
                <w:b/>
                <w:color w:val="auto"/>
                <w:kern w:val="2"/>
                <w:sz w:val="18"/>
                <w:szCs w:val="18"/>
                <w:lang w:val="en-US" w:eastAsia="zh-CN" w:bidi="ar-SA"/>
              </w:rPr>
            </w:pPr>
            <w:r>
              <w:rPr>
                <w:rFonts w:hint="eastAsia" w:ascii="Times New Roman" w:hAnsi="Times New Roman" w:cs="Times New Roman" w:eastAsiaTheme="minorEastAsia"/>
                <w:b/>
                <w:color w:val="auto"/>
                <w:kern w:val="2"/>
                <w:sz w:val="18"/>
                <w:szCs w:val="18"/>
                <w:lang w:val="en-US" w:eastAsia="zh-CN" w:bidi="ar-SA"/>
              </w:rPr>
              <w:t>/</w:t>
            </w:r>
          </w:p>
        </w:tc>
        <w:tc>
          <w:tcPr>
            <w:tcW w:w="418" w:type="pct"/>
            <w:shd w:val="clear" w:color="auto" w:fill="auto"/>
            <w:vAlign w:val="center"/>
          </w:tcPr>
          <w:p w14:paraId="3C54B824">
            <w:pPr>
              <w:keepNext/>
              <w:keepLines/>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outlineLvl w:val="3"/>
              <w:rPr>
                <w:rFonts w:hint="default" w:ascii="Times New Roman" w:hAnsi="Times New Roman" w:cs="Times New Roman" w:eastAsiaTheme="minorEastAsia"/>
                <w:b/>
                <w:bCs w:val="0"/>
                <w:color w:val="auto"/>
                <w:kern w:val="2"/>
                <w:sz w:val="18"/>
                <w:szCs w:val="18"/>
                <w:lang w:val="en-US" w:eastAsia="zh-CN" w:bidi="ar-SA"/>
              </w:rPr>
            </w:pPr>
            <w:r>
              <w:rPr>
                <w:rFonts w:hint="eastAsia" w:ascii="Times New Roman" w:hAnsi="Times New Roman" w:cs="Times New Roman" w:eastAsiaTheme="minorEastAsia"/>
                <w:b/>
                <w:color w:val="auto"/>
                <w:kern w:val="2"/>
                <w:sz w:val="18"/>
                <w:szCs w:val="18"/>
                <w:lang w:val="en-US" w:eastAsia="zh-CN" w:bidi="ar-SA"/>
              </w:rPr>
              <w:t>/</w:t>
            </w:r>
          </w:p>
        </w:tc>
        <w:tc>
          <w:tcPr>
            <w:tcW w:w="305" w:type="pct"/>
            <w:shd w:val="clear" w:color="auto" w:fill="auto"/>
            <w:vAlign w:val="center"/>
          </w:tcPr>
          <w:p w14:paraId="1CBE07BF">
            <w:pPr>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cs="Times New Roman" w:eastAsiaTheme="minorEastAsia"/>
                <w:b/>
                <w:color w:val="auto"/>
                <w:kern w:val="2"/>
                <w:sz w:val="18"/>
                <w:szCs w:val="18"/>
                <w:lang w:val="en-US" w:eastAsia="zh-CN" w:bidi="ar-SA"/>
              </w:rPr>
            </w:pPr>
            <w:r>
              <w:rPr>
                <w:rFonts w:hint="eastAsia" w:ascii="Times New Roman" w:hAnsi="Times New Roman" w:cs="Times New Roman" w:eastAsiaTheme="minorEastAsia"/>
                <w:b/>
                <w:color w:val="auto"/>
                <w:kern w:val="2"/>
                <w:sz w:val="18"/>
                <w:szCs w:val="18"/>
                <w:lang w:val="en-US" w:eastAsia="zh-CN" w:bidi="ar-SA"/>
              </w:rPr>
              <w:t>/</w:t>
            </w:r>
          </w:p>
        </w:tc>
        <w:tc>
          <w:tcPr>
            <w:tcW w:w="340" w:type="pct"/>
            <w:shd w:val="clear" w:color="auto" w:fill="auto"/>
            <w:vAlign w:val="center"/>
          </w:tcPr>
          <w:p w14:paraId="4A39B44A">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auto"/>
                <w:kern w:val="2"/>
                <w:sz w:val="18"/>
                <w:szCs w:val="18"/>
                <w:lang w:val="en-US" w:eastAsia="zh-CN" w:bidi="ar-SA"/>
              </w:rPr>
            </w:pPr>
            <w:r>
              <w:rPr>
                <w:rFonts w:hint="eastAsia" w:ascii="Times New Roman" w:hAnsi="Times New Roman" w:cs="Times New Roman" w:eastAsiaTheme="minorEastAsia"/>
                <w:b/>
                <w:color w:val="auto"/>
                <w:kern w:val="2"/>
                <w:sz w:val="18"/>
                <w:szCs w:val="18"/>
                <w:lang w:val="en-US" w:eastAsia="zh-CN" w:bidi="ar-SA"/>
              </w:rPr>
              <w:t>/</w:t>
            </w:r>
          </w:p>
        </w:tc>
        <w:tc>
          <w:tcPr>
            <w:tcW w:w="323" w:type="pct"/>
            <w:shd w:val="clear" w:color="auto" w:fill="auto"/>
            <w:vAlign w:val="center"/>
          </w:tcPr>
          <w:p w14:paraId="65DEFBA6">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auto"/>
                <w:kern w:val="2"/>
                <w:sz w:val="18"/>
                <w:szCs w:val="18"/>
                <w:lang w:val="en-US" w:eastAsia="zh-CN" w:bidi="ar-SA"/>
              </w:rPr>
            </w:pPr>
            <w:r>
              <w:rPr>
                <w:rFonts w:hint="eastAsia" w:ascii="Times New Roman" w:hAnsi="Times New Roman" w:cs="Times New Roman" w:eastAsiaTheme="minorEastAsia"/>
                <w:b/>
                <w:color w:val="auto"/>
                <w:kern w:val="2"/>
                <w:sz w:val="18"/>
                <w:szCs w:val="18"/>
                <w:lang w:val="en-US" w:eastAsia="zh-CN" w:bidi="ar-SA"/>
              </w:rPr>
              <w:t>/</w:t>
            </w:r>
          </w:p>
        </w:tc>
        <w:tc>
          <w:tcPr>
            <w:tcW w:w="345" w:type="pct"/>
            <w:shd w:val="clear" w:color="auto" w:fill="auto"/>
            <w:vAlign w:val="center"/>
          </w:tcPr>
          <w:p w14:paraId="3DA0EA14">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000000" w:themeColor="text1"/>
                <w:kern w:val="2"/>
                <w:sz w:val="18"/>
                <w:szCs w:val="18"/>
                <w:highlight w:val="none"/>
                <w:lang w:val="en-US" w:eastAsia="zh-CN" w:bidi="ar-SA"/>
                <w14:textFill>
                  <w14:solidFill>
                    <w14:schemeClr w14:val="tx1"/>
                  </w14:solidFill>
                </w14:textFill>
              </w:rPr>
            </w:pPr>
            <w:r>
              <w:rPr>
                <w:rFonts w:hint="eastAsia" w:ascii="Times New Roman" w:hAnsi="Times New Roman" w:cs="Times New Roman" w:eastAsiaTheme="minorEastAsia"/>
                <w:b/>
                <w:color w:val="auto"/>
                <w:kern w:val="2"/>
                <w:sz w:val="18"/>
                <w:szCs w:val="18"/>
                <w:lang w:val="en-US" w:eastAsia="zh-CN" w:bidi="ar-SA"/>
              </w:rPr>
              <w:t>/</w:t>
            </w:r>
          </w:p>
        </w:tc>
        <w:tc>
          <w:tcPr>
            <w:tcW w:w="309" w:type="pct"/>
            <w:shd w:val="clear" w:color="auto" w:fill="auto"/>
            <w:vAlign w:val="center"/>
          </w:tcPr>
          <w:p w14:paraId="62CB1782">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000000" w:themeColor="text1"/>
                <w:kern w:val="2"/>
                <w:sz w:val="18"/>
                <w:szCs w:val="18"/>
                <w:highlight w:val="none"/>
                <w:lang w:val="en-US" w:eastAsia="zh-CN" w:bidi="ar-SA"/>
                <w14:textFill>
                  <w14:solidFill>
                    <w14:schemeClr w14:val="tx1"/>
                  </w14:solidFill>
                </w14:textFill>
              </w:rPr>
            </w:pPr>
            <w:r>
              <w:rPr>
                <w:rFonts w:hint="eastAsia" w:ascii="Times New Roman" w:hAnsi="Times New Roman" w:cs="Times New Roman" w:eastAsiaTheme="minorEastAsia"/>
                <w:b/>
                <w:color w:val="auto"/>
                <w:kern w:val="2"/>
                <w:sz w:val="18"/>
                <w:szCs w:val="18"/>
                <w:lang w:val="en-US" w:eastAsia="zh-CN" w:bidi="ar-SA"/>
              </w:rPr>
              <w:t>/</w:t>
            </w:r>
          </w:p>
        </w:tc>
        <w:tc>
          <w:tcPr>
            <w:tcW w:w="384" w:type="pct"/>
            <w:shd w:val="clear" w:color="auto" w:fill="auto"/>
            <w:vAlign w:val="center"/>
          </w:tcPr>
          <w:p w14:paraId="32E04656">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000000" w:themeColor="text1"/>
                <w:kern w:val="2"/>
                <w:sz w:val="18"/>
                <w:szCs w:val="18"/>
                <w:highlight w:val="none"/>
                <w:lang w:val="en-US" w:eastAsia="zh-CN" w:bidi="ar-SA"/>
                <w14:textFill>
                  <w14:solidFill>
                    <w14:schemeClr w14:val="tx1"/>
                  </w14:solidFill>
                </w14:textFill>
              </w:rPr>
            </w:pPr>
            <w:r>
              <w:rPr>
                <w:rFonts w:hint="eastAsia" w:ascii="Times New Roman" w:hAnsi="Times New Roman" w:cs="Times New Roman" w:eastAsiaTheme="minorEastAsia"/>
                <w:b/>
                <w:color w:val="auto"/>
                <w:kern w:val="2"/>
                <w:sz w:val="18"/>
                <w:szCs w:val="18"/>
                <w:lang w:val="en-US" w:eastAsia="zh-CN" w:bidi="ar-SA"/>
              </w:rPr>
              <w:t>/</w:t>
            </w:r>
          </w:p>
        </w:tc>
        <w:tc>
          <w:tcPr>
            <w:tcW w:w="314" w:type="pct"/>
            <w:shd w:val="clear" w:color="auto" w:fill="auto"/>
            <w:vAlign w:val="center"/>
          </w:tcPr>
          <w:p w14:paraId="51E02518">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000000" w:themeColor="text1"/>
                <w:kern w:val="2"/>
                <w:sz w:val="18"/>
                <w:szCs w:val="18"/>
                <w:highlight w:val="none"/>
                <w:lang w:val="en-US" w:eastAsia="zh-CN" w:bidi="ar-SA"/>
                <w14:textFill>
                  <w14:solidFill>
                    <w14:schemeClr w14:val="tx1"/>
                  </w14:solidFill>
                </w14:textFill>
              </w:rPr>
            </w:pPr>
            <w:r>
              <w:rPr>
                <w:rFonts w:hint="eastAsia" w:ascii="Times New Roman" w:hAnsi="Times New Roman" w:cs="Times New Roman" w:eastAsiaTheme="minorEastAsia"/>
                <w:b/>
                <w:color w:val="auto"/>
                <w:kern w:val="2"/>
                <w:sz w:val="18"/>
                <w:szCs w:val="18"/>
                <w:lang w:val="en-US" w:eastAsia="zh-CN" w:bidi="ar-SA"/>
              </w:rPr>
              <w:t>/</w:t>
            </w:r>
          </w:p>
        </w:tc>
        <w:tc>
          <w:tcPr>
            <w:tcW w:w="487" w:type="pct"/>
            <w:gridSpan w:val="2"/>
            <w:shd w:val="clear" w:color="auto" w:fill="auto"/>
            <w:vAlign w:val="center"/>
          </w:tcPr>
          <w:p w14:paraId="7FB7AD04">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000000" w:themeColor="text1"/>
                <w:kern w:val="2"/>
                <w:sz w:val="18"/>
                <w:szCs w:val="18"/>
                <w:highlight w:val="none"/>
                <w:lang w:val="en-US" w:eastAsia="zh-CN" w:bidi="ar-SA"/>
                <w14:textFill>
                  <w14:solidFill>
                    <w14:schemeClr w14:val="tx1"/>
                  </w14:solidFill>
                </w14:textFill>
              </w:rPr>
            </w:pPr>
            <w:r>
              <w:rPr>
                <w:rFonts w:hint="eastAsia" w:ascii="Times New Roman" w:hAnsi="Times New Roman" w:cs="Times New Roman" w:eastAsiaTheme="minorEastAsia"/>
                <w:b/>
                <w:color w:val="auto"/>
                <w:kern w:val="2"/>
                <w:sz w:val="18"/>
                <w:szCs w:val="18"/>
                <w:lang w:val="en-US" w:eastAsia="zh-CN" w:bidi="ar-SA"/>
              </w:rPr>
              <w:t>/</w:t>
            </w:r>
          </w:p>
        </w:tc>
        <w:tc>
          <w:tcPr>
            <w:tcW w:w="255" w:type="pct"/>
            <w:gridSpan w:val="2"/>
            <w:shd w:val="clear" w:color="auto" w:fill="auto"/>
            <w:vAlign w:val="center"/>
          </w:tcPr>
          <w:p w14:paraId="45A3019D">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000000" w:themeColor="text1"/>
                <w:kern w:val="2"/>
                <w:sz w:val="18"/>
                <w:szCs w:val="18"/>
                <w:highlight w:val="none"/>
                <w:lang w:val="en-US" w:eastAsia="zh-CN" w:bidi="ar-SA"/>
                <w14:textFill>
                  <w14:solidFill>
                    <w14:schemeClr w14:val="tx1"/>
                  </w14:solidFill>
                </w14:textFill>
              </w:rPr>
            </w:pPr>
            <w:r>
              <w:rPr>
                <w:rFonts w:hint="eastAsia" w:ascii="Times New Roman" w:hAnsi="Times New Roman" w:cs="Times New Roman" w:eastAsiaTheme="minorEastAsia"/>
                <w:b/>
                <w:color w:val="auto"/>
                <w:kern w:val="2"/>
                <w:sz w:val="18"/>
                <w:szCs w:val="18"/>
                <w:lang w:val="en-US" w:eastAsia="zh-CN" w:bidi="ar-SA"/>
              </w:rPr>
              <w:t>/</w:t>
            </w:r>
          </w:p>
        </w:tc>
        <w:tc>
          <w:tcPr>
            <w:tcW w:w="521" w:type="pct"/>
            <w:gridSpan w:val="3"/>
            <w:shd w:val="clear" w:color="auto" w:fill="auto"/>
            <w:vAlign w:val="center"/>
          </w:tcPr>
          <w:p w14:paraId="4226BD1F">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000000" w:themeColor="text1"/>
                <w:kern w:val="2"/>
                <w:sz w:val="18"/>
                <w:szCs w:val="18"/>
                <w:highlight w:val="none"/>
                <w:lang w:val="en-US" w:eastAsia="zh-CN" w:bidi="ar-SA"/>
                <w14:textFill>
                  <w14:solidFill>
                    <w14:schemeClr w14:val="tx1"/>
                  </w14:solidFill>
                </w14:textFill>
              </w:rPr>
            </w:pPr>
            <w:r>
              <w:rPr>
                <w:rFonts w:hint="eastAsia" w:ascii="Times New Roman" w:hAnsi="Times New Roman" w:cs="Times New Roman" w:eastAsiaTheme="minorEastAsia"/>
                <w:b/>
                <w:color w:val="auto"/>
                <w:kern w:val="2"/>
                <w:sz w:val="18"/>
                <w:szCs w:val="18"/>
                <w:lang w:val="en-US" w:eastAsia="zh-CN" w:bidi="ar-SA"/>
              </w:rPr>
              <w:t>/</w:t>
            </w:r>
          </w:p>
        </w:tc>
      </w:tr>
      <w:tr w14:paraId="5E8215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01" w:hRule="atLeast"/>
        </w:trPr>
        <w:tc>
          <w:tcPr>
            <w:tcW w:w="198" w:type="pct"/>
            <w:vMerge w:val="continue"/>
            <w:shd w:val="clear" w:color="auto" w:fill="auto"/>
            <w:vAlign w:val="center"/>
          </w:tcPr>
          <w:p w14:paraId="74569AEA">
            <w:pPr>
              <w:pStyle w:val="33"/>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cs="Times New Roman"/>
                <w:color w:val="FF0000"/>
                <w:sz w:val="18"/>
                <w:szCs w:val="18"/>
              </w:rPr>
            </w:pPr>
          </w:p>
        </w:tc>
        <w:tc>
          <w:tcPr>
            <w:tcW w:w="137" w:type="pct"/>
            <w:vMerge w:val="continue"/>
            <w:shd w:val="clear" w:color="auto" w:fill="auto"/>
            <w:vAlign w:val="center"/>
          </w:tcPr>
          <w:p w14:paraId="3DD4B8BF">
            <w:pPr>
              <w:pStyle w:val="33"/>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cs="Times New Roman"/>
                <w:color w:val="FF0000"/>
                <w:sz w:val="18"/>
                <w:szCs w:val="18"/>
              </w:rPr>
            </w:pPr>
          </w:p>
        </w:tc>
        <w:tc>
          <w:tcPr>
            <w:tcW w:w="431" w:type="pct"/>
            <w:shd w:val="clear" w:color="auto" w:fill="auto"/>
            <w:vAlign w:val="center"/>
          </w:tcPr>
          <w:p w14:paraId="683200E6">
            <w:pPr>
              <w:pStyle w:val="33"/>
              <w:keepNext w:val="0"/>
              <w:keepLines w:val="0"/>
              <w:pageBreakBefore w:val="0"/>
              <w:kinsoku/>
              <w:wordWrap/>
              <w:overflowPunct/>
              <w:topLinePunct w:val="0"/>
              <w:autoSpaceDE/>
              <w:autoSpaceDN/>
              <w:bidi w:val="0"/>
              <w:adjustRightInd/>
              <w:snapToGrid/>
              <w:spacing w:after="0"/>
              <w:jc w:val="center"/>
              <w:textAlignment w:val="auto"/>
              <w:rPr>
                <w:rFonts w:hint="eastAsia" w:ascii="Times New Roman" w:hAnsi="Times New Roman" w:eastAsia="微软雅黑" w:cs="Times New Roman"/>
                <w:color w:val="FF0000"/>
                <w:sz w:val="18"/>
                <w:szCs w:val="18"/>
                <w:lang w:eastAsia="zh-CN"/>
              </w:rPr>
            </w:pPr>
            <w:r>
              <w:rPr>
                <w:rFonts w:hint="eastAsia" w:ascii="Times New Roman" w:hAnsi="Times New Roman" w:cs="Times New Roman"/>
                <w:color w:val="000000" w:themeColor="text1"/>
                <w:sz w:val="18"/>
                <w:szCs w:val="18"/>
                <w:lang w:eastAsia="zh-CN"/>
                <w14:textFill>
                  <w14:solidFill>
                    <w14:schemeClr w14:val="tx1"/>
                  </w14:solidFill>
                </w14:textFill>
              </w:rPr>
              <w:t>总氮</w:t>
            </w:r>
          </w:p>
        </w:tc>
        <w:tc>
          <w:tcPr>
            <w:tcW w:w="231" w:type="pct"/>
            <w:shd w:val="clear" w:color="auto" w:fill="auto"/>
            <w:vAlign w:val="center"/>
          </w:tcPr>
          <w:p w14:paraId="08ED6E00">
            <w:pPr>
              <w:pStyle w:val="33"/>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cs="Times New Roman" w:eastAsiaTheme="minorEastAsia"/>
                <w:b/>
                <w:color w:val="auto"/>
                <w:kern w:val="2"/>
                <w:sz w:val="18"/>
                <w:szCs w:val="18"/>
                <w:lang w:val="en-US" w:eastAsia="zh-CN" w:bidi="ar-SA"/>
              </w:rPr>
            </w:pPr>
            <w:r>
              <w:rPr>
                <w:rFonts w:hint="eastAsia" w:ascii="Times New Roman" w:hAnsi="Times New Roman" w:cs="Times New Roman" w:eastAsiaTheme="minorEastAsia"/>
                <w:b/>
                <w:color w:val="auto"/>
                <w:kern w:val="2"/>
                <w:sz w:val="18"/>
                <w:szCs w:val="18"/>
                <w:lang w:val="en-US" w:eastAsia="zh-CN" w:bidi="ar-SA"/>
              </w:rPr>
              <w:t>/</w:t>
            </w:r>
          </w:p>
        </w:tc>
        <w:tc>
          <w:tcPr>
            <w:tcW w:w="418" w:type="pct"/>
            <w:shd w:val="clear" w:color="auto" w:fill="auto"/>
            <w:vAlign w:val="center"/>
          </w:tcPr>
          <w:p w14:paraId="3DF8D0D5">
            <w:pPr>
              <w:keepNext/>
              <w:keepLines/>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outlineLvl w:val="3"/>
              <w:rPr>
                <w:rFonts w:hint="default" w:ascii="Times New Roman" w:hAnsi="Times New Roman" w:cs="Times New Roman" w:eastAsiaTheme="minorEastAsia"/>
                <w:b/>
                <w:bCs w:val="0"/>
                <w:color w:val="auto"/>
                <w:kern w:val="2"/>
                <w:sz w:val="18"/>
                <w:szCs w:val="18"/>
                <w:lang w:val="en-US" w:eastAsia="zh-CN" w:bidi="ar-SA"/>
              </w:rPr>
            </w:pPr>
            <w:r>
              <w:rPr>
                <w:rFonts w:hint="eastAsia" w:ascii="Times New Roman" w:hAnsi="Times New Roman" w:cs="Times New Roman" w:eastAsiaTheme="minorEastAsia"/>
                <w:b/>
                <w:color w:val="auto"/>
                <w:kern w:val="2"/>
                <w:sz w:val="18"/>
                <w:szCs w:val="18"/>
                <w:lang w:val="en-US" w:eastAsia="zh-CN" w:bidi="ar-SA"/>
              </w:rPr>
              <w:t>/</w:t>
            </w:r>
          </w:p>
        </w:tc>
        <w:tc>
          <w:tcPr>
            <w:tcW w:w="305" w:type="pct"/>
            <w:shd w:val="clear" w:color="auto" w:fill="auto"/>
            <w:vAlign w:val="center"/>
          </w:tcPr>
          <w:p w14:paraId="3318F9A8">
            <w:pPr>
              <w:keepNext w:val="0"/>
              <w:keepLines w:val="0"/>
              <w:pageBreakBefore w:val="0"/>
              <w:kinsoku/>
              <w:wordWrap/>
              <w:overflowPunct/>
              <w:topLinePunct w:val="0"/>
              <w:autoSpaceDE/>
              <w:autoSpaceDN/>
              <w:bidi w:val="0"/>
              <w:adjustRightInd/>
              <w:snapToGrid/>
              <w:spacing w:after="0"/>
              <w:jc w:val="center"/>
              <w:textAlignment w:val="auto"/>
              <w:rPr>
                <w:rFonts w:hint="default" w:ascii="Times New Roman" w:hAnsi="Times New Roman" w:cs="Times New Roman" w:eastAsiaTheme="minorEastAsia"/>
                <w:b/>
                <w:color w:val="auto"/>
                <w:kern w:val="2"/>
                <w:sz w:val="18"/>
                <w:szCs w:val="18"/>
                <w:lang w:val="en-US" w:eastAsia="zh-CN" w:bidi="ar-SA"/>
              </w:rPr>
            </w:pPr>
            <w:r>
              <w:rPr>
                <w:rFonts w:hint="eastAsia" w:ascii="Times New Roman" w:hAnsi="Times New Roman" w:cs="Times New Roman" w:eastAsiaTheme="minorEastAsia"/>
                <w:b/>
                <w:color w:val="auto"/>
                <w:kern w:val="2"/>
                <w:sz w:val="18"/>
                <w:szCs w:val="18"/>
                <w:lang w:val="en-US" w:eastAsia="zh-CN" w:bidi="ar-SA"/>
              </w:rPr>
              <w:t>/</w:t>
            </w:r>
          </w:p>
        </w:tc>
        <w:tc>
          <w:tcPr>
            <w:tcW w:w="340" w:type="pct"/>
            <w:shd w:val="clear" w:color="auto" w:fill="auto"/>
            <w:vAlign w:val="center"/>
          </w:tcPr>
          <w:p w14:paraId="4D359C2D">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auto"/>
                <w:kern w:val="2"/>
                <w:sz w:val="18"/>
                <w:szCs w:val="18"/>
                <w:lang w:val="en-US" w:eastAsia="zh-CN" w:bidi="ar-SA"/>
              </w:rPr>
            </w:pPr>
            <w:r>
              <w:rPr>
                <w:rFonts w:hint="eastAsia" w:ascii="Times New Roman" w:hAnsi="Times New Roman" w:cs="Times New Roman" w:eastAsiaTheme="minorEastAsia"/>
                <w:b/>
                <w:color w:val="auto"/>
                <w:kern w:val="2"/>
                <w:sz w:val="18"/>
                <w:szCs w:val="18"/>
                <w:lang w:val="en-US" w:eastAsia="zh-CN" w:bidi="ar-SA"/>
              </w:rPr>
              <w:t>/</w:t>
            </w:r>
          </w:p>
        </w:tc>
        <w:tc>
          <w:tcPr>
            <w:tcW w:w="323" w:type="pct"/>
            <w:shd w:val="clear" w:color="auto" w:fill="auto"/>
            <w:vAlign w:val="center"/>
          </w:tcPr>
          <w:p w14:paraId="3ECDDE0A">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auto"/>
                <w:kern w:val="2"/>
                <w:sz w:val="18"/>
                <w:szCs w:val="18"/>
                <w:lang w:val="en-US" w:eastAsia="zh-CN" w:bidi="ar-SA"/>
              </w:rPr>
            </w:pPr>
            <w:r>
              <w:rPr>
                <w:rFonts w:hint="eastAsia" w:ascii="Times New Roman" w:hAnsi="Times New Roman" w:cs="Times New Roman" w:eastAsiaTheme="minorEastAsia"/>
                <w:b/>
                <w:color w:val="auto"/>
                <w:kern w:val="2"/>
                <w:sz w:val="18"/>
                <w:szCs w:val="18"/>
                <w:lang w:val="en-US" w:eastAsia="zh-CN" w:bidi="ar-SA"/>
              </w:rPr>
              <w:t>/</w:t>
            </w:r>
          </w:p>
        </w:tc>
        <w:tc>
          <w:tcPr>
            <w:tcW w:w="345" w:type="pct"/>
            <w:shd w:val="clear" w:color="auto" w:fill="auto"/>
            <w:vAlign w:val="center"/>
          </w:tcPr>
          <w:p w14:paraId="51F23BB1">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000000" w:themeColor="text1"/>
                <w:kern w:val="2"/>
                <w:sz w:val="18"/>
                <w:szCs w:val="18"/>
                <w:highlight w:val="none"/>
                <w:lang w:val="en-US" w:eastAsia="zh-CN" w:bidi="ar-SA"/>
                <w14:textFill>
                  <w14:solidFill>
                    <w14:schemeClr w14:val="tx1"/>
                  </w14:solidFill>
                </w14:textFill>
              </w:rPr>
            </w:pPr>
            <w:r>
              <w:rPr>
                <w:rFonts w:hint="eastAsia" w:ascii="Times New Roman" w:hAnsi="Times New Roman" w:cs="Times New Roman" w:eastAsiaTheme="minorEastAsia"/>
                <w:b/>
                <w:color w:val="auto"/>
                <w:kern w:val="2"/>
                <w:sz w:val="18"/>
                <w:szCs w:val="18"/>
                <w:lang w:val="en-US" w:eastAsia="zh-CN" w:bidi="ar-SA"/>
              </w:rPr>
              <w:t>/</w:t>
            </w:r>
          </w:p>
        </w:tc>
        <w:tc>
          <w:tcPr>
            <w:tcW w:w="309" w:type="pct"/>
            <w:shd w:val="clear" w:color="auto" w:fill="auto"/>
            <w:vAlign w:val="center"/>
          </w:tcPr>
          <w:p w14:paraId="245553B2">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000000" w:themeColor="text1"/>
                <w:kern w:val="2"/>
                <w:sz w:val="18"/>
                <w:szCs w:val="18"/>
                <w:highlight w:val="none"/>
                <w:lang w:val="en-US" w:eastAsia="zh-CN" w:bidi="ar-SA"/>
                <w14:textFill>
                  <w14:solidFill>
                    <w14:schemeClr w14:val="tx1"/>
                  </w14:solidFill>
                </w14:textFill>
              </w:rPr>
            </w:pPr>
            <w:r>
              <w:rPr>
                <w:rFonts w:hint="eastAsia" w:ascii="Times New Roman" w:hAnsi="Times New Roman" w:cs="Times New Roman" w:eastAsiaTheme="minorEastAsia"/>
                <w:b/>
                <w:color w:val="auto"/>
                <w:kern w:val="2"/>
                <w:sz w:val="18"/>
                <w:szCs w:val="18"/>
                <w:lang w:val="en-US" w:eastAsia="zh-CN" w:bidi="ar-SA"/>
              </w:rPr>
              <w:t>/</w:t>
            </w:r>
          </w:p>
        </w:tc>
        <w:tc>
          <w:tcPr>
            <w:tcW w:w="384" w:type="pct"/>
            <w:shd w:val="clear" w:color="auto" w:fill="auto"/>
            <w:vAlign w:val="center"/>
          </w:tcPr>
          <w:p w14:paraId="7D28FA74">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000000" w:themeColor="text1"/>
                <w:kern w:val="2"/>
                <w:sz w:val="18"/>
                <w:szCs w:val="18"/>
                <w:highlight w:val="none"/>
                <w:lang w:val="en-US" w:eastAsia="zh-CN" w:bidi="ar-SA"/>
                <w14:textFill>
                  <w14:solidFill>
                    <w14:schemeClr w14:val="tx1"/>
                  </w14:solidFill>
                </w14:textFill>
              </w:rPr>
            </w:pPr>
            <w:r>
              <w:rPr>
                <w:rFonts w:hint="eastAsia" w:ascii="Times New Roman" w:hAnsi="Times New Roman" w:cs="Times New Roman" w:eastAsiaTheme="minorEastAsia"/>
                <w:b/>
                <w:color w:val="auto"/>
                <w:kern w:val="2"/>
                <w:sz w:val="18"/>
                <w:szCs w:val="18"/>
                <w:lang w:val="en-US" w:eastAsia="zh-CN" w:bidi="ar-SA"/>
              </w:rPr>
              <w:t>/</w:t>
            </w:r>
          </w:p>
        </w:tc>
        <w:tc>
          <w:tcPr>
            <w:tcW w:w="314" w:type="pct"/>
            <w:shd w:val="clear" w:color="auto" w:fill="auto"/>
            <w:vAlign w:val="center"/>
          </w:tcPr>
          <w:p w14:paraId="21767DD3">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000000" w:themeColor="text1"/>
                <w:kern w:val="2"/>
                <w:sz w:val="18"/>
                <w:szCs w:val="18"/>
                <w:highlight w:val="none"/>
                <w:lang w:val="en-US" w:eastAsia="zh-CN" w:bidi="ar-SA"/>
                <w14:textFill>
                  <w14:solidFill>
                    <w14:schemeClr w14:val="tx1"/>
                  </w14:solidFill>
                </w14:textFill>
              </w:rPr>
            </w:pPr>
            <w:r>
              <w:rPr>
                <w:rFonts w:hint="eastAsia" w:ascii="Times New Roman" w:hAnsi="Times New Roman" w:cs="Times New Roman" w:eastAsiaTheme="minorEastAsia"/>
                <w:b/>
                <w:color w:val="auto"/>
                <w:kern w:val="2"/>
                <w:sz w:val="18"/>
                <w:szCs w:val="18"/>
                <w:lang w:val="en-US" w:eastAsia="zh-CN" w:bidi="ar-SA"/>
              </w:rPr>
              <w:t>/</w:t>
            </w:r>
          </w:p>
        </w:tc>
        <w:tc>
          <w:tcPr>
            <w:tcW w:w="487" w:type="pct"/>
            <w:gridSpan w:val="2"/>
            <w:shd w:val="clear" w:color="auto" w:fill="auto"/>
            <w:vAlign w:val="center"/>
          </w:tcPr>
          <w:p w14:paraId="22E12E04">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000000" w:themeColor="text1"/>
                <w:kern w:val="2"/>
                <w:sz w:val="18"/>
                <w:szCs w:val="18"/>
                <w:highlight w:val="none"/>
                <w:lang w:val="en-US" w:eastAsia="zh-CN" w:bidi="ar-SA"/>
                <w14:textFill>
                  <w14:solidFill>
                    <w14:schemeClr w14:val="tx1"/>
                  </w14:solidFill>
                </w14:textFill>
              </w:rPr>
            </w:pPr>
            <w:r>
              <w:rPr>
                <w:rFonts w:hint="eastAsia" w:ascii="Times New Roman" w:hAnsi="Times New Roman" w:cs="Times New Roman" w:eastAsiaTheme="minorEastAsia"/>
                <w:b/>
                <w:color w:val="auto"/>
                <w:kern w:val="2"/>
                <w:sz w:val="18"/>
                <w:szCs w:val="18"/>
                <w:lang w:val="en-US" w:eastAsia="zh-CN" w:bidi="ar-SA"/>
              </w:rPr>
              <w:t>/</w:t>
            </w:r>
          </w:p>
        </w:tc>
        <w:tc>
          <w:tcPr>
            <w:tcW w:w="255" w:type="pct"/>
            <w:gridSpan w:val="2"/>
            <w:shd w:val="clear" w:color="auto" w:fill="auto"/>
            <w:vAlign w:val="center"/>
          </w:tcPr>
          <w:p w14:paraId="06FD365E">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000000" w:themeColor="text1"/>
                <w:kern w:val="2"/>
                <w:sz w:val="18"/>
                <w:szCs w:val="18"/>
                <w:highlight w:val="none"/>
                <w:lang w:val="en-US" w:eastAsia="zh-CN" w:bidi="ar-SA"/>
                <w14:textFill>
                  <w14:solidFill>
                    <w14:schemeClr w14:val="tx1"/>
                  </w14:solidFill>
                </w14:textFill>
              </w:rPr>
            </w:pPr>
            <w:r>
              <w:rPr>
                <w:rFonts w:hint="eastAsia" w:ascii="Times New Roman" w:hAnsi="Times New Roman" w:cs="Times New Roman" w:eastAsiaTheme="minorEastAsia"/>
                <w:b/>
                <w:color w:val="auto"/>
                <w:kern w:val="2"/>
                <w:sz w:val="18"/>
                <w:szCs w:val="18"/>
                <w:lang w:val="en-US" w:eastAsia="zh-CN" w:bidi="ar-SA"/>
              </w:rPr>
              <w:t>/</w:t>
            </w:r>
          </w:p>
        </w:tc>
        <w:tc>
          <w:tcPr>
            <w:tcW w:w="521" w:type="pct"/>
            <w:gridSpan w:val="3"/>
            <w:shd w:val="clear" w:color="auto" w:fill="auto"/>
            <w:vAlign w:val="center"/>
          </w:tcPr>
          <w:p w14:paraId="77ECED2A">
            <w:pPr>
              <w:keepNext w:val="0"/>
              <w:keepLines w:val="0"/>
              <w:pageBreakBefore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color w:val="000000" w:themeColor="text1"/>
                <w:kern w:val="2"/>
                <w:sz w:val="18"/>
                <w:szCs w:val="18"/>
                <w:highlight w:val="none"/>
                <w:lang w:val="en-US" w:eastAsia="zh-CN" w:bidi="ar-SA"/>
                <w14:textFill>
                  <w14:solidFill>
                    <w14:schemeClr w14:val="tx1"/>
                  </w14:solidFill>
                </w14:textFill>
              </w:rPr>
            </w:pPr>
            <w:r>
              <w:rPr>
                <w:rFonts w:hint="eastAsia" w:ascii="Times New Roman" w:hAnsi="Times New Roman" w:cs="Times New Roman" w:eastAsiaTheme="minorEastAsia"/>
                <w:b/>
                <w:color w:val="auto"/>
                <w:kern w:val="2"/>
                <w:sz w:val="18"/>
                <w:szCs w:val="18"/>
                <w:lang w:val="en-US" w:eastAsia="zh-CN" w:bidi="ar-SA"/>
              </w:rPr>
              <w:t>/</w:t>
            </w:r>
          </w:p>
        </w:tc>
      </w:tr>
    </w:tbl>
    <w:p w14:paraId="6BC127C7">
      <w:pPr>
        <w:keepNext w:val="0"/>
        <w:keepLines w:val="0"/>
        <w:pageBreakBefore w:val="0"/>
        <w:widowControl/>
        <w:kinsoku/>
        <w:wordWrap/>
        <w:overflowPunct/>
        <w:topLinePunct w:val="0"/>
        <w:autoSpaceDE/>
        <w:autoSpaceDN/>
        <w:bidi w:val="0"/>
        <w:adjustRightInd/>
        <w:snapToGrid/>
        <w:spacing w:after="0" w:line="240" w:lineRule="auto"/>
        <w:textAlignment w:val="auto"/>
        <w:rPr>
          <w:rFonts w:hint="eastAsia" w:ascii="微软雅黑" w:hAnsi="微软雅黑" w:cs="微软雅黑"/>
          <w:color w:val="auto"/>
          <w:sz w:val="18"/>
          <w:highlight w:val="none"/>
          <w:lang w:eastAsia="zh-CN"/>
        </w:rPr>
        <w:sectPr>
          <w:pgSz w:w="23811" w:h="16838" w:orient="landscape"/>
          <w:pgMar w:top="1803" w:right="1440" w:bottom="1803"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ascii="微软雅黑" w:hAnsi="微软雅黑" w:eastAsia="微软雅黑" w:cs="微软雅黑"/>
          <w:color w:val="auto"/>
          <w:sz w:val="18"/>
        </w:rPr>
        <w:t>注：1、排放增减量：</w:t>
      </w:r>
      <w:r>
        <w:rPr>
          <w:rFonts w:hint="eastAsia" w:ascii="微软雅黑" w:hAnsi="微软雅黑" w:cs="微软雅黑"/>
          <w:color w:val="auto"/>
          <w:sz w:val="18"/>
          <w:lang w:val="en-US" w:eastAsia="zh-CN"/>
        </w:rPr>
        <w:t>(</w:t>
      </w:r>
      <w:r>
        <w:rPr>
          <w:rFonts w:hint="eastAsia" w:ascii="微软雅黑" w:hAnsi="微软雅黑" w:eastAsia="微软雅黑" w:cs="微软雅黑"/>
          <w:color w:val="auto"/>
          <w:sz w:val="18"/>
        </w:rPr>
        <w:t>+</w:t>
      </w:r>
      <w:r>
        <w:rPr>
          <w:rFonts w:hint="eastAsia" w:ascii="微软雅黑" w:hAnsi="微软雅黑" w:cs="微软雅黑"/>
          <w:color w:val="auto"/>
          <w:sz w:val="18"/>
          <w:lang w:val="en-US" w:eastAsia="zh-CN"/>
        </w:rPr>
        <w:t>)</w:t>
      </w:r>
      <w:r>
        <w:rPr>
          <w:rFonts w:hint="eastAsia" w:ascii="微软雅黑" w:hAnsi="微软雅黑" w:eastAsia="微软雅黑" w:cs="微软雅黑"/>
          <w:color w:val="auto"/>
          <w:sz w:val="18"/>
        </w:rPr>
        <w:t>表示增加，</w:t>
      </w:r>
      <w:r>
        <w:rPr>
          <w:rFonts w:hint="eastAsia" w:ascii="微软雅黑" w:hAnsi="微软雅黑" w:cs="微软雅黑"/>
          <w:color w:val="auto"/>
          <w:sz w:val="18"/>
          <w:lang w:val="en-US" w:eastAsia="zh-CN"/>
        </w:rPr>
        <w:t>(</w:t>
      </w:r>
      <w:r>
        <w:rPr>
          <w:rFonts w:hint="eastAsia" w:ascii="微软雅黑" w:hAnsi="微软雅黑" w:eastAsia="微软雅黑" w:cs="微软雅黑"/>
          <w:color w:val="auto"/>
          <w:sz w:val="18"/>
        </w:rPr>
        <w:t>-</w:t>
      </w:r>
      <w:r>
        <w:rPr>
          <w:rFonts w:hint="eastAsia" w:ascii="微软雅黑" w:hAnsi="微软雅黑" w:cs="微软雅黑"/>
          <w:color w:val="auto"/>
          <w:sz w:val="18"/>
          <w:lang w:val="en-US" w:eastAsia="zh-CN"/>
        </w:rPr>
        <w:t>)</w:t>
      </w:r>
      <w:r>
        <w:rPr>
          <w:rFonts w:hint="eastAsia" w:ascii="微软雅黑" w:hAnsi="微软雅黑" w:eastAsia="微软雅黑" w:cs="微软雅黑"/>
          <w:color w:val="auto"/>
          <w:sz w:val="18"/>
        </w:rPr>
        <w:t>表示减少。2、</w:t>
      </w:r>
      <w:r>
        <w:rPr>
          <w:rFonts w:hint="eastAsia" w:ascii="微软雅黑" w:hAnsi="微软雅黑" w:cs="微软雅黑"/>
          <w:color w:val="auto"/>
          <w:sz w:val="18"/>
          <w:lang w:val="en-US" w:eastAsia="zh-CN"/>
        </w:rPr>
        <w:t>(</w:t>
      </w:r>
      <w:r>
        <w:rPr>
          <w:rFonts w:hint="eastAsia" w:ascii="微软雅黑" w:hAnsi="微软雅黑" w:eastAsia="微软雅黑" w:cs="微软雅黑"/>
          <w:color w:val="auto"/>
          <w:sz w:val="18"/>
        </w:rPr>
        <w:t>12</w:t>
      </w:r>
      <w:r>
        <w:rPr>
          <w:rFonts w:hint="eastAsia" w:ascii="微软雅黑" w:hAnsi="微软雅黑" w:cs="微软雅黑"/>
          <w:color w:val="auto"/>
          <w:sz w:val="18"/>
          <w:lang w:val="en-US" w:eastAsia="zh-CN"/>
        </w:rPr>
        <w:t>)</w:t>
      </w:r>
      <w:r>
        <w:rPr>
          <w:rFonts w:hint="eastAsia" w:ascii="微软雅黑" w:hAnsi="微软雅黑" w:eastAsia="微软雅黑" w:cs="微软雅黑"/>
          <w:color w:val="auto"/>
          <w:sz w:val="18"/>
        </w:rPr>
        <w:t>=</w:t>
      </w:r>
      <w:r>
        <w:rPr>
          <w:rFonts w:hint="eastAsia" w:ascii="微软雅黑" w:hAnsi="微软雅黑" w:cs="微软雅黑"/>
          <w:color w:val="auto"/>
          <w:sz w:val="18"/>
          <w:lang w:val="en-US" w:eastAsia="zh-CN"/>
        </w:rPr>
        <w:t>(</w:t>
      </w:r>
      <w:r>
        <w:rPr>
          <w:rFonts w:hint="eastAsia" w:ascii="微软雅黑" w:hAnsi="微软雅黑" w:eastAsia="微软雅黑" w:cs="微软雅黑"/>
          <w:color w:val="auto"/>
          <w:sz w:val="18"/>
        </w:rPr>
        <w:t>6</w:t>
      </w:r>
      <w:r>
        <w:rPr>
          <w:rFonts w:hint="eastAsia" w:ascii="微软雅黑" w:hAnsi="微软雅黑" w:cs="微软雅黑"/>
          <w:color w:val="auto"/>
          <w:sz w:val="18"/>
          <w:lang w:val="en-US" w:eastAsia="zh-CN"/>
        </w:rPr>
        <w:t>)</w:t>
      </w:r>
      <w:r>
        <w:rPr>
          <w:rFonts w:hint="eastAsia" w:ascii="微软雅黑" w:hAnsi="微软雅黑" w:eastAsia="微软雅黑" w:cs="微软雅黑"/>
          <w:color w:val="auto"/>
          <w:sz w:val="18"/>
        </w:rPr>
        <w:t>-</w:t>
      </w:r>
      <w:r>
        <w:rPr>
          <w:rFonts w:hint="eastAsia" w:ascii="微软雅黑" w:hAnsi="微软雅黑" w:cs="微软雅黑"/>
          <w:color w:val="auto"/>
          <w:sz w:val="18"/>
          <w:lang w:val="en-US" w:eastAsia="zh-CN"/>
        </w:rPr>
        <w:t>(</w:t>
      </w:r>
      <w:r>
        <w:rPr>
          <w:rFonts w:hint="eastAsia" w:ascii="微软雅黑" w:hAnsi="微软雅黑" w:eastAsia="微软雅黑" w:cs="微软雅黑"/>
          <w:color w:val="auto"/>
          <w:sz w:val="18"/>
        </w:rPr>
        <w:t>8</w:t>
      </w:r>
      <w:r>
        <w:rPr>
          <w:rFonts w:hint="eastAsia" w:ascii="微软雅黑" w:hAnsi="微软雅黑" w:cs="微软雅黑"/>
          <w:color w:val="auto"/>
          <w:sz w:val="18"/>
          <w:lang w:val="en-US" w:eastAsia="zh-CN"/>
        </w:rPr>
        <w:t>)</w:t>
      </w:r>
      <w:r>
        <w:rPr>
          <w:rFonts w:hint="eastAsia" w:ascii="微软雅黑" w:hAnsi="微软雅黑" w:eastAsia="微软雅黑" w:cs="微软雅黑"/>
          <w:color w:val="auto"/>
          <w:sz w:val="18"/>
        </w:rPr>
        <w:t>-</w:t>
      </w:r>
      <w:r>
        <w:rPr>
          <w:rFonts w:hint="eastAsia" w:ascii="微软雅黑" w:hAnsi="微软雅黑" w:cs="微软雅黑"/>
          <w:color w:val="auto"/>
          <w:sz w:val="18"/>
          <w:lang w:val="en-US" w:eastAsia="zh-CN"/>
        </w:rPr>
        <w:t>(</w:t>
      </w:r>
      <w:r>
        <w:rPr>
          <w:rFonts w:hint="eastAsia" w:ascii="微软雅黑" w:hAnsi="微软雅黑" w:eastAsia="微软雅黑" w:cs="微软雅黑"/>
          <w:color w:val="auto"/>
          <w:sz w:val="18"/>
        </w:rPr>
        <w:t>11</w:t>
      </w:r>
      <w:r>
        <w:rPr>
          <w:rFonts w:hint="eastAsia" w:ascii="微软雅黑" w:hAnsi="微软雅黑" w:cs="微软雅黑"/>
          <w:color w:val="auto"/>
          <w:sz w:val="18"/>
          <w:lang w:val="en-US" w:eastAsia="zh-CN"/>
        </w:rPr>
        <w:t>)</w:t>
      </w:r>
      <w:r>
        <w:rPr>
          <w:rFonts w:hint="eastAsia" w:ascii="微软雅黑" w:hAnsi="微软雅黑" w:eastAsia="微软雅黑" w:cs="微软雅黑"/>
          <w:color w:val="auto"/>
          <w:sz w:val="18"/>
        </w:rPr>
        <w:t>，</w:t>
      </w:r>
      <w:r>
        <w:rPr>
          <w:rFonts w:hint="eastAsia" w:ascii="微软雅黑" w:hAnsi="微软雅黑" w:cs="微软雅黑"/>
          <w:color w:val="auto"/>
          <w:sz w:val="18"/>
          <w:lang w:val="en-US" w:eastAsia="zh-CN"/>
        </w:rPr>
        <w:t>(</w:t>
      </w:r>
      <w:r>
        <w:rPr>
          <w:rFonts w:hint="eastAsia" w:ascii="微软雅黑" w:hAnsi="微软雅黑" w:eastAsia="微软雅黑" w:cs="微软雅黑"/>
          <w:color w:val="auto"/>
          <w:sz w:val="18"/>
        </w:rPr>
        <w:t>9</w:t>
      </w:r>
      <w:r>
        <w:rPr>
          <w:rFonts w:hint="eastAsia" w:ascii="微软雅黑" w:hAnsi="微软雅黑" w:cs="微软雅黑"/>
          <w:color w:val="auto"/>
          <w:sz w:val="18"/>
          <w:lang w:val="en-US" w:eastAsia="zh-CN"/>
        </w:rPr>
        <w:t>)</w:t>
      </w:r>
      <w:r>
        <w:rPr>
          <w:rFonts w:hint="eastAsia" w:ascii="微软雅黑" w:hAnsi="微软雅黑" w:eastAsia="微软雅黑" w:cs="微软雅黑"/>
          <w:color w:val="auto"/>
          <w:sz w:val="18"/>
        </w:rPr>
        <w:t>=(4)-(5)-(8)-(11)+(1)，3、计量单</w:t>
      </w:r>
      <w:r>
        <w:rPr>
          <w:rFonts w:hint="eastAsia" w:ascii="微软雅黑" w:hAnsi="微软雅黑" w:eastAsia="微软雅黑" w:cs="微软雅黑"/>
          <w:color w:val="auto"/>
          <w:sz w:val="18"/>
          <w:highlight w:val="none"/>
        </w:rPr>
        <w:t>位：废水排放量——万吨/年；废气排放量——万标立方米/年；工业固体废物排放量——万吨/年；水污染物排放浓度——毫克/升；大气污染物排放浓度——毫克/立方米；水污染物排放量——吨/年；大气污染物排放量——吨/年</w:t>
      </w:r>
      <w:r>
        <w:rPr>
          <w:rFonts w:hint="eastAsia" w:ascii="微软雅黑" w:hAnsi="微软雅黑" w:cs="微软雅黑"/>
          <w:color w:val="auto"/>
          <w:sz w:val="18"/>
          <w:highlight w:val="none"/>
          <w:lang w:eastAsia="zh-CN"/>
        </w:rPr>
        <w:t>。</w:t>
      </w:r>
    </w:p>
    <w:p w14:paraId="484D7091">
      <w:pPr>
        <w:pStyle w:val="2"/>
        <w:keepNext/>
        <w:keepLines/>
        <w:pageBreakBefore w:val="0"/>
        <w:widowControl/>
        <w:kinsoku/>
        <w:wordWrap/>
        <w:overflowPunct/>
        <w:topLinePunct w:val="0"/>
        <w:autoSpaceDE/>
        <w:autoSpaceDN/>
        <w:bidi w:val="0"/>
        <w:adjustRightInd/>
        <w:snapToGrid/>
        <w:spacing w:before="0" w:beforeLines="0" w:after="0" w:afterLines="0" w:line="240" w:lineRule="auto"/>
        <w:textAlignment w:val="auto"/>
        <w:rPr>
          <w:rStyle w:val="34"/>
          <w:rFonts w:hint="default" w:ascii="Times New Roman" w:hAnsi="Times New Roman" w:cs="Times New Roman" w:eastAsiaTheme="minorEastAsia"/>
          <w:b/>
          <w:bCs/>
          <w:color w:val="auto"/>
          <w:sz w:val="30"/>
          <w:szCs w:val="30"/>
          <w:lang w:val="en-US" w:eastAsia="zh-CN"/>
        </w:rPr>
      </w:pPr>
      <w:r>
        <w:rPr>
          <w:rStyle w:val="34"/>
          <w:rFonts w:hint="default" w:ascii="Times New Roman" w:hAnsi="Times New Roman" w:cs="Times New Roman" w:eastAsiaTheme="minorEastAsia"/>
          <w:b/>
          <w:bCs/>
          <w:color w:val="auto"/>
          <w:sz w:val="30"/>
          <w:szCs w:val="30"/>
          <w:lang w:val="en-US" w:eastAsia="zh-CN"/>
        </w:rPr>
        <w:t>附图一 项目地理位置图</w:t>
      </w:r>
    </w:p>
    <w:p w14:paraId="3B75E0FD">
      <w:pPr>
        <w:pStyle w:val="2"/>
        <w:keepNext/>
        <w:keepLines/>
        <w:pageBreakBefore w:val="0"/>
        <w:widowControl/>
        <w:kinsoku/>
        <w:wordWrap/>
        <w:overflowPunct/>
        <w:topLinePunct w:val="0"/>
        <w:autoSpaceDE/>
        <w:autoSpaceDN/>
        <w:bidi w:val="0"/>
        <w:adjustRightInd/>
        <w:snapToGrid/>
        <w:spacing w:before="0" w:beforeLines="0" w:after="0" w:afterLines="0" w:line="240" w:lineRule="auto"/>
        <w:jc w:val="center"/>
        <w:textAlignment w:val="auto"/>
        <w:rPr>
          <w:rFonts w:hint="eastAsia"/>
          <w:lang w:val="en-US" w:eastAsia="zh-CN"/>
        </w:rPr>
        <w:sectPr>
          <w:footerReference r:id="rId5" w:type="default"/>
          <w:pgSz w:w="11906" w:h="16838"/>
          <w:pgMar w:top="1417" w:right="1417" w:bottom="1417" w:left="1417" w:header="851" w:footer="992" w:gutter="0"/>
          <w:pgBorders>
            <w:top w:val="none" w:sz="0" w:space="0"/>
            <w:left w:val="none" w:sz="0" w:space="0"/>
            <w:bottom w:val="none" w:sz="0" w:space="0"/>
            <w:right w:val="none" w:sz="0" w:space="0"/>
          </w:pgBorders>
          <w:pgNumType w:fmt="decimal"/>
          <w:cols w:space="425" w:num="1"/>
          <w:docGrid w:type="lines" w:linePitch="312" w:charSpace="0"/>
        </w:sectPr>
      </w:pPr>
      <w:r>
        <w:drawing>
          <wp:inline distT="0" distB="0" distL="114300" distR="114300">
            <wp:extent cx="5272405" cy="7610475"/>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8"/>
                    <a:srcRect r="1155"/>
                    <a:stretch>
                      <a:fillRect/>
                    </a:stretch>
                  </pic:blipFill>
                  <pic:spPr>
                    <a:xfrm>
                      <a:off x="0" y="0"/>
                      <a:ext cx="5272405" cy="7610475"/>
                    </a:xfrm>
                    <a:prstGeom prst="rect">
                      <a:avLst/>
                    </a:prstGeom>
                    <a:noFill/>
                    <a:ln>
                      <a:noFill/>
                    </a:ln>
                  </pic:spPr>
                </pic:pic>
              </a:graphicData>
            </a:graphic>
          </wp:inline>
        </w:drawing>
      </w:r>
    </w:p>
    <w:p w14:paraId="1EA02E3E">
      <w:pPr>
        <w:keepNext w:val="0"/>
        <w:keepLines w:val="0"/>
        <w:pageBreakBefore w:val="0"/>
        <w:widowControl/>
        <w:kinsoku/>
        <w:wordWrap/>
        <w:overflowPunct/>
        <w:topLinePunct w:val="0"/>
        <w:autoSpaceDE/>
        <w:autoSpaceDN/>
        <w:bidi w:val="0"/>
        <w:adjustRightInd/>
        <w:snapToGrid/>
        <w:spacing w:after="0" w:line="240" w:lineRule="auto"/>
        <w:textAlignment w:val="auto"/>
        <w:rPr>
          <w:rFonts w:hint="default" w:ascii="Times New Roman" w:hAnsi="Times New Roman" w:cs="Times New Roman" w:eastAsiaTheme="minorEastAsia"/>
          <w:b/>
          <w:bCs/>
          <w:color w:val="000000" w:themeColor="text1"/>
          <w:sz w:val="30"/>
          <w:szCs w:val="30"/>
          <w:lang w:val="en-US" w:eastAsia="zh-CN"/>
          <w14:textFill>
            <w14:solidFill>
              <w14:schemeClr w14:val="tx1"/>
            </w14:solidFill>
          </w14:textFill>
        </w:rPr>
      </w:pPr>
      <w:r>
        <w:rPr>
          <w:rFonts w:hint="default" w:ascii="Times New Roman" w:hAnsi="Times New Roman" w:cs="Times New Roman" w:eastAsiaTheme="minorEastAsia"/>
          <w:b/>
          <w:bCs/>
          <w:color w:val="000000" w:themeColor="text1"/>
          <w:sz w:val="30"/>
          <w:szCs w:val="30"/>
          <w:lang w:eastAsia="zh-CN"/>
          <w14:textFill>
            <w14:solidFill>
              <w14:schemeClr w14:val="tx1"/>
            </w14:solidFill>
          </w14:textFill>
        </w:rPr>
        <w:t>附图二</w:t>
      </w:r>
      <w:r>
        <w:rPr>
          <w:rFonts w:hint="default" w:ascii="Times New Roman" w:hAnsi="Times New Roman" w:cs="Times New Roman" w:eastAsiaTheme="minorEastAsia"/>
          <w:b/>
          <w:bCs/>
          <w:color w:val="000000" w:themeColor="text1"/>
          <w:sz w:val="30"/>
          <w:szCs w:val="30"/>
          <w:lang w:val="en-US" w:eastAsia="zh-CN"/>
          <w14:textFill>
            <w14:solidFill>
              <w14:schemeClr w14:val="tx1"/>
            </w14:solidFill>
          </w14:textFill>
        </w:rPr>
        <w:t xml:space="preserve"> 项目周边环境图</w:t>
      </w:r>
    </w:p>
    <w:p w14:paraId="68580792">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lang w:val="en-US" w:eastAsia="zh-CN"/>
        </w:rPr>
        <w:sectPr>
          <w:pgSz w:w="16838" w:h="11906" w:orient="landscape"/>
          <w:pgMar w:top="1417" w:right="1417" w:bottom="1417" w:left="1417" w:header="851" w:footer="992" w:gutter="0"/>
          <w:pgBorders>
            <w:top w:val="none" w:sz="0" w:space="0"/>
            <w:left w:val="none" w:sz="0" w:space="0"/>
            <w:bottom w:val="none" w:sz="0" w:space="0"/>
            <w:right w:val="none" w:sz="0" w:space="0"/>
          </w:pgBorders>
          <w:pgNumType w:fmt="decimal"/>
          <w:cols w:space="425" w:num="1"/>
          <w:docGrid w:type="lines" w:linePitch="312" w:charSpace="0"/>
        </w:sectPr>
      </w:pPr>
      <w:r>
        <w:drawing>
          <wp:inline distT="0" distB="0" distL="114300" distR="114300">
            <wp:extent cx="7467600" cy="5133975"/>
            <wp:effectExtent l="0" t="0" r="0" b="952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9"/>
                    <a:stretch>
                      <a:fillRect/>
                    </a:stretch>
                  </pic:blipFill>
                  <pic:spPr>
                    <a:xfrm>
                      <a:off x="0" y="0"/>
                      <a:ext cx="7467600" cy="5133975"/>
                    </a:xfrm>
                    <a:prstGeom prst="rect">
                      <a:avLst/>
                    </a:prstGeom>
                    <a:noFill/>
                    <a:ln>
                      <a:noFill/>
                    </a:ln>
                  </pic:spPr>
                </pic:pic>
              </a:graphicData>
            </a:graphic>
          </wp:inline>
        </w:drawing>
      </w:r>
    </w:p>
    <w:p w14:paraId="002CA494">
      <w:pPr>
        <w:pStyle w:val="2"/>
        <w:keepNext/>
        <w:keepLines/>
        <w:pageBreakBefore w:val="0"/>
        <w:widowControl/>
        <w:kinsoku/>
        <w:wordWrap/>
        <w:overflowPunct/>
        <w:topLinePunct w:val="0"/>
        <w:autoSpaceDE/>
        <w:autoSpaceDN/>
        <w:bidi w:val="0"/>
        <w:adjustRightInd/>
        <w:snapToGrid/>
        <w:spacing w:before="0" w:beforeLines="0" w:after="0" w:afterLines="0" w:line="520" w:lineRule="exact"/>
        <w:textAlignment w:val="auto"/>
        <w:rPr>
          <w:rFonts w:hint="eastAsia" w:ascii="Times New Roman" w:hAnsi="Times New Roman" w:cs="Times New Roman" w:eastAsiaTheme="minorEastAsia"/>
          <w:b/>
          <w:bCs/>
          <w:color w:val="auto"/>
          <w:sz w:val="30"/>
          <w:szCs w:val="30"/>
          <w:lang w:val="en-US" w:eastAsia="zh-CN"/>
        </w:rPr>
      </w:pPr>
      <w:r>
        <w:rPr>
          <w:rFonts w:hint="default" w:ascii="Times New Roman" w:hAnsi="Times New Roman" w:cs="Times New Roman" w:eastAsiaTheme="minorEastAsia"/>
          <w:b/>
          <w:bCs/>
          <w:color w:val="auto"/>
          <w:sz w:val="30"/>
          <w:szCs w:val="30"/>
          <w:lang w:val="en-US" w:eastAsia="zh-CN"/>
        </w:rPr>
        <w:t>附图三 项目</w:t>
      </w:r>
      <w:r>
        <w:rPr>
          <w:rFonts w:hint="eastAsia" w:ascii="Times New Roman" w:hAnsi="Times New Roman" w:cs="Times New Roman" w:eastAsiaTheme="minorEastAsia"/>
          <w:b/>
          <w:bCs/>
          <w:color w:val="auto"/>
          <w:sz w:val="30"/>
          <w:szCs w:val="30"/>
          <w:lang w:val="en-US" w:eastAsia="zh-CN"/>
        </w:rPr>
        <w:t>平面布置</w:t>
      </w:r>
    </w:p>
    <w:p w14:paraId="599A0C27">
      <w:pPr>
        <w:pStyle w:val="2"/>
        <w:keepNext/>
        <w:keepLines/>
        <w:pageBreakBefore w:val="0"/>
        <w:widowControl/>
        <w:kinsoku/>
        <w:wordWrap/>
        <w:overflowPunct/>
        <w:topLinePunct w:val="0"/>
        <w:autoSpaceDE/>
        <w:autoSpaceDN/>
        <w:bidi w:val="0"/>
        <w:adjustRightInd/>
        <w:snapToGrid/>
        <w:spacing w:before="0" w:beforeLines="0" w:after="0" w:afterLines="0" w:line="240" w:lineRule="auto"/>
        <w:jc w:val="center"/>
        <w:textAlignment w:val="auto"/>
        <w:rPr>
          <w:rFonts w:hint="default"/>
          <w:lang w:val="en-US" w:eastAsia="zh-CN"/>
        </w:rPr>
        <w:sectPr>
          <w:pgSz w:w="16838" w:h="11906" w:orient="landscape"/>
          <w:pgMar w:top="1417" w:right="1417" w:bottom="1417" w:left="1417" w:header="851" w:footer="992" w:gutter="0"/>
          <w:pgBorders>
            <w:top w:val="none" w:sz="0" w:space="0"/>
            <w:left w:val="none" w:sz="0" w:space="0"/>
            <w:bottom w:val="none" w:sz="0" w:space="0"/>
            <w:right w:val="none" w:sz="0" w:space="0"/>
          </w:pgBorders>
          <w:pgNumType w:fmt="decimal"/>
          <w:cols w:space="425" w:num="1"/>
          <w:docGrid w:type="lines" w:linePitch="312" w:charSpace="0"/>
        </w:sectPr>
      </w:pPr>
      <w:r>
        <w:drawing>
          <wp:anchor distT="0" distB="0" distL="114300" distR="114300" simplePos="0" relativeHeight="251660288" behindDoc="0" locked="0" layoutInCell="1" allowOverlap="1">
            <wp:simplePos x="0" y="0"/>
            <wp:positionH relativeFrom="column">
              <wp:posOffset>8052435</wp:posOffset>
            </wp:positionH>
            <wp:positionV relativeFrom="paragraph">
              <wp:posOffset>52070</wp:posOffset>
            </wp:positionV>
            <wp:extent cx="398145" cy="539750"/>
            <wp:effectExtent l="0" t="0" r="1905" b="12700"/>
            <wp:wrapNone/>
            <wp:docPr id="88" name="图片 88" descr="607ecefc91da5b3bcf736b57560b1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607ecefc91da5b3bcf736b57560b1ec"/>
                    <pic:cNvPicPr>
                      <a:picLocks noChangeAspect="1"/>
                    </pic:cNvPicPr>
                  </pic:nvPicPr>
                  <pic:blipFill>
                    <a:blip r:embed="rId10"/>
                    <a:stretch>
                      <a:fillRect/>
                    </a:stretch>
                  </pic:blipFill>
                  <pic:spPr>
                    <a:xfrm>
                      <a:off x="0" y="0"/>
                      <a:ext cx="398145" cy="539750"/>
                    </a:xfrm>
                    <a:prstGeom prst="rect">
                      <a:avLst/>
                    </a:prstGeom>
                    <a:ln>
                      <a:noFill/>
                    </a:ln>
                  </pic:spPr>
                </pic:pic>
              </a:graphicData>
            </a:graphic>
          </wp:anchor>
        </w:drawing>
      </w:r>
      <w:r>
        <w:drawing>
          <wp:inline distT="0" distB="0" distL="114300" distR="114300">
            <wp:extent cx="8884920" cy="5055870"/>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11"/>
                    <a:srcRect t="2373" b="4548"/>
                    <a:stretch>
                      <a:fillRect/>
                    </a:stretch>
                  </pic:blipFill>
                  <pic:spPr>
                    <a:xfrm>
                      <a:off x="0" y="0"/>
                      <a:ext cx="8884920" cy="5055870"/>
                    </a:xfrm>
                    <a:prstGeom prst="rect">
                      <a:avLst/>
                    </a:prstGeom>
                    <a:noFill/>
                    <a:ln>
                      <a:noFill/>
                    </a:ln>
                  </pic:spPr>
                </pic:pic>
              </a:graphicData>
            </a:graphic>
          </wp:inline>
        </w:drawing>
      </w:r>
    </w:p>
    <w:p w14:paraId="06DC4290">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b/>
          <w:bCs/>
          <w:color w:val="auto"/>
          <w:kern w:val="44"/>
          <w:sz w:val="30"/>
          <w:szCs w:val="30"/>
          <w:lang w:val="en-US" w:eastAsia="zh-CN" w:bidi="ar-SA"/>
        </w:rPr>
      </w:pPr>
      <w:r>
        <w:rPr>
          <w:rFonts w:hint="default" w:ascii="Times New Roman" w:hAnsi="Times New Roman" w:cs="Times New Roman" w:eastAsiaTheme="minorEastAsia"/>
          <w:b/>
          <w:bCs/>
          <w:color w:val="auto"/>
          <w:kern w:val="44"/>
          <w:sz w:val="30"/>
          <w:szCs w:val="30"/>
          <w:lang w:val="en-US" w:eastAsia="zh-CN" w:bidi="ar-SA"/>
        </w:rPr>
        <w:t>附件1 环境影响评价批复</w:t>
      </w:r>
    </w:p>
    <w:p w14:paraId="1385FDAF">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lang w:val="en-US" w:eastAsia="zh-CN"/>
        </w:rPr>
        <w:sectPr>
          <w:pgSz w:w="11906" w:h="16838"/>
          <w:pgMar w:top="1417" w:right="1417" w:bottom="1417" w:left="1417"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default"/>
          <w:lang w:val="en-US" w:eastAsia="zh-CN"/>
        </w:rPr>
        <w:drawing>
          <wp:inline distT="0" distB="0" distL="114300" distR="114300">
            <wp:extent cx="5754370" cy="7674610"/>
            <wp:effectExtent l="0" t="0" r="17780" b="2540"/>
            <wp:docPr id="6" name="图片 6" descr="00635e58fa80d4773311c613311819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00635e58fa80d4773311c613311819ed"/>
                    <pic:cNvPicPr>
                      <a:picLocks noChangeAspect="1"/>
                    </pic:cNvPicPr>
                  </pic:nvPicPr>
                  <pic:blipFill>
                    <a:blip r:embed="rId12"/>
                    <a:stretch>
                      <a:fillRect/>
                    </a:stretch>
                  </pic:blipFill>
                  <pic:spPr>
                    <a:xfrm>
                      <a:off x="0" y="0"/>
                      <a:ext cx="5754370" cy="7674610"/>
                    </a:xfrm>
                    <a:prstGeom prst="rect">
                      <a:avLst/>
                    </a:prstGeom>
                  </pic:spPr>
                </pic:pic>
              </a:graphicData>
            </a:graphic>
          </wp:inline>
        </w:drawing>
      </w:r>
    </w:p>
    <w:p w14:paraId="6510BD23">
      <w:pPr>
        <w:pStyle w:val="24"/>
        <w:jc w:val="center"/>
        <w:rPr>
          <w:rFonts w:hint="eastAsia" w:ascii="Times New Roman" w:cs="Times New Roman" w:eastAsiaTheme="minorEastAsia"/>
          <w:b/>
          <w:bCs/>
          <w:color w:val="auto"/>
          <w:kern w:val="44"/>
          <w:sz w:val="30"/>
          <w:szCs w:val="30"/>
          <w:lang w:val="en-US" w:eastAsia="zh-CN" w:bidi="ar-SA"/>
        </w:rPr>
      </w:pPr>
      <w:r>
        <w:rPr>
          <w:rFonts w:hint="eastAsia" w:ascii="Times New Roman" w:cs="Times New Roman" w:eastAsiaTheme="minorEastAsia"/>
          <w:b/>
          <w:bCs/>
          <w:color w:val="auto"/>
          <w:kern w:val="44"/>
          <w:sz w:val="30"/>
          <w:szCs w:val="30"/>
          <w:lang w:val="en-US" w:eastAsia="zh-CN" w:bidi="ar-SA"/>
        </w:rPr>
        <w:t>附件2 危废协议</w:t>
      </w:r>
    </w:p>
    <w:p w14:paraId="053B927E">
      <w:pPr>
        <w:pStyle w:val="24"/>
        <w:jc w:val="center"/>
        <w:rPr>
          <w:rFonts w:hint="default" w:ascii="Times New Roman" w:cs="Times New Roman" w:eastAsiaTheme="minorEastAsia"/>
          <w:b/>
          <w:bCs/>
          <w:color w:val="auto"/>
          <w:kern w:val="44"/>
          <w:sz w:val="30"/>
          <w:szCs w:val="30"/>
          <w:lang w:val="en-US" w:eastAsia="zh-CN" w:bidi="ar-SA"/>
        </w:rPr>
      </w:pPr>
      <w:r>
        <w:drawing>
          <wp:inline distT="0" distB="0" distL="114300" distR="114300">
            <wp:extent cx="5419725" cy="7705725"/>
            <wp:effectExtent l="0" t="0" r="9525" b="9525"/>
            <wp:docPr id="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4"/>
                    <pic:cNvPicPr>
                      <a:picLocks noChangeAspect="1"/>
                    </pic:cNvPicPr>
                  </pic:nvPicPr>
                  <pic:blipFill>
                    <a:blip r:embed="rId13"/>
                    <a:stretch>
                      <a:fillRect/>
                    </a:stretch>
                  </pic:blipFill>
                  <pic:spPr>
                    <a:xfrm>
                      <a:off x="0" y="0"/>
                      <a:ext cx="5419725" cy="7705725"/>
                    </a:xfrm>
                    <a:prstGeom prst="rect">
                      <a:avLst/>
                    </a:prstGeom>
                    <a:noFill/>
                    <a:ln>
                      <a:noFill/>
                    </a:ln>
                  </pic:spPr>
                </pic:pic>
              </a:graphicData>
            </a:graphic>
          </wp:inline>
        </w:drawing>
      </w:r>
      <w:r>
        <w:drawing>
          <wp:inline distT="0" distB="0" distL="114300" distR="114300">
            <wp:extent cx="5448300" cy="7610475"/>
            <wp:effectExtent l="0" t="0" r="0" b="9525"/>
            <wp:docPr id="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5"/>
                    <pic:cNvPicPr>
                      <a:picLocks noChangeAspect="1"/>
                    </pic:cNvPicPr>
                  </pic:nvPicPr>
                  <pic:blipFill>
                    <a:blip r:embed="rId14"/>
                    <a:stretch>
                      <a:fillRect/>
                    </a:stretch>
                  </pic:blipFill>
                  <pic:spPr>
                    <a:xfrm>
                      <a:off x="0" y="0"/>
                      <a:ext cx="5448300" cy="7610475"/>
                    </a:xfrm>
                    <a:prstGeom prst="rect">
                      <a:avLst/>
                    </a:prstGeom>
                    <a:noFill/>
                    <a:ln>
                      <a:noFill/>
                    </a:ln>
                  </pic:spPr>
                </pic:pic>
              </a:graphicData>
            </a:graphic>
          </wp:inline>
        </w:drawing>
      </w:r>
      <w:r>
        <w:drawing>
          <wp:inline distT="0" distB="0" distL="114300" distR="114300">
            <wp:extent cx="5381625" cy="7648575"/>
            <wp:effectExtent l="0" t="0" r="9525" b="9525"/>
            <wp:docPr id="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6"/>
                    <pic:cNvPicPr>
                      <a:picLocks noChangeAspect="1"/>
                    </pic:cNvPicPr>
                  </pic:nvPicPr>
                  <pic:blipFill>
                    <a:blip r:embed="rId15"/>
                    <a:stretch>
                      <a:fillRect/>
                    </a:stretch>
                  </pic:blipFill>
                  <pic:spPr>
                    <a:xfrm>
                      <a:off x="0" y="0"/>
                      <a:ext cx="5381625" cy="7648575"/>
                    </a:xfrm>
                    <a:prstGeom prst="rect">
                      <a:avLst/>
                    </a:prstGeom>
                    <a:noFill/>
                    <a:ln>
                      <a:noFill/>
                    </a:ln>
                  </pic:spPr>
                </pic:pic>
              </a:graphicData>
            </a:graphic>
          </wp:inline>
        </w:drawing>
      </w:r>
      <w:r>
        <w:drawing>
          <wp:inline distT="0" distB="0" distL="114300" distR="114300">
            <wp:extent cx="5391150" cy="7658100"/>
            <wp:effectExtent l="0" t="0" r="0" b="0"/>
            <wp:docPr id="1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7"/>
                    <pic:cNvPicPr>
                      <a:picLocks noChangeAspect="1"/>
                    </pic:cNvPicPr>
                  </pic:nvPicPr>
                  <pic:blipFill>
                    <a:blip r:embed="rId16"/>
                    <a:stretch>
                      <a:fillRect/>
                    </a:stretch>
                  </pic:blipFill>
                  <pic:spPr>
                    <a:xfrm>
                      <a:off x="0" y="0"/>
                      <a:ext cx="5391150" cy="7658100"/>
                    </a:xfrm>
                    <a:prstGeom prst="rect">
                      <a:avLst/>
                    </a:prstGeom>
                    <a:noFill/>
                    <a:ln>
                      <a:noFill/>
                    </a:ln>
                  </pic:spPr>
                </pic:pic>
              </a:graphicData>
            </a:graphic>
          </wp:inline>
        </w:drawing>
      </w:r>
      <w:r>
        <w:drawing>
          <wp:inline distT="0" distB="0" distL="114300" distR="114300">
            <wp:extent cx="5391150" cy="7639050"/>
            <wp:effectExtent l="0" t="0" r="0" b="0"/>
            <wp:docPr id="1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8"/>
                    <pic:cNvPicPr>
                      <a:picLocks noChangeAspect="1"/>
                    </pic:cNvPicPr>
                  </pic:nvPicPr>
                  <pic:blipFill>
                    <a:blip r:embed="rId17"/>
                    <a:stretch>
                      <a:fillRect/>
                    </a:stretch>
                  </pic:blipFill>
                  <pic:spPr>
                    <a:xfrm>
                      <a:off x="0" y="0"/>
                      <a:ext cx="5391150" cy="7639050"/>
                    </a:xfrm>
                    <a:prstGeom prst="rect">
                      <a:avLst/>
                    </a:prstGeom>
                    <a:noFill/>
                    <a:ln>
                      <a:noFill/>
                    </a:ln>
                  </pic:spPr>
                </pic:pic>
              </a:graphicData>
            </a:graphic>
          </wp:inline>
        </w:drawing>
      </w:r>
      <w:r>
        <w:drawing>
          <wp:inline distT="0" distB="0" distL="114300" distR="114300">
            <wp:extent cx="5448300" cy="7734300"/>
            <wp:effectExtent l="0" t="0" r="0" b="0"/>
            <wp:docPr id="1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9"/>
                    <pic:cNvPicPr>
                      <a:picLocks noChangeAspect="1"/>
                    </pic:cNvPicPr>
                  </pic:nvPicPr>
                  <pic:blipFill>
                    <a:blip r:embed="rId18"/>
                    <a:stretch>
                      <a:fillRect/>
                    </a:stretch>
                  </pic:blipFill>
                  <pic:spPr>
                    <a:xfrm>
                      <a:off x="0" y="0"/>
                      <a:ext cx="5448300" cy="7734300"/>
                    </a:xfrm>
                    <a:prstGeom prst="rect">
                      <a:avLst/>
                    </a:prstGeom>
                    <a:noFill/>
                    <a:ln>
                      <a:noFill/>
                    </a:ln>
                  </pic:spPr>
                </pic:pic>
              </a:graphicData>
            </a:graphic>
          </wp:inline>
        </w:drawing>
      </w:r>
      <w:r>
        <w:drawing>
          <wp:inline distT="0" distB="0" distL="114300" distR="114300">
            <wp:extent cx="5381625" cy="7620000"/>
            <wp:effectExtent l="0" t="0" r="9525" b="0"/>
            <wp:docPr id="1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0"/>
                    <pic:cNvPicPr>
                      <a:picLocks noChangeAspect="1"/>
                    </pic:cNvPicPr>
                  </pic:nvPicPr>
                  <pic:blipFill>
                    <a:blip r:embed="rId19"/>
                    <a:stretch>
                      <a:fillRect/>
                    </a:stretch>
                  </pic:blipFill>
                  <pic:spPr>
                    <a:xfrm>
                      <a:off x="0" y="0"/>
                      <a:ext cx="5381625" cy="7620000"/>
                    </a:xfrm>
                    <a:prstGeom prst="rect">
                      <a:avLst/>
                    </a:prstGeom>
                    <a:noFill/>
                    <a:ln>
                      <a:noFill/>
                    </a:ln>
                  </pic:spPr>
                </pic:pic>
              </a:graphicData>
            </a:graphic>
          </wp:inline>
        </w:drawing>
      </w:r>
    </w:p>
    <w:p w14:paraId="7EEBEC36">
      <w:pPr>
        <w:jc w:val="center"/>
        <w:rPr>
          <w:rFonts w:hint="default"/>
          <w:lang w:val="en-US" w:eastAsia="zh-CN"/>
        </w:rPr>
        <w:sectPr>
          <w:pgSz w:w="11906" w:h="16838"/>
          <w:pgMar w:top="1417" w:right="1417" w:bottom="1417" w:left="1417"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21A6C96A">
      <w:pPr>
        <w:pStyle w:val="24"/>
        <w:jc w:val="center"/>
        <w:rPr>
          <w:rFonts w:hint="eastAsia" w:ascii="Times New Roman" w:hAnsi="Times New Roman" w:cs="Times New Roman" w:eastAsiaTheme="minorEastAsia"/>
          <w:b/>
          <w:bCs/>
          <w:color w:val="auto"/>
          <w:kern w:val="44"/>
          <w:sz w:val="30"/>
          <w:szCs w:val="30"/>
          <w:lang w:val="en-US" w:eastAsia="zh-CN" w:bidi="ar-SA"/>
        </w:rPr>
      </w:pPr>
      <w:r>
        <w:rPr>
          <w:rFonts w:hint="eastAsia" w:ascii="Times New Roman" w:hAnsi="Times New Roman" w:cs="Times New Roman" w:eastAsiaTheme="minorEastAsia"/>
          <w:b/>
          <w:bCs/>
          <w:color w:val="auto"/>
          <w:kern w:val="44"/>
          <w:sz w:val="30"/>
          <w:szCs w:val="30"/>
          <w:lang w:val="en-US" w:eastAsia="zh-CN" w:bidi="ar-SA"/>
        </w:rPr>
        <w:t>附件</w:t>
      </w:r>
      <w:r>
        <w:rPr>
          <w:rFonts w:hint="eastAsia" w:ascii="Times New Roman" w:cs="Times New Roman" w:eastAsiaTheme="minorEastAsia"/>
          <w:b/>
          <w:bCs/>
          <w:color w:val="auto"/>
          <w:kern w:val="44"/>
          <w:sz w:val="30"/>
          <w:szCs w:val="30"/>
          <w:lang w:val="en-US" w:eastAsia="zh-CN" w:bidi="ar-SA"/>
        </w:rPr>
        <w:t>3</w:t>
      </w:r>
      <w:r>
        <w:rPr>
          <w:rFonts w:hint="eastAsia" w:ascii="Times New Roman" w:hAnsi="Times New Roman" w:cs="Times New Roman" w:eastAsiaTheme="minorEastAsia"/>
          <w:b/>
          <w:bCs/>
          <w:color w:val="auto"/>
          <w:kern w:val="44"/>
          <w:sz w:val="30"/>
          <w:szCs w:val="30"/>
          <w:lang w:val="en-US" w:eastAsia="zh-CN" w:bidi="ar-SA"/>
        </w:rPr>
        <w:t xml:space="preserve"> 验收检测报告</w:t>
      </w:r>
    </w:p>
    <w:p w14:paraId="427D18A8">
      <w:pPr>
        <w:pStyle w:val="13"/>
        <w:keepNext w:val="0"/>
        <w:keepLines w:val="0"/>
        <w:pageBreakBefore w:val="0"/>
        <w:widowControl/>
        <w:numPr>
          <w:ilvl w:val="0"/>
          <w:numId w:val="0"/>
        </w:numPr>
        <w:shd w:val="clear" w:color="auto"/>
        <w:kinsoku/>
        <w:wordWrap/>
        <w:overflowPunct/>
        <w:topLinePunct w:val="0"/>
        <w:autoSpaceDE/>
        <w:autoSpaceDN/>
        <w:bidi w:val="0"/>
        <w:adjustRightInd/>
        <w:snapToGrid/>
        <w:spacing w:before="0" w:beforeLines="0" w:beforeAutospacing="0" w:after="0" w:afterLines="0" w:afterAutospacing="0" w:line="240" w:lineRule="auto"/>
        <w:ind w:right="0" w:rightChars="0"/>
        <w:jc w:val="center"/>
        <w:textAlignment w:val="auto"/>
        <w:outlineLvl w:val="9"/>
        <w:sectPr>
          <w:pgSz w:w="11906" w:h="16838"/>
          <w:pgMar w:top="1417" w:right="1417" w:bottom="1417" w:left="1417" w:header="851" w:footer="992" w:gutter="0"/>
          <w:pgBorders>
            <w:top w:val="none" w:sz="0" w:space="0"/>
            <w:left w:val="none" w:sz="0" w:space="0"/>
            <w:bottom w:val="none" w:sz="0" w:space="0"/>
            <w:right w:val="none" w:sz="0" w:space="0"/>
          </w:pgBorders>
          <w:pgNumType w:fmt="decimal"/>
          <w:cols w:space="425" w:num="1"/>
          <w:docGrid w:type="lines" w:linePitch="312" w:charSpace="0"/>
        </w:sectPr>
      </w:pPr>
      <w:r>
        <w:drawing>
          <wp:inline distT="0" distB="0" distL="114300" distR="114300">
            <wp:extent cx="5600700" cy="7934325"/>
            <wp:effectExtent l="0" t="0" r="0" b="9525"/>
            <wp:docPr id="1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1"/>
                    <pic:cNvPicPr>
                      <a:picLocks noChangeAspect="1"/>
                    </pic:cNvPicPr>
                  </pic:nvPicPr>
                  <pic:blipFill>
                    <a:blip r:embed="rId20"/>
                    <a:stretch>
                      <a:fillRect/>
                    </a:stretch>
                  </pic:blipFill>
                  <pic:spPr>
                    <a:xfrm>
                      <a:off x="0" y="0"/>
                      <a:ext cx="5600700" cy="7934325"/>
                    </a:xfrm>
                    <a:prstGeom prst="rect">
                      <a:avLst/>
                    </a:prstGeom>
                    <a:noFill/>
                    <a:ln>
                      <a:noFill/>
                    </a:ln>
                  </pic:spPr>
                </pic:pic>
              </a:graphicData>
            </a:graphic>
          </wp:inline>
        </w:drawing>
      </w:r>
    </w:p>
    <w:p w14:paraId="4D58B7D8">
      <w:pPr>
        <w:pStyle w:val="13"/>
        <w:keepNext w:val="0"/>
        <w:keepLines w:val="0"/>
        <w:pageBreakBefore w:val="0"/>
        <w:widowControl/>
        <w:numPr>
          <w:ilvl w:val="0"/>
          <w:numId w:val="0"/>
        </w:numPr>
        <w:shd w:val="clear" w:color="auto"/>
        <w:kinsoku/>
        <w:wordWrap/>
        <w:overflowPunct/>
        <w:topLinePunct w:val="0"/>
        <w:autoSpaceDE/>
        <w:autoSpaceDN/>
        <w:bidi w:val="0"/>
        <w:adjustRightInd/>
        <w:snapToGrid/>
        <w:spacing w:before="0" w:beforeLines="0" w:beforeAutospacing="0" w:after="0" w:afterLines="0" w:afterAutospacing="0" w:line="240" w:lineRule="auto"/>
        <w:ind w:right="0" w:rightChars="0"/>
        <w:jc w:val="center"/>
        <w:textAlignment w:val="auto"/>
        <w:outlineLvl w:val="9"/>
        <w:sectPr>
          <w:pgSz w:w="11906" w:h="16838"/>
          <w:pgMar w:top="1417" w:right="1417" w:bottom="1417" w:left="1417" w:header="851" w:footer="992" w:gutter="0"/>
          <w:pgBorders>
            <w:top w:val="none" w:sz="0" w:space="0"/>
            <w:left w:val="none" w:sz="0" w:space="0"/>
            <w:bottom w:val="none" w:sz="0" w:space="0"/>
            <w:right w:val="none" w:sz="0" w:space="0"/>
          </w:pgBorders>
          <w:pgNumType w:fmt="decimal"/>
          <w:cols w:space="425" w:num="1"/>
          <w:docGrid w:type="lines" w:linePitch="312" w:charSpace="0"/>
        </w:sectPr>
      </w:pPr>
      <w:r>
        <w:drawing>
          <wp:inline distT="0" distB="0" distL="114300" distR="114300">
            <wp:extent cx="5572125" cy="7934325"/>
            <wp:effectExtent l="0" t="0" r="9525" b="9525"/>
            <wp:docPr id="1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2"/>
                    <pic:cNvPicPr>
                      <a:picLocks noChangeAspect="1"/>
                    </pic:cNvPicPr>
                  </pic:nvPicPr>
                  <pic:blipFill>
                    <a:blip r:embed="rId21"/>
                    <a:stretch>
                      <a:fillRect/>
                    </a:stretch>
                  </pic:blipFill>
                  <pic:spPr>
                    <a:xfrm>
                      <a:off x="0" y="0"/>
                      <a:ext cx="5572125" cy="7934325"/>
                    </a:xfrm>
                    <a:prstGeom prst="rect">
                      <a:avLst/>
                    </a:prstGeom>
                    <a:noFill/>
                    <a:ln>
                      <a:noFill/>
                    </a:ln>
                  </pic:spPr>
                </pic:pic>
              </a:graphicData>
            </a:graphic>
          </wp:inline>
        </w:drawing>
      </w:r>
      <w:r>
        <w:drawing>
          <wp:inline distT="0" distB="0" distL="114300" distR="114300">
            <wp:extent cx="5591175" cy="7924800"/>
            <wp:effectExtent l="0" t="0" r="9525" b="0"/>
            <wp:docPr id="1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3"/>
                    <pic:cNvPicPr>
                      <a:picLocks noChangeAspect="1"/>
                    </pic:cNvPicPr>
                  </pic:nvPicPr>
                  <pic:blipFill>
                    <a:blip r:embed="rId22"/>
                    <a:stretch>
                      <a:fillRect/>
                    </a:stretch>
                  </pic:blipFill>
                  <pic:spPr>
                    <a:xfrm>
                      <a:off x="0" y="0"/>
                      <a:ext cx="5591175" cy="7924800"/>
                    </a:xfrm>
                    <a:prstGeom prst="rect">
                      <a:avLst/>
                    </a:prstGeom>
                    <a:noFill/>
                    <a:ln>
                      <a:noFill/>
                    </a:ln>
                  </pic:spPr>
                </pic:pic>
              </a:graphicData>
            </a:graphic>
          </wp:inline>
        </w:drawing>
      </w:r>
      <w:r>
        <w:drawing>
          <wp:inline distT="0" distB="0" distL="114300" distR="114300">
            <wp:extent cx="5610225" cy="7934325"/>
            <wp:effectExtent l="0" t="0" r="9525" b="9525"/>
            <wp:docPr id="1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4"/>
                    <pic:cNvPicPr>
                      <a:picLocks noChangeAspect="1"/>
                    </pic:cNvPicPr>
                  </pic:nvPicPr>
                  <pic:blipFill>
                    <a:blip r:embed="rId23"/>
                    <a:stretch>
                      <a:fillRect/>
                    </a:stretch>
                  </pic:blipFill>
                  <pic:spPr>
                    <a:xfrm>
                      <a:off x="0" y="0"/>
                      <a:ext cx="5610225" cy="7934325"/>
                    </a:xfrm>
                    <a:prstGeom prst="rect">
                      <a:avLst/>
                    </a:prstGeom>
                    <a:noFill/>
                    <a:ln>
                      <a:noFill/>
                    </a:ln>
                  </pic:spPr>
                </pic:pic>
              </a:graphicData>
            </a:graphic>
          </wp:inline>
        </w:drawing>
      </w:r>
      <w:r>
        <w:drawing>
          <wp:inline distT="0" distB="0" distL="114300" distR="114300">
            <wp:extent cx="5591175" cy="7915275"/>
            <wp:effectExtent l="0" t="0" r="9525" b="9525"/>
            <wp:docPr id="1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5"/>
                    <pic:cNvPicPr>
                      <a:picLocks noChangeAspect="1"/>
                    </pic:cNvPicPr>
                  </pic:nvPicPr>
                  <pic:blipFill>
                    <a:blip r:embed="rId24"/>
                    <a:stretch>
                      <a:fillRect/>
                    </a:stretch>
                  </pic:blipFill>
                  <pic:spPr>
                    <a:xfrm>
                      <a:off x="0" y="0"/>
                      <a:ext cx="5591175" cy="7915275"/>
                    </a:xfrm>
                    <a:prstGeom prst="rect">
                      <a:avLst/>
                    </a:prstGeom>
                    <a:noFill/>
                    <a:ln>
                      <a:noFill/>
                    </a:ln>
                  </pic:spPr>
                </pic:pic>
              </a:graphicData>
            </a:graphic>
          </wp:inline>
        </w:drawing>
      </w:r>
      <w:r>
        <w:drawing>
          <wp:inline distT="0" distB="0" distL="114300" distR="114300">
            <wp:extent cx="5572125" cy="7943850"/>
            <wp:effectExtent l="0" t="0" r="9525" b="0"/>
            <wp:docPr id="1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6"/>
                    <pic:cNvPicPr>
                      <a:picLocks noChangeAspect="1"/>
                    </pic:cNvPicPr>
                  </pic:nvPicPr>
                  <pic:blipFill>
                    <a:blip r:embed="rId25"/>
                    <a:stretch>
                      <a:fillRect/>
                    </a:stretch>
                  </pic:blipFill>
                  <pic:spPr>
                    <a:xfrm>
                      <a:off x="0" y="0"/>
                      <a:ext cx="5572125" cy="7943850"/>
                    </a:xfrm>
                    <a:prstGeom prst="rect">
                      <a:avLst/>
                    </a:prstGeom>
                    <a:noFill/>
                    <a:ln>
                      <a:noFill/>
                    </a:ln>
                  </pic:spPr>
                </pic:pic>
              </a:graphicData>
            </a:graphic>
          </wp:inline>
        </w:drawing>
      </w:r>
      <w:r>
        <w:drawing>
          <wp:inline distT="0" distB="0" distL="114300" distR="114300">
            <wp:extent cx="5591175" cy="7953375"/>
            <wp:effectExtent l="0" t="0" r="9525" b="9525"/>
            <wp:docPr id="20"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7"/>
                    <pic:cNvPicPr>
                      <a:picLocks noChangeAspect="1"/>
                    </pic:cNvPicPr>
                  </pic:nvPicPr>
                  <pic:blipFill>
                    <a:blip r:embed="rId26"/>
                    <a:stretch>
                      <a:fillRect/>
                    </a:stretch>
                  </pic:blipFill>
                  <pic:spPr>
                    <a:xfrm>
                      <a:off x="0" y="0"/>
                      <a:ext cx="5591175" cy="7953375"/>
                    </a:xfrm>
                    <a:prstGeom prst="rect">
                      <a:avLst/>
                    </a:prstGeom>
                    <a:noFill/>
                    <a:ln>
                      <a:noFill/>
                    </a:ln>
                  </pic:spPr>
                </pic:pic>
              </a:graphicData>
            </a:graphic>
          </wp:inline>
        </w:drawing>
      </w:r>
      <w:r>
        <w:drawing>
          <wp:inline distT="0" distB="0" distL="114300" distR="114300">
            <wp:extent cx="5619750" cy="7915275"/>
            <wp:effectExtent l="0" t="0" r="0" b="9525"/>
            <wp:docPr id="2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8"/>
                    <pic:cNvPicPr>
                      <a:picLocks noChangeAspect="1"/>
                    </pic:cNvPicPr>
                  </pic:nvPicPr>
                  <pic:blipFill>
                    <a:blip r:embed="rId27"/>
                    <a:stretch>
                      <a:fillRect/>
                    </a:stretch>
                  </pic:blipFill>
                  <pic:spPr>
                    <a:xfrm>
                      <a:off x="0" y="0"/>
                      <a:ext cx="5619750" cy="7915275"/>
                    </a:xfrm>
                    <a:prstGeom prst="rect">
                      <a:avLst/>
                    </a:prstGeom>
                    <a:noFill/>
                    <a:ln>
                      <a:noFill/>
                    </a:ln>
                  </pic:spPr>
                </pic:pic>
              </a:graphicData>
            </a:graphic>
          </wp:inline>
        </w:drawing>
      </w:r>
      <w:r>
        <w:drawing>
          <wp:inline distT="0" distB="0" distL="114300" distR="114300">
            <wp:extent cx="5581650" cy="7924800"/>
            <wp:effectExtent l="0" t="0" r="0" b="0"/>
            <wp:docPr id="2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9"/>
                    <pic:cNvPicPr>
                      <a:picLocks noChangeAspect="1"/>
                    </pic:cNvPicPr>
                  </pic:nvPicPr>
                  <pic:blipFill>
                    <a:blip r:embed="rId28"/>
                    <a:stretch>
                      <a:fillRect/>
                    </a:stretch>
                  </pic:blipFill>
                  <pic:spPr>
                    <a:xfrm>
                      <a:off x="0" y="0"/>
                      <a:ext cx="5581650" cy="7924800"/>
                    </a:xfrm>
                    <a:prstGeom prst="rect">
                      <a:avLst/>
                    </a:prstGeom>
                    <a:noFill/>
                    <a:ln>
                      <a:noFill/>
                    </a:ln>
                  </pic:spPr>
                </pic:pic>
              </a:graphicData>
            </a:graphic>
          </wp:inline>
        </w:drawing>
      </w:r>
      <w:r>
        <w:drawing>
          <wp:inline distT="0" distB="0" distL="114300" distR="114300">
            <wp:extent cx="5591175" cy="7953375"/>
            <wp:effectExtent l="0" t="0" r="9525" b="9525"/>
            <wp:docPr id="2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0"/>
                    <pic:cNvPicPr>
                      <a:picLocks noChangeAspect="1"/>
                    </pic:cNvPicPr>
                  </pic:nvPicPr>
                  <pic:blipFill>
                    <a:blip r:embed="rId29"/>
                    <a:stretch>
                      <a:fillRect/>
                    </a:stretch>
                  </pic:blipFill>
                  <pic:spPr>
                    <a:xfrm>
                      <a:off x="0" y="0"/>
                      <a:ext cx="5591175" cy="7953375"/>
                    </a:xfrm>
                    <a:prstGeom prst="rect">
                      <a:avLst/>
                    </a:prstGeom>
                    <a:noFill/>
                    <a:ln>
                      <a:noFill/>
                    </a:ln>
                  </pic:spPr>
                </pic:pic>
              </a:graphicData>
            </a:graphic>
          </wp:inline>
        </w:drawing>
      </w:r>
      <w:r>
        <w:drawing>
          <wp:inline distT="0" distB="0" distL="114300" distR="114300">
            <wp:extent cx="5581650" cy="7934325"/>
            <wp:effectExtent l="0" t="0" r="0" b="9525"/>
            <wp:docPr id="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pic:cNvPicPr>
                      <a:picLocks noChangeAspect="1"/>
                    </pic:cNvPicPr>
                  </pic:nvPicPr>
                  <pic:blipFill>
                    <a:blip r:embed="rId30"/>
                    <a:stretch>
                      <a:fillRect/>
                    </a:stretch>
                  </pic:blipFill>
                  <pic:spPr>
                    <a:xfrm>
                      <a:off x="0" y="0"/>
                      <a:ext cx="5581650" cy="7934325"/>
                    </a:xfrm>
                    <a:prstGeom prst="rect">
                      <a:avLst/>
                    </a:prstGeom>
                    <a:noFill/>
                    <a:ln>
                      <a:noFill/>
                    </a:ln>
                  </pic:spPr>
                </pic:pic>
              </a:graphicData>
            </a:graphic>
          </wp:inline>
        </w:drawing>
      </w:r>
      <w:r>
        <w:drawing>
          <wp:inline distT="0" distB="0" distL="114300" distR="114300">
            <wp:extent cx="5610225" cy="7896225"/>
            <wp:effectExtent l="0" t="0" r="9525" b="9525"/>
            <wp:docPr id="25"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2"/>
                    <pic:cNvPicPr>
                      <a:picLocks noChangeAspect="1"/>
                    </pic:cNvPicPr>
                  </pic:nvPicPr>
                  <pic:blipFill>
                    <a:blip r:embed="rId31"/>
                    <a:stretch>
                      <a:fillRect/>
                    </a:stretch>
                  </pic:blipFill>
                  <pic:spPr>
                    <a:xfrm>
                      <a:off x="0" y="0"/>
                      <a:ext cx="5610225" cy="7896225"/>
                    </a:xfrm>
                    <a:prstGeom prst="rect">
                      <a:avLst/>
                    </a:prstGeom>
                    <a:noFill/>
                    <a:ln>
                      <a:noFill/>
                    </a:ln>
                  </pic:spPr>
                </pic:pic>
              </a:graphicData>
            </a:graphic>
          </wp:inline>
        </w:drawing>
      </w:r>
      <w:r>
        <w:drawing>
          <wp:inline distT="0" distB="0" distL="114300" distR="114300">
            <wp:extent cx="5600700" cy="7962900"/>
            <wp:effectExtent l="0" t="0" r="0" b="0"/>
            <wp:docPr id="26"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3"/>
                    <pic:cNvPicPr>
                      <a:picLocks noChangeAspect="1"/>
                    </pic:cNvPicPr>
                  </pic:nvPicPr>
                  <pic:blipFill>
                    <a:blip r:embed="rId32"/>
                    <a:stretch>
                      <a:fillRect/>
                    </a:stretch>
                  </pic:blipFill>
                  <pic:spPr>
                    <a:xfrm>
                      <a:off x="0" y="0"/>
                      <a:ext cx="5600700" cy="7962900"/>
                    </a:xfrm>
                    <a:prstGeom prst="rect">
                      <a:avLst/>
                    </a:prstGeom>
                    <a:noFill/>
                    <a:ln>
                      <a:noFill/>
                    </a:ln>
                  </pic:spPr>
                </pic:pic>
              </a:graphicData>
            </a:graphic>
          </wp:inline>
        </w:drawing>
      </w:r>
      <w:r>
        <w:drawing>
          <wp:inline distT="0" distB="0" distL="114300" distR="114300">
            <wp:extent cx="5553075" cy="7839075"/>
            <wp:effectExtent l="0" t="0" r="9525" b="9525"/>
            <wp:docPr id="27"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4"/>
                    <pic:cNvPicPr>
                      <a:picLocks noChangeAspect="1"/>
                    </pic:cNvPicPr>
                  </pic:nvPicPr>
                  <pic:blipFill>
                    <a:blip r:embed="rId33"/>
                    <a:stretch>
                      <a:fillRect/>
                    </a:stretch>
                  </pic:blipFill>
                  <pic:spPr>
                    <a:xfrm>
                      <a:off x="0" y="0"/>
                      <a:ext cx="5553075" cy="7839075"/>
                    </a:xfrm>
                    <a:prstGeom prst="rect">
                      <a:avLst/>
                    </a:prstGeom>
                    <a:noFill/>
                    <a:ln>
                      <a:noFill/>
                    </a:ln>
                  </pic:spPr>
                </pic:pic>
              </a:graphicData>
            </a:graphic>
          </wp:inline>
        </w:drawing>
      </w:r>
      <w:r>
        <w:drawing>
          <wp:inline distT="0" distB="0" distL="114300" distR="114300">
            <wp:extent cx="5572125" cy="7905750"/>
            <wp:effectExtent l="0" t="0" r="9525" b="0"/>
            <wp:docPr id="28"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5"/>
                    <pic:cNvPicPr>
                      <a:picLocks noChangeAspect="1"/>
                    </pic:cNvPicPr>
                  </pic:nvPicPr>
                  <pic:blipFill>
                    <a:blip r:embed="rId34"/>
                    <a:stretch>
                      <a:fillRect/>
                    </a:stretch>
                  </pic:blipFill>
                  <pic:spPr>
                    <a:xfrm>
                      <a:off x="0" y="0"/>
                      <a:ext cx="5572125" cy="7905750"/>
                    </a:xfrm>
                    <a:prstGeom prst="rect">
                      <a:avLst/>
                    </a:prstGeom>
                    <a:noFill/>
                    <a:ln>
                      <a:noFill/>
                    </a:ln>
                  </pic:spPr>
                </pic:pic>
              </a:graphicData>
            </a:graphic>
          </wp:inline>
        </w:drawing>
      </w:r>
      <w:r>
        <w:drawing>
          <wp:inline distT="0" distB="0" distL="114300" distR="114300">
            <wp:extent cx="5610225" cy="7972425"/>
            <wp:effectExtent l="0" t="0" r="9525" b="9525"/>
            <wp:docPr id="29"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6"/>
                    <pic:cNvPicPr>
                      <a:picLocks noChangeAspect="1"/>
                    </pic:cNvPicPr>
                  </pic:nvPicPr>
                  <pic:blipFill>
                    <a:blip r:embed="rId35"/>
                    <a:stretch>
                      <a:fillRect/>
                    </a:stretch>
                  </pic:blipFill>
                  <pic:spPr>
                    <a:xfrm>
                      <a:off x="0" y="0"/>
                      <a:ext cx="5610225" cy="7972425"/>
                    </a:xfrm>
                    <a:prstGeom prst="rect">
                      <a:avLst/>
                    </a:prstGeom>
                    <a:noFill/>
                    <a:ln>
                      <a:noFill/>
                    </a:ln>
                  </pic:spPr>
                </pic:pic>
              </a:graphicData>
            </a:graphic>
          </wp:inline>
        </w:drawing>
      </w:r>
      <w:r>
        <w:drawing>
          <wp:inline distT="0" distB="0" distL="114300" distR="114300">
            <wp:extent cx="5591175" cy="7934325"/>
            <wp:effectExtent l="0" t="0" r="9525" b="9525"/>
            <wp:docPr id="30"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7"/>
                    <pic:cNvPicPr>
                      <a:picLocks noChangeAspect="1"/>
                    </pic:cNvPicPr>
                  </pic:nvPicPr>
                  <pic:blipFill>
                    <a:blip r:embed="rId36"/>
                    <a:stretch>
                      <a:fillRect/>
                    </a:stretch>
                  </pic:blipFill>
                  <pic:spPr>
                    <a:xfrm>
                      <a:off x="0" y="0"/>
                      <a:ext cx="5591175" cy="7934325"/>
                    </a:xfrm>
                    <a:prstGeom prst="rect">
                      <a:avLst/>
                    </a:prstGeom>
                    <a:noFill/>
                    <a:ln>
                      <a:noFill/>
                    </a:ln>
                  </pic:spPr>
                </pic:pic>
              </a:graphicData>
            </a:graphic>
          </wp:inline>
        </w:drawing>
      </w:r>
    </w:p>
    <w:p w14:paraId="2FBA2AFC">
      <w:pPr>
        <w:keepNext w:val="0"/>
        <w:keepLines w:val="0"/>
        <w:pageBreakBefore w:val="0"/>
        <w:widowControl w:val="0"/>
        <w:kinsoku/>
        <w:wordWrap/>
        <w:overflowPunct/>
        <w:topLinePunct w:val="0"/>
        <w:autoSpaceDE/>
        <w:autoSpaceDN/>
        <w:bidi w:val="0"/>
        <w:adjustRightInd/>
        <w:snapToGrid/>
        <w:spacing w:after="0" w:afterLines="0" w:afterAutospacing="0" w:line="500" w:lineRule="exact"/>
        <w:jc w:val="center"/>
        <w:textAlignment w:val="auto"/>
        <w:outlineLvl w:val="9"/>
        <w:rPr>
          <w:rFonts w:hint="eastAsia" w:ascii="Times New Roman" w:hAnsi="Times New Roman" w:eastAsia="宋体" w:cs="Times New Roman"/>
          <w:b/>
          <w:bCs w:val="0"/>
          <w:color w:val="000000" w:themeColor="text1"/>
          <w:sz w:val="32"/>
          <w:szCs w:val="32"/>
          <w:highlight w:val="none"/>
          <w:lang w:val="en-US" w:eastAsia="zh-CN"/>
          <w14:textFill>
            <w14:solidFill>
              <w14:schemeClr w14:val="tx1"/>
            </w14:solidFill>
          </w14:textFill>
        </w:rPr>
      </w:pPr>
      <w:r>
        <w:rPr>
          <w:rFonts w:hint="eastAsia" w:ascii="Times New Roman" w:hAnsi="Times New Roman" w:cs="Times New Roman" w:eastAsiaTheme="minorEastAsia"/>
          <w:b/>
          <w:bCs/>
          <w:color w:val="auto"/>
          <w:kern w:val="44"/>
          <w:sz w:val="30"/>
          <w:szCs w:val="30"/>
          <w:lang w:val="en-US" w:eastAsia="zh-CN" w:bidi="ar-SA"/>
        </w:rPr>
        <w:t>附件4 验收意见</w:t>
      </w:r>
    </w:p>
    <w:p w14:paraId="7136128A">
      <w:pPr>
        <w:keepNext w:val="0"/>
        <w:keepLines w:val="0"/>
        <w:pageBreakBefore w:val="0"/>
        <w:widowControl w:val="0"/>
        <w:kinsoku/>
        <w:wordWrap/>
        <w:overflowPunct/>
        <w:topLinePunct w:val="0"/>
        <w:autoSpaceDE/>
        <w:autoSpaceDN/>
        <w:bidi w:val="0"/>
        <w:adjustRightInd/>
        <w:snapToGrid/>
        <w:spacing w:after="0" w:afterLines="0" w:afterAutospacing="0" w:line="500" w:lineRule="exact"/>
        <w:jc w:val="center"/>
        <w:textAlignment w:val="auto"/>
        <w:outlineLvl w:val="9"/>
        <w:rPr>
          <w:rFonts w:hint="default" w:ascii="Times New Roman" w:hAnsi="Times New Roman" w:eastAsia="宋体" w:cs="Times New Roman"/>
          <w:b/>
          <w:bCs w:val="0"/>
          <w:color w:val="000000" w:themeColor="text1"/>
          <w:sz w:val="32"/>
          <w:szCs w:val="32"/>
          <w:highlight w:val="none"/>
          <w:lang w:eastAsia="zh-CN"/>
          <w14:textFill>
            <w14:solidFill>
              <w14:schemeClr w14:val="tx1"/>
            </w14:solidFill>
          </w14:textFill>
        </w:rPr>
      </w:pPr>
      <w:r>
        <w:rPr>
          <w:rFonts w:hint="default" w:ascii="Times New Roman" w:hAnsi="Times New Roman" w:eastAsia="宋体" w:cs="Times New Roman"/>
          <w:b/>
          <w:bCs w:val="0"/>
          <w:color w:val="000000" w:themeColor="text1"/>
          <w:sz w:val="32"/>
          <w:szCs w:val="32"/>
          <w:highlight w:val="none"/>
          <w:lang w:eastAsia="zh-CN"/>
          <w14:textFill>
            <w14:solidFill>
              <w14:schemeClr w14:val="tx1"/>
            </w14:solidFill>
          </w14:textFill>
        </w:rPr>
        <w:t>长垣</w:t>
      </w:r>
      <w:r>
        <w:rPr>
          <w:rFonts w:hint="eastAsia" w:ascii="Times New Roman" w:hAnsi="Times New Roman" w:eastAsia="宋体" w:cs="Times New Roman"/>
          <w:b/>
          <w:bCs w:val="0"/>
          <w:color w:val="000000" w:themeColor="text1"/>
          <w:sz w:val="32"/>
          <w:szCs w:val="32"/>
          <w:highlight w:val="none"/>
          <w:lang w:val="en-US" w:eastAsia="zh-CN"/>
          <w14:textFill>
            <w14:solidFill>
              <w14:schemeClr w14:val="tx1"/>
            </w14:solidFill>
          </w14:textFill>
        </w:rPr>
        <w:t>市</w:t>
      </w:r>
      <w:r>
        <w:rPr>
          <w:rFonts w:hint="default" w:ascii="Times New Roman" w:hAnsi="Times New Roman" w:eastAsia="宋体" w:cs="Times New Roman"/>
          <w:b/>
          <w:bCs w:val="0"/>
          <w:color w:val="000000" w:themeColor="text1"/>
          <w:sz w:val="32"/>
          <w:szCs w:val="32"/>
          <w:highlight w:val="none"/>
          <w:lang w:eastAsia="zh-CN"/>
          <w14:textFill>
            <w14:solidFill>
              <w14:schemeClr w14:val="tx1"/>
            </w14:solidFill>
          </w14:textFill>
        </w:rPr>
        <w:t>佘家镇中心卫生院病房楼建设项目</w:t>
      </w:r>
    </w:p>
    <w:p w14:paraId="0329B3BA">
      <w:pPr>
        <w:keepNext w:val="0"/>
        <w:keepLines w:val="0"/>
        <w:pageBreakBefore w:val="0"/>
        <w:widowControl w:val="0"/>
        <w:kinsoku/>
        <w:wordWrap/>
        <w:overflowPunct/>
        <w:topLinePunct w:val="0"/>
        <w:autoSpaceDE/>
        <w:autoSpaceDN/>
        <w:bidi w:val="0"/>
        <w:adjustRightInd/>
        <w:snapToGrid/>
        <w:spacing w:after="0" w:afterLines="0" w:afterAutospacing="0" w:line="500" w:lineRule="exact"/>
        <w:jc w:val="center"/>
        <w:textAlignment w:val="auto"/>
        <w:outlineLvl w:val="9"/>
        <w:rPr>
          <w:rStyle w:val="18"/>
          <w:rFonts w:hint="default" w:ascii="Times New Roman" w:hAnsi="Times New Roman" w:eastAsia="黑体" w:cs="Times New Roman"/>
          <w:b/>
          <w:bCs w:val="0"/>
          <w:color w:val="000000" w:themeColor="text1"/>
          <w:sz w:val="32"/>
          <w:szCs w:val="32"/>
          <w:highlight w:val="none"/>
          <w14:textFill>
            <w14:solidFill>
              <w14:schemeClr w14:val="tx1"/>
            </w14:solidFill>
          </w14:textFill>
        </w:rPr>
      </w:pPr>
      <w:r>
        <w:rPr>
          <w:rFonts w:hint="default" w:ascii="Times New Roman" w:hAnsi="Times New Roman" w:eastAsia="宋体" w:cs="Times New Roman"/>
          <w:b/>
          <w:bCs w:val="0"/>
          <w:color w:val="000000" w:themeColor="text1"/>
          <w:sz w:val="32"/>
          <w:szCs w:val="32"/>
          <w:highlight w:val="none"/>
          <w:lang w:eastAsia="zh-CN"/>
          <w14:textFill>
            <w14:solidFill>
              <w14:schemeClr w14:val="tx1"/>
            </w14:solidFill>
          </w14:textFill>
        </w:rPr>
        <w:t>竣工环境保护验收</w:t>
      </w:r>
      <w:r>
        <w:rPr>
          <w:rStyle w:val="18"/>
          <w:rFonts w:hint="default" w:ascii="Times New Roman" w:hAnsi="Times New Roman" w:eastAsia="宋体" w:cs="Times New Roman"/>
          <w:b/>
          <w:bCs w:val="0"/>
          <w:color w:val="000000" w:themeColor="text1"/>
          <w:sz w:val="32"/>
          <w:szCs w:val="32"/>
          <w:highlight w:val="none"/>
          <w14:textFill>
            <w14:solidFill>
              <w14:schemeClr w14:val="tx1"/>
            </w14:solidFill>
          </w14:textFill>
        </w:rPr>
        <w:t>意见</w:t>
      </w:r>
    </w:p>
    <w:p w14:paraId="795A2054">
      <w:pPr>
        <w:pStyle w:val="13"/>
        <w:keepNext w:val="0"/>
        <w:keepLines w:val="0"/>
        <w:pageBreakBefore w:val="0"/>
        <w:widowControl/>
        <w:shd w:val="clear" w:color="auto"/>
        <w:kinsoku/>
        <w:wordWrap/>
        <w:overflowPunct/>
        <w:topLinePunct w:val="0"/>
        <w:autoSpaceDE/>
        <w:autoSpaceDN/>
        <w:bidi w:val="0"/>
        <w:adjustRightInd/>
        <w:snapToGrid/>
        <w:spacing w:before="0" w:beforeLines="0" w:beforeAutospacing="0" w:after="0" w:afterLines="0" w:afterAutospacing="0" w:line="500" w:lineRule="exact"/>
        <w:ind w:left="0" w:leftChars="0" w:right="0" w:rightChars="0" w:firstLine="480" w:firstLineChars="200"/>
        <w:jc w:val="left"/>
        <w:textAlignment w:val="auto"/>
        <w:outlineLvl w:val="9"/>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202</w:t>
      </w:r>
      <w:r>
        <w:rPr>
          <w:rFonts w:hint="eastAsia"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5</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年</w:t>
      </w:r>
      <w:r>
        <w:rPr>
          <w:rFonts w:hint="eastAsia"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10</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月</w:t>
      </w:r>
      <w:r>
        <w:rPr>
          <w:rFonts w:hint="eastAsia"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25</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日，</w:t>
      </w:r>
      <w:r>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t>长垣</w:t>
      </w:r>
      <w:r>
        <w:rPr>
          <w:rFonts w:hint="eastAsia"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市</w:t>
      </w:r>
      <w:r>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t>佘家镇中心卫生院病房楼建设项目</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竣工环境保护验收评审</w:t>
      </w:r>
      <w:r>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t>会在</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长垣市</w:t>
      </w:r>
      <w:r>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t>召开。验收专家组通过审阅</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本项目</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竣工环境保护</w:t>
      </w:r>
      <w:r>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t>验收</w:t>
      </w:r>
      <w:r>
        <w:rPr>
          <w:rFonts w:hint="eastAsia"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检测</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报告并对照《建设项目竣工环境保护验收暂行办法》，严格依照国家有关法律法规、建设项目竣工环境保护验收技术规范、本项目环境影响评价报告</w:t>
      </w:r>
      <w:r>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t>表</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和审批部门审批决定等要求对本项目进行验收，提出意见如下：</w:t>
      </w:r>
    </w:p>
    <w:p w14:paraId="53970AF1">
      <w:pPr>
        <w:pStyle w:val="13"/>
        <w:keepNext w:val="0"/>
        <w:keepLines w:val="0"/>
        <w:pageBreakBefore w:val="0"/>
        <w:widowControl/>
        <w:shd w:val="clear" w:color="auto"/>
        <w:kinsoku/>
        <w:wordWrap/>
        <w:overflowPunct/>
        <w:topLinePunct w:val="0"/>
        <w:autoSpaceDE/>
        <w:autoSpaceDN/>
        <w:bidi w:val="0"/>
        <w:adjustRightInd/>
        <w:snapToGrid/>
        <w:spacing w:before="0" w:beforeLines="0" w:beforeAutospacing="0" w:after="0" w:afterLines="0" w:afterAutospacing="0" w:line="500" w:lineRule="exact"/>
        <w:ind w:left="0" w:leftChars="0" w:right="0" w:rightChars="0"/>
        <w:jc w:val="both"/>
        <w:textAlignment w:val="auto"/>
        <w:rPr>
          <w:rFonts w:hint="default" w:ascii="Times New Roman" w:hAnsi="Times New Roman" w:eastAsia="宋体" w:cs="Times New Roman"/>
          <w:b/>
          <w:bCs w:val="0"/>
          <w:color w:val="000000" w:themeColor="text1"/>
          <w:sz w:val="24"/>
          <w:szCs w:val="24"/>
          <w:highlight w:val="none"/>
          <w14:textFill>
            <w14:solidFill>
              <w14:schemeClr w14:val="tx1"/>
            </w14:solidFill>
          </w14:textFill>
        </w:rPr>
      </w:pPr>
      <w:r>
        <w:rPr>
          <w:rStyle w:val="18"/>
          <w:rFonts w:hint="default" w:ascii="Times New Roman" w:hAnsi="Times New Roman" w:eastAsia="宋体" w:cs="Times New Roman"/>
          <w:b/>
          <w:bCs w:val="0"/>
          <w:color w:val="000000" w:themeColor="text1"/>
          <w:sz w:val="24"/>
          <w:szCs w:val="24"/>
          <w:highlight w:val="none"/>
          <w14:textFill>
            <w14:solidFill>
              <w14:schemeClr w14:val="tx1"/>
            </w14:solidFill>
          </w14:textFill>
        </w:rPr>
        <w:t>一、工程建设基本情况</w:t>
      </w:r>
    </w:p>
    <w:p w14:paraId="192CBC34">
      <w:pPr>
        <w:pStyle w:val="13"/>
        <w:keepNext w:val="0"/>
        <w:keepLines w:val="0"/>
        <w:pageBreakBefore w:val="0"/>
        <w:widowControl/>
        <w:shd w:val="clear" w:color="auto"/>
        <w:kinsoku/>
        <w:wordWrap/>
        <w:overflowPunct/>
        <w:topLinePunct w:val="0"/>
        <w:autoSpaceDE/>
        <w:autoSpaceDN/>
        <w:bidi w:val="0"/>
        <w:adjustRightInd/>
        <w:snapToGrid/>
        <w:spacing w:before="0" w:beforeLines="0" w:beforeAutospacing="0" w:after="0" w:afterLines="0" w:afterAutospacing="0" w:line="500" w:lineRule="exact"/>
        <w:ind w:left="0" w:leftChars="0" w:right="0" w:rightChars="0" w:firstLine="480" w:firstLineChars="200"/>
        <w:textAlignment w:val="auto"/>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（一）建设地点、规模、主要建设内容</w:t>
      </w:r>
    </w:p>
    <w:p w14:paraId="67C698D8">
      <w:pPr>
        <w:pStyle w:val="13"/>
        <w:keepNext w:val="0"/>
        <w:keepLines w:val="0"/>
        <w:pageBreakBefore w:val="0"/>
        <w:widowControl/>
        <w:shd w:val="clear" w:color="auto"/>
        <w:kinsoku/>
        <w:wordWrap/>
        <w:overflowPunct/>
        <w:topLinePunct w:val="0"/>
        <w:autoSpaceDE/>
        <w:autoSpaceDN/>
        <w:bidi w:val="0"/>
        <w:adjustRightInd/>
        <w:snapToGrid/>
        <w:spacing w:before="0" w:beforeLines="0" w:beforeAutospacing="0" w:after="0" w:afterLines="0" w:afterAutospacing="0" w:line="500" w:lineRule="exact"/>
        <w:ind w:left="0" w:leftChars="0" w:right="0" w:rightChars="0" w:firstLine="480" w:firstLineChars="200"/>
        <w:textAlignment w:val="auto"/>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t>长垣</w:t>
      </w:r>
      <w:r>
        <w:rPr>
          <w:rFonts w:hint="eastAsia"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市</w:t>
      </w:r>
      <w:r>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t>佘家镇中心卫生院病房楼建设项目位于</w:t>
      </w:r>
      <w:r>
        <w:rPr>
          <w:rFonts w:hint="eastAsia"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长垣市</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佘家镇</w:t>
      </w:r>
      <w:r>
        <w:rPr>
          <w:rFonts w:hint="eastAsia"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佘西村，</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总投资</w:t>
      </w:r>
      <w:r>
        <w:rPr>
          <w:rFonts w:hint="eastAsia"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1266</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万元。</w:t>
      </w:r>
    </w:p>
    <w:p w14:paraId="01D977F0">
      <w:pPr>
        <w:pStyle w:val="13"/>
        <w:keepNext w:val="0"/>
        <w:keepLines w:val="0"/>
        <w:pageBreakBefore w:val="0"/>
        <w:widowControl/>
        <w:shd w:val="clear" w:color="auto"/>
        <w:kinsoku/>
        <w:wordWrap/>
        <w:overflowPunct/>
        <w:topLinePunct w:val="0"/>
        <w:autoSpaceDE/>
        <w:autoSpaceDN/>
        <w:bidi w:val="0"/>
        <w:adjustRightInd/>
        <w:snapToGrid/>
        <w:spacing w:before="0" w:beforeLines="0" w:beforeAutospacing="0" w:after="0" w:afterLines="0" w:afterAutospacing="0" w:line="500" w:lineRule="exact"/>
        <w:ind w:left="0" w:leftChars="0" w:right="0" w:rightChars="0" w:firstLine="480" w:firstLineChars="200"/>
        <w:textAlignment w:val="auto"/>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（二）建设过程及环保审批情况</w:t>
      </w:r>
    </w:p>
    <w:p w14:paraId="5BC633DE">
      <w:pPr>
        <w:pStyle w:val="13"/>
        <w:keepNext w:val="0"/>
        <w:keepLines w:val="0"/>
        <w:pageBreakBefore w:val="0"/>
        <w:widowControl/>
        <w:shd w:val="clear" w:color="auto"/>
        <w:kinsoku/>
        <w:wordWrap/>
        <w:overflowPunct/>
        <w:topLinePunct w:val="0"/>
        <w:autoSpaceDE/>
        <w:autoSpaceDN/>
        <w:bidi w:val="0"/>
        <w:adjustRightInd/>
        <w:snapToGrid/>
        <w:spacing w:before="0" w:beforeLines="0" w:beforeAutospacing="0" w:after="0" w:afterLines="0" w:afterAutospacing="0" w:line="500" w:lineRule="exact"/>
        <w:ind w:left="0" w:leftChars="0" w:right="0" w:rightChars="0" w:firstLine="480" w:firstLineChars="200"/>
        <w:textAlignment w:val="auto"/>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color w:val="auto"/>
          <w:sz w:val="24"/>
          <w:szCs w:val="24"/>
        </w:rPr>
        <w:t>长垣县佘家镇中心卫生院病房楼建设项目</w:t>
      </w:r>
      <w:r>
        <w:rPr>
          <w:rFonts w:hint="default" w:ascii="Times New Roman" w:hAnsi="Times New Roman" w:cs="Times New Roman" w:eastAsiaTheme="minorEastAsia"/>
          <w:sz w:val="24"/>
          <w:szCs w:val="24"/>
          <w:lang w:val="en-US" w:eastAsia="zh-CN"/>
        </w:rPr>
        <w:t>环境影响报告表</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》由</w:t>
      </w:r>
      <w:r>
        <w:rPr>
          <w:rFonts w:hint="eastAsia" w:ascii="Times New Roman" w:hAnsi="Times New Roman" w:cs="Times New Roman" w:eastAsiaTheme="minorEastAsia"/>
          <w:color w:val="000000" w:themeColor="text1"/>
          <w:sz w:val="24"/>
          <w:szCs w:val="24"/>
          <w:lang w:val="en-US" w:eastAsia="zh-CN"/>
          <w14:textFill>
            <w14:solidFill>
              <w14:schemeClr w14:val="tx1"/>
            </w14:solidFill>
          </w14:textFill>
        </w:rPr>
        <w:t>重庆丰达环境影响评价有限公司</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编制完成，</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2019</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年</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3月5</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日，获得</w:t>
      </w:r>
      <w:r>
        <w:rPr>
          <w:rFonts w:hint="eastAsia" w:ascii="Times New Roman" w:hAnsi="Times New Roman" w:cs="Times New Roman" w:eastAsiaTheme="minorEastAsia"/>
          <w:color w:val="000000" w:themeColor="text1"/>
          <w:sz w:val="24"/>
          <w:szCs w:val="24"/>
          <w:lang w:val="en-US" w:eastAsia="zh-CN"/>
          <w14:textFill>
            <w14:solidFill>
              <w14:schemeClr w14:val="tx1"/>
            </w14:solidFill>
          </w14:textFill>
        </w:rPr>
        <w:t>长垣县环境保护局（现新乡市生态环境局长垣分局）</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批复（</w:t>
      </w:r>
      <w:r>
        <w:rPr>
          <w:rFonts w:hint="default" w:ascii="Times New Roman" w:hAnsi="Times New Roman" w:cs="Times New Roman" w:eastAsiaTheme="minorEastAsia"/>
          <w:color w:val="000000" w:themeColor="text1"/>
          <w:sz w:val="24"/>
          <w:szCs w:val="24"/>
          <w:lang w:val="en-US" w:eastAsia="zh-CN"/>
          <w14:textFill>
            <w14:solidFill>
              <w14:schemeClr w14:val="tx1"/>
            </w14:solidFill>
          </w14:textFill>
        </w:rPr>
        <w:t>长环审（2</w:t>
      </w:r>
      <w:r>
        <w:rPr>
          <w:rFonts w:hint="eastAsia" w:ascii="Times New Roman" w:hAnsi="Times New Roman" w:cs="Times New Roman" w:eastAsiaTheme="minorEastAsia"/>
          <w:color w:val="000000" w:themeColor="text1"/>
          <w:sz w:val="24"/>
          <w:szCs w:val="24"/>
          <w:lang w:val="en-US" w:eastAsia="zh-CN"/>
          <w14:textFill>
            <w14:solidFill>
              <w14:schemeClr w14:val="tx1"/>
            </w14:solidFill>
          </w14:textFill>
        </w:rPr>
        <w:t>019</w:t>
      </w:r>
      <w:r>
        <w:rPr>
          <w:rFonts w:hint="default" w:ascii="Times New Roman" w:hAnsi="Times New Roman" w:cs="Times New Roman" w:eastAsiaTheme="minorEastAsia"/>
          <w:color w:val="000000" w:themeColor="text1"/>
          <w:sz w:val="24"/>
          <w:szCs w:val="24"/>
          <w:lang w:val="en-US" w:eastAsia="zh-CN"/>
          <w14:textFill>
            <w14:solidFill>
              <w14:schemeClr w14:val="tx1"/>
            </w14:solidFill>
          </w14:textFill>
        </w:rPr>
        <w:t>）</w:t>
      </w:r>
      <w:r>
        <w:rPr>
          <w:rFonts w:hint="eastAsia" w:ascii="Times New Roman" w:hAnsi="Times New Roman" w:cs="Times New Roman" w:eastAsiaTheme="minorEastAsia"/>
          <w:color w:val="000000" w:themeColor="text1"/>
          <w:sz w:val="24"/>
          <w:szCs w:val="24"/>
          <w:lang w:val="en-US" w:eastAsia="zh-CN"/>
          <w14:textFill>
            <w14:solidFill>
              <w14:schemeClr w14:val="tx1"/>
            </w14:solidFill>
          </w14:textFill>
        </w:rPr>
        <w:t>41</w:t>
      </w:r>
      <w:r>
        <w:rPr>
          <w:rFonts w:hint="default" w:ascii="Times New Roman" w:hAnsi="Times New Roman" w:cs="Times New Roman" w:eastAsiaTheme="minorEastAsia"/>
          <w:color w:val="000000" w:themeColor="text1"/>
          <w:sz w:val="24"/>
          <w:szCs w:val="24"/>
          <w:lang w:val="en-US" w:eastAsia="zh-CN"/>
          <w14:textFill>
            <w14:solidFill>
              <w14:schemeClr w14:val="tx1"/>
            </w14:solidFill>
          </w14:textFill>
        </w:rPr>
        <w:t>号</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w:t>
      </w:r>
      <w:r>
        <w:rPr>
          <w:rFonts w:hint="eastAsia" w:ascii="Times New Roman" w:hAnsi="Times New Roman" w:cs="Times New Roman" w:eastAsiaTheme="minorEastAsia"/>
          <w:color w:val="auto"/>
          <w:sz w:val="24"/>
          <w:szCs w:val="24"/>
          <w:lang w:val="en-US" w:eastAsia="zh-CN"/>
        </w:rPr>
        <w:t>。</w:t>
      </w:r>
    </w:p>
    <w:p w14:paraId="6692C2D3">
      <w:pPr>
        <w:pStyle w:val="13"/>
        <w:keepNext w:val="0"/>
        <w:keepLines w:val="0"/>
        <w:pageBreakBefore w:val="0"/>
        <w:widowControl/>
        <w:shd w:val="clear" w:color="auto"/>
        <w:kinsoku/>
        <w:wordWrap/>
        <w:overflowPunct/>
        <w:topLinePunct w:val="0"/>
        <w:autoSpaceDE/>
        <w:autoSpaceDN/>
        <w:bidi w:val="0"/>
        <w:adjustRightInd/>
        <w:snapToGrid/>
        <w:spacing w:before="0" w:beforeLines="0" w:beforeAutospacing="0" w:after="0" w:afterLines="0" w:afterAutospacing="0" w:line="500" w:lineRule="exact"/>
        <w:ind w:left="0" w:leftChars="0" w:right="0" w:rightChars="0" w:firstLine="480" w:firstLineChars="200"/>
        <w:textAlignment w:val="auto"/>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（三）投资情况</w:t>
      </w:r>
    </w:p>
    <w:p w14:paraId="2B6D9C2B">
      <w:pPr>
        <w:pStyle w:val="13"/>
        <w:keepNext w:val="0"/>
        <w:keepLines w:val="0"/>
        <w:pageBreakBefore w:val="0"/>
        <w:widowControl/>
        <w:shd w:val="clear" w:color="auto"/>
        <w:kinsoku/>
        <w:wordWrap/>
        <w:overflowPunct/>
        <w:topLinePunct w:val="0"/>
        <w:autoSpaceDE/>
        <w:autoSpaceDN/>
        <w:bidi w:val="0"/>
        <w:adjustRightInd/>
        <w:snapToGrid/>
        <w:spacing w:before="0" w:beforeLines="0" w:beforeAutospacing="0" w:after="0" w:afterLines="0" w:afterAutospacing="0" w:line="500" w:lineRule="exact"/>
        <w:ind w:left="0" w:leftChars="0" w:right="0" w:rightChars="0" w:firstLine="480" w:firstLineChars="200"/>
        <w:textAlignment w:val="auto"/>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项目总投资</w:t>
      </w:r>
      <w:r>
        <w:rPr>
          <w:rFonts w:hint="eastAsia"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1266</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万元，其中环保投资</w:t>
      </w:r>
      <w:r>
        <w:rPr>
          <w:rFonts w:hint="eastAsia"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47.1</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万元，占比为</w:t>
      </w:r>
      <w:r>
        <w:rPr>
          <w:rFonts w:hint="eastAsia"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3.72</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w:t>
      </w:r>
    </w:p>
    <w:p w14:paraId="61D0F482">
      <w:pPr>
        <w:pStyle w:val="13"/>
        <w:keepNext w:val="0"/>
        <w:keepLines w:val="0"/>
        <w:pageBreakBefore w:val="0"/>
        <w:widowControl/>
        <w:shd w:val="clear" w:color="auto"/>
        <w:kinsoku/>
        <w:wordWrap/>
        <w:overflowPunct/>
        <w:topLinePunct w:val="0"/>
        <w:autoSpaceDE/>
        <w:autoSpaceDN/>
        <w:bidi w:val="0"/>
        <w:adjustRightInd/>
        <w:snapToGrid/>
        <w:spacing w:before="0" w:beforeLines="0" w:beforeAutospacing="0" w:after="0" w:afterLines="0" w:afterAutospacing="0" w:line="500" w:lineRule="exact"/>
        <w:ind w:left="0" w:leftChars="0" w:right="0" w:rightChars="0" w:firstLine="480" w:firstLineChars="200"/>
        <w:textAlignment w:val="auto"/>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（四）验收范围</w:t>
      </w:r>
    </w:p>
    <w:p w14:paraId="13C47B47">
      <w:pPr>
        <w:pStyle w:val="13"/>
        <w:keepNext w:val="0"/>
        <w:keepLines w:val="0"/>
        <w:pageBreakBefore w:val="0"/>
        <w:widowControl/>
        <w:shd w:val="clear" w:color="auto"/>
        <w:kinsoku/>
        <w:wordWrap/>
        <w:overflowPunct/>
        <w:topLinePunct w:val="0"/>
        <w:autoSpaceDE/>
        <w:autoSpaceDN/>
        <w:bidi w:val="0"/>
        <w:adjustRightInd/>
        <w:snapToGrid/>
        <w:spacing w:before="0" w:beforeLines="0" w:beforeAutospacing="0" w:after="0" w:afterLines="0" w:afterAutospacing="0" w:line="500" w:lineRule="exact"/>
        <w:ind w:left="0" w:leftChars="0" w:right="0" w:rightChars="0" w:firstLine="480" w:firstLineChars="200"/>
        <w:textAlignment w:val="auto"/>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t>本次验收范围为长垣</w:t>
      </w:r>
      <w:r>
        <w:rPr>
          <w:rFonts w:hint="eastAsia"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市</w:t>
      </w:r>
      <w:r>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t>佘家镇中心卫生院病房楼建设项目的主体工程、配套设施、辅助设施、环保设施的建设、运行及环保要求落实情况</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w:t>
      </w:r>
    </w:p>
    <w:p w14:paraId="3A9EAD9F">
      <w:pPr>
        <w:pStyle w:val="13"/>
        <w:keepNext w:val="0"/>
        <w:keepLines w:val="0"/>
        <w:pageBreakBefore w:val="0"/>
        <w:widowControl/>
        <w:shd w:val="clear" w:color="auto"/>
        <w:kinsoku/>
        <w:wordWrap/>
        <w:overflowPunct/>
        <w:topLinePunct w:val="0"/>
        <w:autoSpaceDE/>
        <w:autoSpaceDN/>
        <w:bidi w:val="0"/>
        <w:adjustRightInd/>
        <w:snapToGrid/>
        <w:spacing w:before="0" w:beforeLines="0" w:beforeAutospacing="0" w:after="0" w:afterLines="0" w:afterAutospacing="0" w:line="500" w:lineRule="exact"/>
        <w:ind w:right="0" w:rightChars="0"/>
        <w:textAlignment w:val="auto"/>
        <w:rPr>
          <w:rFonts w:hint="default" w:ascii="Times New Roman" w:hAnsi="Times New Roman" w:eastAsia="宋体" w:cs="Times New Roman"/>
          <w:b/>
          <w:bCs w:val="0"/>
          <w:color w:val="000000" w:themeColor="text1"/>
          <w:sz w:val="24"/>
          <w:szCs w:val="24"/>
          <w:highlight w:val="none"/>
          <w:lang w:eastAsia="zh-CN"/>
          <w14:textFill>
            <w14:solidFill>
              <w14:schemeClr w14:val="tx1"/>
            </w14:solidFill>
          </w14:textFill>
        </w:rPr>
      </w:pPr>
      <w:r>
        <w:rPr>
          <w:rFonts w:hint="default" w:ascii="Times New Roman" w:hAnsi="Times New Roman" w:eastAsia="宋体" w:cs="Times New Roman"/>
          <w:b/>
          <w:bCs w:val="0"/>
          <w:color w:val="000000" w:themeColor="text1"/>
          <w:sz w:val="24"/>
          <w:szCs w:val="24"/>
          <w:highlight w:val="none"/>
          <w:lang w:eastAsia="zh-CN"/>
          <w14:textFill>
            <w14:solidFill>
              <w14:schemeClr w14:val="tx1"/>
            </w14:solidFill>
          </w14:textFill>
        </w:rPr>
        <w:t>二、工程变更情况</w:t>
      </w:r>
    </w:p>
    <w:p w14:paraId="46E088E3">
      <w:pPr>
        <w:keepNext w:val="0"/>
        <w:keepLines w:val="0"/>
        <w:pageBreakBefore w:val="0"/>
        <w:widowControl/>
        <w:shd w:val="clear"/>
        <w:kinsoku/>
        <w:wordWrap/>
        <w:overflowPunct/>
        <w:topLinePunct w:val="0"/>
        <w:autoSpaceDE/>
        <w:autoSpaceDN/>
        <w:bidi w:val="0"/>
        <w:adjustRightInd/>
        <w:snapToGrid/>
        <w:spacing w:after="0" w:afterLines="0" w:line="500" w:lineRule="exact"/>
        <w:ind w:leftChars="0" w:firstLine="480" w:firstLineChars="200"/>
        <w:textAlignment w:val="auto"/>
        <w:outlineLvl w:val="9"/>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 w:val="0"/>
          <w:bCs w:val="0"/>
          <w:color w:val="auto"/>
          <w:sz w:val="24"/>
          <w:szCs w:val="24"/>
          <w:lang w:val="en-US" w:eastAsia="zh-CN"/>
        </w:rPr>
        <w:t>本项目</w:t>
      </w:r>
      <w:r>
        <w:rPr>
          <w:rFonts w:hint="eastAsia" w:ascii="Times New Roman" w:hAnsi="Times New Roman" w:eastAsia="宋体" w:cs="Times New Roman"/>
          <w:b w:val="0"/>
          <w:bCs w:val="0"/>
          <w:color w:val="auto"/>
          <w:sz w:val="24"/>
          <w:szCs w:val="24"/>
          <w:lang w:val="en-US" w:eastAsia="zh-CN"/>
        </w:rPr>
        <w:t>实际建设与环评批复相比，</w:t>
      </w:r>
      <w:r>
        <w:rPr>
          <w:rStyle w:val="27"/>
          <w:rFonts w:hint="eastAsia" w:ascii="Times New Roman" w:hAnsi="Times New Roman" w:eastAsia="宋体" w:cs="Times New Roman"/>
          <w:color w:val="000000"/>
          <w:sz w:val="24"/>
          <w:szCs w:val="24"/>
          <w:lang w:val="en-US"/>
        </w:rPr>
        <w:t>污水处理站位置发生变动，</w:t>
      </w:r>
      <w:r>
        <w:rPr>
          <w:rFonts w:hint="default" w:ascii="Times New Roman" w:hAnsi="Times New Roman" w:eastAsia="宋体" w:cs="Times New Roman"/>
          <w:color w:val="000000"/>
          <w:kern w:val="0"/>
          <w:sz w:val="24"/>
          <w:szCs w:val="24"/>
          <w:lang w:val="en-US" w:eastAsia="zh-CN" w:bidi="ar-SA"/>
        </w:rPr>
        <w:t>生物除臭装置</w:t>
      </w:r>
      <w:r>
        <w:rPr>
          <w:rFonts w:hint="eastAsia" w:ascii="Times New Roman" w:hAnsi="Times New Roman" w:eastAsia="宋体" w:cs="Times New Roman"/>
          <w:color w:val="000000"/>
          <w:kern w:val="0"/>
          <w:sz w:val="24"/>
          <w:szCs w:val="24"/>
          <w:lang w:val="en-US" w:eastAsia="zh-CN" w:bidi="ar-SA"/>
        </w:rPr>
        <w:t>变为活性炭吸附装置，</w:t>
      </w:r>
      <w:r>
        <w:rPr>
          <w:rFonts w:hint="eastAsia" w:ascii="Times New Roman" w:hAnsi="Times New Roman" w:eastAsia="宋体" w:cs="Times New Roman"/>
          <w:b w:val="0"/>
          <w:bCs w:val="0"/>
          <w:color w:val="auto"/>
          <w:sz w:val="24"/>
          <w:szCs w:val="24"/>
          <w:lang w:val="en-US" w:eastAsia="zh-CN"/>
        </w:rPr>
        <w:t>医院</w:t>
      </w:r>
      <w:r>
        <w:rPr>
          <w:rStyle w:val="27"/>
          <w:rFonts w:hint="eastAsia" w:ascii="Times New Roman" w:hAnsi="Times New Roman" w:eastAsia="宋体" w:cs="Times New Roman"/>
          <w:color w:val="000000"/>
          <w:sz w:val="24"/>
          <w:szCs w:val="24"/>
          <w:lang w:val="en-US"/>
        </w:rPr>
        <w:t>废水经</w:t>
      </w:r>
      <w:r>
        <w:rPr>
          <w:rFonts w:hint="default" w:ascii="Times New Roman" w:hAnsi="Times New Roman" w:cs="Times New Roman" w:eastAsiaTheme="minorEastAsia"/>
          <w:color w:val="auto"/>
          <w:sz w:val="24"/>
          <w:szCs w:val="24"/>
          <w:highlight w:val="none"/>
        </w:rPr>
        <w:t>自设污水站</w:t>
      </w:r>
      <w:r>
        <w:rPr>
          <w:rStyle w:val="27"/>
          <w:rFonts w:hint="eastAsia" w:ascii="Times New Roman" w:hAnsi="Times New Roman" w:eastAsia="宋体" w:cs="Times New Roman"/>
          <w:color w:val="000000"/>
          <w:sz w:val="24"/>
          <w:szCs w:val="24"/>
          <w:lang w:val="en-US"/>
        </w:rPr>
        <w:t>处理后排河变为排入污水处理厂处理</w:t>
      </w:r>
      <w:r>
        <w:rPr>
          <w:rFonts w:hint="eastAsia" w:ascii="Times New Roman" w:hAnsi="Times New Roman" w:eastAsia="宋体" w:cs="Times New Roman"/>
          <w:i w:val="0"/>
          <w:iCs w:val="0"/>
          <w:sz w:val="24"/>
          <w:szCs w:val="24"/>
          <w:lang w:val="en-US" w:eastAsia="zh-CN"/>
        </w:rPr>
        <w:t>，以上均</w:t>
      </w:r>
      <w:r>
        <w:rPr>
          <w:rFonts w:hint="default" w:ascii="Times New Roman" w:hAnsi="Times New Roman" w:eastAsia="宋体" w:cs="Times New Roman"/>
          <w:i w:val="0"/>
          <w:iCs w:val="0"/>
          <w:sz w:val="24"/>
          <w:szCs w:val="24"/>
          <w:lang w:val="en-US" w:eastAsia="zh-CN"/>
        </w:rPr>
        <w:t>不</w:t>
      </w:r>
      <w:r>
        <w:rPr>
          <w:rFonts w:hint="eastAsia" w:ascii="Times New Roman" w:hAnsi="Times New Roman" w:eastAsia="宋体" w:cs="Times New Roman"/>
          <w:i w:val="0"/>
          <w:iCs w:val="0"/>
          <w:sz w:val="24"/>
          <w:szCs w:val="24"/>
          <w:lang w:val="en-US" w:eastAsia="zh-CN"/>
        </w:rPr>
        <w:t>涉</w:t>
      </w:r>
      <w:r>
        <w:rPr>
          <w:rFonts w:hint="eastAsia" w:ascii="Times New Roman" w:hAnsi="Times New Roman" w:eastAsia="宋体" w:cs="Times New Roman"/>
          <w:b w:val="0"/>
          <w:bCs/>
          <w:sz w:val="24"/>
          <w:szCs w:val="24"/>
          <w:lang w:val="en-US" w:eastAsia="zh-CN"/>
        </w:rPr>
        <w:t>及</w:t>
      </w:r>
      <w:r>
        <w:rPr>
          <w:rFonts w:hint="default" w:ascii="Times New Roman" w:hAnsi="Times New Roman" w:eastAsia="宋体" w:cs="Times New Roman"/>
          <w:b w:val="0"/>
          <w:bCs/>
          <w:sz w:val="24"/>
          <w:szCs w:val="24"/>
          <w:lang w:val="en-US" w:eastAsia="zh-CN"/>
        </w:rPr>
        <w:t>重大变动</w:t>
      </w:r>
      <w:r>
        <w:rPr>
          <w:rFonts w:hint="default" w:ascii="Times New Roman" w:hAnsi="Times New Roman" w:eastAsia="宋体" w:cs="Times New Roman"/>
          <w:b w:val="0"/>
          <w:bCs/>
          <w:color w:val="000000" w:themeColor="text1"/>
          <w:sz w:val="24"/>
          <w:szCs w:val="24"/>
          <w:lang w:val="en-US" w:eastAsia="zh-CN"/>
          <w14:textFill>
            <w14:solidFill>
              <w14:schemeClr w14:val="tx1"/>
            </w14:solidFill>
          </w14:textFill>
        </w:rPr>
        <w:t>。</w:t>
      </w:r>
    </w:p>
    <w:p w14:paraId="1F746044">
      <w:pPr>
        <w:pStyle w:val="13"/>
        <w:keepNext w:val="0"/>
        <w:keepLines w:val="0"/>
        <w:pageBreakBefore w:val="0"/>
        <w:widowControl/>
        <w:shd w:val="clear" w:color="auto"/>
        <w:kinsoku/>
        <w:wordWrap/>
        <w:overflowPunct/>
        <w:topLinePunct w:val="0"/>
        <w:autoSpaceDE/>
        <w:autoSpaceDN/>
        <w:bidi w:val="0"/>
        <w:adjustRightInd/>
        <w:snapToGrid/>
        <w:spacing w:before="0" w:beforeLines="0" w:beforeAutospacing="0" w:after="0" w:afterLines="0" w:afterAutospacing="0" w:line="500" w:lineRule="exact"/>
        <w:ind w:right="0" w:rightChars="0"/>
        <w:textAlignment w:val="auto"/>
        <w:rPr>
          <w:rFonts w:hint="default" w:ascii="Times New Roman" w:hAnsi="Times New Roman" w:eastAsia="宋体" w:cs="Times New Roman"/>
          <w:b/>
          <w:bCs w:val="0"/>
          <w:color w:val="000000" w:themeColor="text1"/>
          <w:sz w:val="24"/>
          <w:szCs w:val="24"/>
          <w:highlight w:val="none"/>
          <w:lang w:eastAsia="zh-CN"/>
          <w14:textFill>
            <w14:solidFill>
              <w14:schemeClr w14:val="tx1"/>
            </w14:solidFill>
          </w14:textFill>
        </w:rPr>
      </w:pPr>
      <w:r>
        <w:rPr>
          <w:rFonts w:hint="default" w:ascii="Times New Roman" w:hAnsi="Times New Roman" w:eastAsia="宋体" w:cs="Times New Roman"/>
          <w:b/>
          <w:bCs w:val="0"/>
          <w:color w:val="000000" w:themeColor="text1"/>
          <w:sz w:val="24"/>
          <w:szCs w:val="24"/>
          <w:highlight w:val="none"/>
          <w:lang w:eastAsia="zh-CN"/>
          <w14:textFill>
            <w14:solidFill>
              <w14:schemeClr w14:val="tx1"/>
            </w14:solidFill>
          </w14:textFill>
        </w:rPr>
        <w:t>三、环境保护设施建设情况</w:t>
      </w:r>
    </w:p>
    <w:p w14:paraId="224FE15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00" w:lineRule="exact"/>
        <w:ind w:left="0" w:leftChars="0" w:right="0" w:rightChars="0" w:firstLine="480" w:firstLineChars="200"/>
        <w:jc w:val="left"/>
        <w:textAlignment w:val="auto"/>
        <w:outlineLvl w:val="9"/>
        <w:rPr>
          <w:rFonts w:hint="eastAsia" w:ascii="Times New Roman" w:hAnsi="Times New Roman" w:cs="Times New Roman" w:eastAsiaTheme="minorEastAsia"/>
          <w:color w:val="000000" w:themeColor="text1"/>
          <w:sz w:val="24"/>
          <w:szCs w:val="24"/>
          <w:lang w:val="en-US" w:eastAsia="zh-CN"/>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eastAsia="zh-CN"/>
          <w14:textFill>
            <w14:solidFill>
              <w14:schemeClr w14:val="tx1"/>
            </w14:solidFill>
          </w14:textFill>
        </w:rPr>
        <w:t>（1）废气：本项目</w:t>
      </w:r>
      <w:r>
        <w:rPr>
          <w:rFonts w:hint="default" w:ascii="Times New Roman" w:hAnsi="Times New Roman" w:cs="Times New Roman" w:eastAsiaTheme="minorEastAsia"/>
          <w:b w:val="0"/>
          <w:bCs w:val="0"/>
          <w:sz w:val="24"/>
          <w:szCs w:val="24"/>
          <w:u w:val="none"/>
          <w:lang w:val="en-US" w:eastAsia="zh-CN"/>
        </w:rPr>
        <w:t>食堂油烟经油烟净化系统处理后排放。污水站位密闭地埋式，污泥处理和储存都在密闭</w:t>
      </w:r>
      <w:r>
        <w:rPr>
          <w:rFonts w:hint="eastAsia" w:ascii="Times New Roman" w:hAnsi="Times New Roman" w:cs="Times New Roman" w:eastAsiaTheme="minorEastAsia"/>
          <w:b w:val="0"/>
          <w:bCs w:val="0"/>
          <w:sz w:val="24"/>
          <w:szCs w:val="24"/>
          <w:u w:val="none"/>
          <w:lang w:val="en-US" w:eastAsia="zh-CN"/>
        </w:rPr>
        <w:t>危废</w:t>
      </w:r>
      <w:r>
        <w:rPr>
          <w:rFonts w:hint="default" w:ascii="Times New Roman" w:hAnsi="Times New Roman" w:cs="Times New Roman" w:eastAsiaTheme="minorEastAsia"/>
          <w:b w:val="0"/>
          <w:bCs w:val="0"/>
          <w:sz w:val="24"/>
          <w:szCs w:val="24"/>
          <w:u w:val="none"/>
          <w:lang w:val="en-US" w:eastAsia="zh-CN"/>
        </w:rPr>
        <w:t>间，污水处理和污泥处</w:t>
      </w:r>
      <w:r>
        <w:rPr>
          <w:rFonts w:hint="default" w:ascii="Times New Roman" w:hAnsi="Times New Roman" w:cs="Times New Roman" w:eastAsiaTheme="minorEastAsia"/>
          <w:b w:val="0"/>
          <w:bCs w:val="0"/>
          <w:sz w:val="24"/>
          <w:szCs w:val="24"/>
          <w:u w:val="none"/>
          <w:lang w:val="en-US" w:eastAsia="zh-CN"/>
        </w:rPr>
        <w:t>理、暂存恶臭经风机抽入一套</w:t>
      </w:r>
      <w:r>
        <w:rPr>
          <w:rFonts w:hint="eastAsia" w:ascii="Times New Roman" w:hAnsi="Times New Roman" w:eastAsia="宋体" w:cs="Times New Roman"/>
          <w:color w:val="000000" w:themeColor="text1"/>
          <w:sz w:val="24"/>
          <w:szCs w:val="24"/>
          <w:lang w:val="en-US" w:eastAsia="zh-CN" w:bidi="ar-SA"/>
          <w14:textFill>
            <w14:solidFill>
              <w14:schemeClr w14:val="tx1"/>
            </w14:solidFill>
          </w14:textFill>
        </w:rPr>
        <w:t>活性炭吸附装置</w:t>
      </w:r>
      <w:r>
        <w:rPr>
          <w:rFonts w:hint="default" w:ascii="Times New Roman" w:hAnsi="Times New Roman" w:cs="Times New Roman" w:eastAsiaTheme="minorEastAsia"/>
          <w:b w:val="0"/>
          <w:bCs w:val="0"/>
          <w:sz w:val="24"/>
          <w:szCs w:val="24"/>
          <w:u w:val="none"/>
          <w:lang w:val="en-US" w:eastAsia="zh-CN"/>
        </w:rPr>
        <w:t>处理后</w:t>
      </w:r>
      <w:r>
        <w:rPr>
          <w:rFonts w:hint="eastAsia" w:ascii="Times New Roman" w:hAnsi="Times New Roman" w:cs="Times New Roman" w:eastAsiaTheme="minorEastAsia"/>
          <w:b w:val="0"/>
          <w:bCs w:val="0"/>
          <w:sz w:val="24"/>
          <w:szCs w:val="24"/>
          <w:u w:val="none"/>
          <w:lang w:val="en-US" w:eastAsia="zh-CN"/>
        </w:rPr>
        <w:t>一根15m高排气筒</w:t>
      </w:r>
      <w:r>
        <w:rPr>
          <w:rFonts w:hint="default" w:ascii="Times New Roman" w:hAnsi="Times New Roman" w:cs="Times New Roman" w:eastAsiaTheme="minorEastAsia"/>
          <w:b w:val="0"/>
          <w:bCs w:val="0"/>
          <w:sz w:val="24"/>
          <w:szCs w:val="24"/>
          <w:u w:val="none"/>
          <w:lang w:val="en-US" w:eastAsia="zh-CN"/>
        </w:rPr>
        <w:t>排放</w:t>
      </w:r>
      <w:r>
        <w:rPr>
          <w:rFonts w:hint="eastAsia" w:ascii="Times New Roman" w:hAnsi="Times New Roman" w:cs="Times New Roman" w:eastAsiaTheme="minorEastAsia"/>
          <w:color w:val="000000" w:themeColor="text1"/>
          <w:sz w:val="24"/>
          <w:szCs w:val="24"/>
          <w:lang w:val="en-US" w:eastAsia="zh-CN"/>
          <w14:textFill>
            <w14:solidFill>
              <w14:schemeClr w14:val="tx1"/>
            </w14:solidFill>
          </w14:textFill>
        </w:rPr>
        <w:t>。</w:t>
      </w:r>
    </w:p>
    <w:p w14:paraId="4DC15F2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00" w:lineRule="exact"/>
        <w:ind w:left="0" w:leftChars="0" w:right="0" w:rightChars="0" w:firstLine="480" w:firstLineChars="200"/>
        <w:jc w:val="left"/>
        <w:textAlignment w:val="auto"/>
        <w:outlineLvl w:val="9"/>
        <w:rPr>
          <w:rFonts w:hint="eastAsia" w:ascii="Times New Roman" w:hAnsi="Times New Roman" w:cs="Times New Roman" w:eastAsiaTheme="minorEastAsia"/>
          <w:color w:val="000000" w:themeColor="text1"/>
          <w:sz w:val="24"/>
          <w:szCs w:val="24"/>
          <w:lang w:val="en-US" w:eastAsia="zh-CN"/>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eastAsia="zh-CN"/>
          <w14:textFill>
            <w14:solidFill>
              <w14:schemeClr w14:val="tx1"/>
            </w14:solidFill>
          </w14:textFill>
        </w:rPr>
        <w:t>（2）废水：</w:t>
      </w:r>
      <w:r>
        <w:rPr>
          <w:rFonts w:hint="eastAsia" w:ascii="Times New Roman" w:hAnsi="Times New Roman" w:cs="Times New Roman" w:eastAsiaTheme="minorEastAsia"/>
          <w:b w:val="0"/>
          <w:bCs w:val="0"/>
          <w:color w:val="000000" w:themeColor="text1"/>
          <w:kern w:val="2"/>
          <w:sz w:val="24"/>
          <w:szCs w:val="24"/>
          <w:lang w:val="en-US" w:eastAsia="zh-CN" w:bidi="ar-SA"/>
          <w14:textFill>
            <w14:solidFill>
              <w14:schemeClr w14:val="tx1"/>
            </w14:solidFill>
          </w14:textFill>
        </w:rPr>
        <w:t>本</w:t>
      </w:r>
      <w:r>
        <w:rPr>
          <w:rFonts w:hint="default" w:ascii="Times New Roman" w:hAnsi="Times New Roman" w:cs="Times New Roman" w:eastAsiaTheme="minorEastAsia"/>
          <w:b w:val="0"/>
          <w:bCs w:val="0"/>
          <w:color w:val="000000" w:themeColor="text1"/>
          <w:kern w:val="2"/>
          <w:sz w:val="24"/>
          <w:szCs w:val="24"/>
          <w:lang w:val="en-US" w:eastAsia="zh-CN" w:bidi="ar-SA"/>
          <w14:textFill>
            <w14:solidFill>
              <w14:schemeClr w14:val="tx1"/>
            </w14:solidFill>
          </w14:textFill>
        </w:rPr>
        <w:t>项目废水为</w:t>
      </w:r>
      <w:r>
        <w:rPr>
          <w:rFonts w:hint="default" w:ascii="Times New Roman" w:hAnsi="Times New Roman" w:cs="Times New Roman" w:eastAsiaTheme="minorEastAsia"/>
          <w:color w:val="auto"/>
          <w:sz w:val="24"/>
          <w:szCs w:val="24"/>
          <w:highlight w:val="none"/>
        </w:rPr>
        <w:t>住院病人污水、医护人员污水、门诊病人生活污水及清洁污水、洗衣污水、食堂污水</w:t>
      </w:r>
      <w:r>
        <w:rPr>
          <w:rFonts w:hint="default" w:ascii="Times New Roman" w:hAnsi="Times New Roman" w:cs="Times New Roman" w:eastAsiaTheme="minorEastAsia"/>
          <w:color w:val="auto"/>
          <w:sz w:val="24"/>
          <w:szCs w:val="24"/>
          <w:highlight w:val="none"/>
          <w:lang w:eastAsia="zh-CN"/>
        </w:rPr>
        <w:t>、</w:t>
      </w:r>
      <w:r>
        <w:rPr>
          <w:rFonts w:hint="default" w:ascii="Times New Roman" w:hAnsi="Times New Roman" w:cs="Times New Roman" w:eastAsiaTheme="minorEastAsia"/>
          <w:color w:val="auto"/>
          <w:sz w:val="24"/>
          <w:szCs w:val="24"/>
          <w:highlight w:val="none"/>
          <w:lang w:val="en-US" w:eastAsia="zh-CN"/>
        </w:rPr>
        <w:t>宿舍用水</w:t>
      </w:r>
      <w:r>
        <w:rPr>
          <w:rFonts w:hint="eastAsia" w:ascii="Times New Roman" w:hAnsi="Times New Roman" w:cs="Times New Roman" w:eastAsiaTheme="minorEastAsia"/>
          <w:b w:val="0"/>
          <w:bCs w:val="0"/>
          <w:color w:val="000000" w:themeColor="text1"/>
          <w:kern w:val="2"/>
          <w:sz w:val="24"/>
          <w:szCs w:val="24"/>
          <w:lang w:val="en-US" w:eastAsia="zh-CN" w:bidi="ar-SA"/>
          <w14:textFill>
            <w14:solidFill>
              <w14:schemeClr w14:val="tx1"/>
            </w14:solidFill>
          </w14:textFill>
        </w:rPr>
        <w:t>等综合废水，经</w:t>
      </w:r>
      <w:r>
        <w:rPr>
          <w:rFonts w:hint="default" w:ascii="Times New Roman" w:hAnsi="Times New Roman" w:cs="Times New Roman" w:eastAsiaTheme="minorEastAsia"/>
          <w:color w:val="auto"/>
          <w:sz w:val="24"/>
          <w:szCs w:val="24"/>
          <w:highlight w:val="none"/>
        </w:rPr>
        <w:t>自设污水站处理</w:t>
      </w:r>
      <w:r>
        <w:rPr>
          <w:rFonts w:hint="eastAsia" w:ascii="Times New Roman" w:hAnsi="Times New Roman" w:cs="Times New Roman" w:eastAsiaTheme="minorEastAsia"/>
          <w:color w:val="auto"/>
          <w:sz w:val="24"/>
          <w:szCs w:val="24"/>
          <w:highlight w:val="none"/>
          <w:lang w:eastAsia="zh-CN"/>
        </w:rPr>
        <w:t>（</w:t>
      </w:r>
      <w:r>
        <w:rPr>
          <w:rFonts w:hint="eastAsia" w:ascii="Times New Roman" w:hAnsi="Times New Roman" w:eastAsia="宋体" w:cs="Times New Roman"/>
          <w:color w:val="000000"/>
          <w:kern w:val="0"/>
          <w:sz w:val="24"/>
          <w:szCs w:val="24"/>
          <w:lang w:val="en-US" w:eastAsia="zh-CN" w:bidi="ar-SA"/>
        </w:rPr>
        <w:t>二级处理+</w:t>
      </w:r>
      <w:r>
        <w:rPr>
          <w:rFonts w:hint="default" w:ascii="Times New Roman" w:hAnsi="Times New Roman" w:eastAsia="宋体" w:cs="Times New Roman"/>
          <w:color w:val="000000"/>
          <w:kern w:val="0"/>
          <w:sz w:val="24"/>
          <w:szCs w:val="24"/>
          <w:lang w:val="en-US" w:eastAsia="zh-CN" w:bidi="ar-SA"/>
        </w:rPr>
        <w:t>消毒</w:t>
      </w:r>
      <w:r>
        <w:rPr>
          <w:rFonts w:hint="eastAsia" w:ascii="Times New Roman" w:hAnsi="Times New Roman" w:eastAsia="宋体" w:cs="Times New Roman"/>
          <w:color w:val="000000"/>
          <w:kern w:val="0"/>
          <w:sz w:val="24"/>
          <w:szCs w:val="24"/>
          <w:lang w:val="en-US" w:eastAsia="zh-CN" w:bidi="ar-SA"/>
        </w:rPr>
        <w:t>工艺</w:t>
      </w:r>
      <w:r>
        <w:rPr>
          <w:rFonts w:hint="eastAsia" w:ascii="Times New Roman" w:hAnsi="Times New Roman" w:cs="Times New Roman" w:eastAsiaTheme="minorEastAsia"/>
          <w:color w:val="auto"/>
          <w:sz w:val="24"/>
          <w:szCs w:val="24"/>
          <w:highlight w:val="none"/>
          <w:lang w:eastAsia="zh-CN"/>
        </w:rPr>
        <w:t>）</w:t>
      </w:r>
      <w:r>
        <w:rPr>
          <w:rFonts w:hint="default" w:ascii="Times New Roman" w:hAnsi="Times New Roman" w:cs="Times New Roman" w:eastAsiaTheme="minorEastAsia"/>
          <w:color w:val="auto"/>
          <w:sz w:val="24"/>
          <w:szCs w:val="24"/>
          <w:highlight w:val="none"/>
        </w:rPr>
        <w:t>达到《医疗机构水污染物排放标准》表2排放标准后排入</w:t>
      </w:r>
      <w:r>
        <w:rPr>
          <w:rFonts w:hint="eastAsia" w:ascii="Times New Roman" w:hAnsi="Times New Roman" w:cs="Times New Roman" w:eastAsiaTheme="minorEastAsia"/>
          <w:color w:val="auto"/>
          <w:sz w:val="24"/>
          <w:szCs w:val="24"/>
          <w:highlight w:val="none"/>
          <w:lang w:val="en-US" w:eastAsia="zh-CN"/>
        </w:rPr>
        <w:t>佘家镇污水处理厂</w:t>
      </w:r>
      <w:r>
        <w:rPr>
          <w:rFonts w:hint="eastAsia" w:ascii="Times New Roman" w:hAnsi="Times New Roman" w:cs="Times New Roman" w:eastAsiaTheme="minorEastAsia"/>
          <w:color w:val="000000" w:themeColor="text1"/>
          <w:sz w:val="24"/>
          <w:szCs w:val="24"/>
          <w:lang w:val="en-US" w:eastAsia="zh-CN"/>
          <w14:textFill>
            <w14:solidFill>
              <w14:schemeClr w14:val="tx1"/>
            </w14:solidFill>
          </w14:textFill>
        </w:rPr>
        <w:t>。因此，本项目废水对周围环境影响较小。</w:t>
      </w:r>
    </w:p>
    <w:p w14:paraId="1F03C7A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00" w:lineRule="exact"/>
        <w:ind w:left="0" w:leftChars="0" w:right="0" w:rightChars="0" w:firstLine="480" w:firstLineChars="200"/>
        <w:jc w:val="left"/>
        <w:textAlignment w:val="auto"/>
        <w:outlineLvl w:val="9"/>
        <w:rPr>
          <w:rFonts w:hint="eastAsia" w:ascii="Times New Roman" w:hAnsi="Times New Roman" w:cs="Times New Roman" w:eastAsiaTheme="minorEastAsia"/>
          <w:color w:val="000000" w:themeColor="text1"/>
          <w:sz w:val="24"/>
          <w:szCs w:val="24"/>
          <w:lang w:val="en-US" w:eastAsia="zh-CN"/>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eastAsia="zh-CN"/>
          <w14:textFill>
            <w14:solidFill>
              <w14:schemeClr w14:val="tx1"/>
            </w14:solidFill>
          </w14:textFill>
        </w:rPr>
        <w:t>（3）噪声：本项目噪声源经选用低噪声设备、隔声、减振措施后可达标排放，对区域环境基本无影响。</w:t>
      </w:r>
    </w:p>
    <w:p w14:paraId="0BA633EE">
      <w:pPr>
        <w:pStyle w:val="13"/>
        <w:keepNext w:val="0"/>
        <w:keepLines w:val="0"/>
        <w:pageBreakBefore w:val="0"/>
        <w:widowControl/>
        <w:numPr>
          <w:ilvl w:val="0"/>
          <w:numId w:val="0"/>
        </w:numPr>
        <w:shd w:val="clear" w:color="auto"/>
        <w:kinsoku/>
        <w:wordWrap/>
        <w:overflowPunct/>
        <w:topLinePunct w:val="0"/>
        <w:autoSpaceDE/>
        <w:autoSpaceDN/>
        <w:bidi w:val="0"/>
        <w:adjustRightInd/>
        <w:snapToGrid/>
        <w:spacing w:before="0" w:beforeLines="0" w:beforeAutospacing="0" w:after="0" w:afterLines="0" w:afterAutospacing="0" w:line="500" w:lineRule="exact"/>
        <w:ind w:left="0" w:leftChars="0" w:right="0" w:rightChars="0" w:firstLine="480" w:firstLineChars="200"/>
        <w:jc w:val="left"/>
        <w:textAlignment w:val="auto"/>
        <w:outlineLvl w:val="9"/>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eastAsia="zh-CN"/>
          <w14:textFill>
            <w14:solidFill>
              <w14:schemeClr w14:val="tx1"/>
            </w14:solidFill>
          </w14:textFill>
        </w:rPr>
        <w:t>（4）固体废物：本项目在院区设置医废暂存间和危废暂存间，医疗废物和危险废物各自暂存后，定期交由资质单位处置；</w:t>
      </w:r>
      <w:r>
        <w:rPr>
          <w:rFonts w:hint="default" w:ascii="Times New Roman" w:hAnsi="Times New Roman" w:cs="Times New Roman" w:eastAsiaTheme="minorEastAsia"/>
          <w:color w:val="000000" w:themeColor="text1"/>
          <w:sz w:val="24"/>
          <w:szCs w:val="24"/>
          <w:lang w:val="en-US" w:eastAsia="zh-CN"/>
          <w14:textFill>
            <w14:solidFill>
              <w14:schemeClr w14:val="tx1"/>
            </w14:solidFill>
          </w14:textFill>
        </w:rPr>
        <w:t>生活垃圾经垃圾桶收集后由当地环卫部门处置</w:t>
      </w:r>
      <w:r>
        <w:rPr>
          <w:rFonts w:hint="eastAsia" w:ascii="Times New Roman" w:hAnsi="Times New Roman" w:cs="Times New Roman" w:eastAsiaTheme="minorEastAsia"/>
          <w:color w:val="000000" w:themeColor="text1"/>
          <w:sz w:val="24"/>
          <w:szCs w:val="24"/>
          <w:lang w:val="en-US" w:eastAsia="zh-CN"/>
          <w14:textFill>
            <w14:solidFill>
              <w14:schemeClr w14:val="tx1"/>
            </w14:solidFill>
          </w14:textFill>
        </w:rPr>
        <w:t>。</w:t>
      </w:r>
    </w:p>
    <w:p w14:paraId="2C979D24">
      <w:pPr>
        <w:pStyle w:val="13"/>
        <w:keepNext w:val="0"/>
        <w:keepLines w:val="0"/>
        <w:pageBreakBefore w:val="0"/>
        <w:widowControl/>
        <w:shd w:val="clear" w:color="auto"/>
        <w:kinsoku/>
        <w:wordWrap/>
        <w:overflowPunct/>
        <w:topLinePunct w:val="0"/>
        <w:autoSpaceDE/>
        <w:autoSpaceDN/>
        <w:bidi w:val="0"/>
        <w:adjustRightInd/>
        <w:snapToGrid/>
        <w:spacing w:before="0" w:beforeLines="0" w:beforeAutospacing="0" w:after="0" w:afterLines="0" w:afterAutospacing="0" w:line="500" w:lineRule="exact"/>
        <w:ind w:right="0" w:rightChars="0"/>
        <w:textAlignment w:val="auto"/>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pPr>
      <w:r>
        <w:rPr>
          <w:rFonts w:hint="default" w:ascii="Times New Roman" w:hAnsi="Times New Roman" w:eastAsia="宋体" w:cs="Times New Roman"/>
          <w:b/>
          <w:bCs w:val="0"/>
          <w:color w:val="000000" w:themeColor="text1"/>
          <w:sz w:val="24"/>
          <w:szCs w:val="24"/>
          <w:highlight w:val="none"/>
          <w:lang w:eastAsia="zh-CN"/>
          <w14:textFill>
            <w14:solidFill>
              <w14:schemeClr w14:val="tx1"/>
            </w14:solidFill>
          </w14:textFill>
        </w:rPr>
        <w:t>四、环境保护设施调试效果</w:t>
      </w:r>
    </w:p>
    <w:p w14:paraId="101FF8C5">
      <w:pPr>
        <w:pStyle w:val="13"/>
        <w:keepNext w:val="0"/>
        <w:keepLines w:val="0"/>
        <w:pageBreakBefore w:val="0"/>
        <w:widowControl/>
        <w:numPr>
          <w:ilvl w:val="0"/>
          <w:numId w:val="0"/>
        </w:numPr>
        <w:shd w:val="clear" w:color="auto"/>
        <w:kinsoku/>
        <w:wordWrap/>
        <w:overflowPunct/>
        <w:topLinePunct w:val="0"/>
        <w:autoSpaceDE/>
        <w:autoSpaceDN/>
        <w:bidi w:val="0"/>
        <w:adjustRightInd/>
        <w:snapToGrid/>
        <w:spacing w:before="0" w:beforeLines="0" w:beforeAutospacing="0" w:after="0" w:afterLines="0" w:afterAutospacing="0" w:line="500" w:lineRule="exact"/>
        <w:ind w:left="0" w:leftChars="0" w:right="0" w:rightChars="0" w:firstLine="480" w:firstLineChars="200"/>
        <w:jc w:val="left"/>
        <w:textAlignment w:val="auto"/>
        <w:outlineLvl w:val="9"/>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（一）污染物达标排放情况</w:t>
      </w:r>
    </w:p>
    <w:p w14:paraId="1024C1DF">
      <w:pPr>
        <w:pStyle w:val="13"/>
        <w:keepNext w:val="0"/>
        <w:keepLines w:val="0"/>
        <w:pageBreakBefore w:val="0"/>
        <w:widowControl/>
        <w:numPr>
          <w:ilvl w:val="0"/>
          <w:numId w:val="0"/>
        </w:numPr>
        <w:shd w:val="clear" w:color="auto"/>
        <w:kinsoku/>
        <w:wordWrap/>
        <w:overflowPunct/>
        <w:topLinePunct w:val="0"/>
        <w:autoSpaceDE/>
        <w:autoSpaceDN/>
        <w:bidi w:val="0"/>
        <w:adjustRightInd/>
        <w:snapToGrid/>
        <w:spacing w:before="0" w:beforeLines="0" w:beforeAutospacing="0" w:after="0" w:afterLines="0" w:afterAutospacing="0" w:line="500" w:lineRule="exact"/>
        <w:ind w:left="0" w:leftChars="0" w:right="0" w:rightChars="0" w:firstLine="480" w:firstLineChars="200"/>
        <w:jc w:val="left"/>
        <w:textAlignment w:val="auto"/>
        <w:outlineLvl w:val="9"/>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根据</w:t>
      </w:r>
      <w:r>
        <w:rPr>
          <w:rFonts w:hint="eastAsia"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河南丽科检测有限公司于2025年10月24日出具的</w:t>
      </w:r>
      <w:r>
        <w:rPr>
          <w:rFonts w:hint="eastAsia"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检</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测报告</w:t>
      </w:r>
      <w:r>
        <w:rPr>
          <w:rFonts w:hint="eastAsia"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可知</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w:t>
      </w:r>
      <w:r>
        <w:rPr>
          <w:rFonts w:hint="eastAsia"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检测</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期间，各环保设施运行正常。</w:t>
      </w:r>
      <w:r>
        <w:rPr>
          <w:rFonts w:hint="eastAsia"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检测</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结果表明：</w:t>
      </w:r>
    </w:p>
    <w:p w14:paraId="02D0D074">
      <w:pPr>
        <w:pStyle w:val="13"/>
        <w:keepNext w:val="0"/>
        <w:keepLines w:val="0"/>
        <w:pageBreakBefore w:val="0"/>
        <w:widowControl/>
        <w:numPr>
          <w:ilvl w:val="0"/>
          <w:numId w:val="0"/>
        </w:numPr>
        <w:shd w:val="clear" w:color="auto"/>
        <w:kinsoku/>
        <w:wordWrap/>
        <w:overflowPunct/>
        <w:topLinePunct w:val="0"/>
        <w:autoSpaceDE/>
        <w:autoSpaceDN/>
        <w:bidi w:val="0"/>
        <w:adjustRightInd/>
        <w:snapToGrid/>
        <w:spacing w:before="0" w:beforeLines="0" w:beforeAutospacing="0" w:after="0" w:afterLines="0" w:afterAutospacing="0" w:line="500" w:lineRule="exact"/>
        <w:ind w:left="0" w:leftChars="0" w:right="0" w:rightChars="0" w:firstLine="480" w:firstLineChars="200"/>
        <w:jc w:val="left"/>
        <w:textAlignment w:val="auto"/>
        <w:outlineLvl w:val="9"/>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（1）</w:t>
      </w:r>
      <w:r>
        <w:rPr>
          <w:rFonts w:hint="eastAsia"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废气</w:t>
      </w:r>
    </w:p>
    <w:p w14:paraId="7781A2D6">
      <w:pPr>
        <w:pStyle w:val="13"/>
        <w:keepNext w:val="0"/>
        <w:keepLines w:val="0"/>
        <w:pageBreakBefore w:val="0"/>
        <w:widowControl/>
        <w:numPr>
          <w:ilvl w:val="0"/>
          <w:numId w:val="0"/>
        </w:numPr>
        <w:shd w:val="clear" w:color="auto"/>
        <w:kinsoku/>
        <w:wordWrap/>
        <w:overflowPunct/>
        <w:topLinePunct w:val="0"/>
        <w:autoSpaceDE/>
        <w:autoSpaceDN/>
        <w:bidi w:val="0"/>
        <w:adjustRightInd/>
        <w:snapToGrid/>
        <w:spacing w:before="0" w:beforeLines="0" w:beforeAutospacing="0" w:after="0" w:afterLines="0" w:afterAutospacing="0" w:line="500" w:lineRule="exact"/>
        <w:ind w:left="0" w:leftChars="0" w:right="0" w:rightChars="0" w:firstLine="480" w:firstLineChars="200"/>
        <w:jc w:val="left"/>
        <w:textAlignment w:val="auto"/>
        <w:outlineLvl w:val="9"/>
        <w:rPr>
          <w:rFonts w:hint="eastAsia" w:ascii="Times New Roman" w:hAnsi="Times New Roman" w:eastAsia="宋体" w:cs="Times New Roman"/>
          <w:color w:val="000000" w:themeColor="text1"/>
          <w:kern w:val="2"/>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kern w:val="2"/>
          <w:sz w:val="24"/>
          <w:szCs w:val="24"/>
          <w:lang w:val="en-US" w:eastAsia="zh-CN"/>
          <w14:textFill>
            <w14:solidFill>
              <w14:schemeClr w14:val="tx1"/>
            </w14:solidFill>
          </w14:textFill>
        </w:rPr>
        <w:t>本项目污水处理站恶臭中氨排放速率在0.00288~0.00403</w:t>
      </w:r>
      <w:r>
        <w:rPr>
          <w:rFonts w:hint="default" w:ascii="Times New Roman" w:hAnsi="Times New Roman" w:cs="Times New Roman" w:eastAsiaTheme="minorEastAsia"/>
          <w:b w:val="0"/>
          <w:bCs w:val="0"/>
          <w:color w:val="000000" w:themeColor="text1"/>
          <w:sz w:val="24"/>
          <w:szCs w:val="24"/>
          <w:lang w:val="en-US" w:eastAsia="zh-CN"/>
          <w14:textFill>
            <w14:solidFill>
              <w14:schemeClr w14:val="tx1"/>
            </w14:solidFill>
          </w14:textFill>
        </w:rPr>
        <w:t>kg/h</w:t>
      </w:r>
      <w:r>
        <w:rPr>
          <w:rFonts w:hint="eastAsia" w:ascii="Times New Roman" w:hAnsi="Times New Roman" w:eastAsia="宋体" w:cs="Times New Roman"/>
          <w:sz w:val="24"/>
          <w:szCs w:val="24"/>
          <w:vertAlign w:val="baseline"/>
          <w:lang w:eastAsia="zh-CN"/>
        </w:rPr>
        <w:t>之间，</w:t>
      </w:r>
      <w:r>
        <w:rPr>
          <w:rFonts w:hint="eastAsia" w:ascii="Times New Roman" w:hAnsi="Times New Roman" w:eastAsia="宋体" w:cs="Times New Roman"/>
          <w:color w:val="000000" w:themeColor="text1"/>
          <w:kern w:val="2"/>
          <w:sz w:val="24"/>
          <w:szCs w:val="24"/>
          <w:lang w:val="en-US" w:eastAsia="zh-CN"/>
          <w14:textFill>
            <w14:solidFill>
              <w14:schemeClr w14:val="tx1"/>
            </w14:solidFill>
          </w14:textFill>
        </w:rPr>
        <w:t>硫化氢排放速率在0.000174~0.000202</w:t>
      </w:r>
      <w:r>
        <w:rPr>
          <w:rFonts w:hint="default" w:ascii="Times New Roman" w:hAnsi="Times New Roman" w:cs="Times New Roman" w:eastAsiaTheme="minorEastAsia"/>
          <w:b w:val="0"/>
          <w:bCs w:val="0"/>
          <w:color w:val="000000" w:themeColor="text1"/>
          <w:sz w:val="24"/>
          <w:szCs w:val="24"/>
          <w:lang w:val="en-US" w:eastAsia="zh-CN"/>
          <w14:textFill>
            <w14:solidFill>
              <w14:schemeClr w14:val="tx1"/>
            </w14:solidFill>
          </w14:textFill>
        </w:rPr>
        <w:t>kg/h</w:t>
      </w:r>
      <w:r>
        <w:rPr>
          <w:rFonts w:hint="eastAsia" w:ascii="Times New Roman" w:hAnsi="Times New Roman" w:eastAsia="宋体" w:cs="Times New Roman"/>
          <w:sz w:val="24"/>
          <w:szCs w:val="24"/>
          <w:vertAlign w:val="baseline"/>
          <w:lang w:eastAsia="zh-CN"/>
        </w:rPr>
        <w:t>之间，</w:t>
      </w:r>
      <w:r>
        <w:rPr>
          <w:rFonts w:hint="eastAsia" w:ascii="Times New Roman" w:hAnsi="Times New Roman" w:cs="Times New Roman" w:eastAsiaTheme="minorEastAsia"/>
          <w:b w:val="0"/>
          <w:bCs/>
          <w:color w:val="auto"/>
          <w:sz w:val="24"/>
          <w:szCs w:val="24"/>
          <w:lang w:val="en-US" w:eastAsia="zh-CN"/>
        </w:rPr>
        <w:t>满足</w:t>
      </w:r>
      <w:r>
        <w:rPr>
          <w:rFonts w:hint="eastAsia" w:ascii="Times New Roman" w:hAnsi="Times New Roman" w:eastAsia="宋体" w:cs="Times New Roman"/>
          <w:bCs/>
          <w:color w:val="auto"/>
          <w:sz w:val="24"/>
          <w:szCs w:val="24"/>
          <w:highlight w:val="none"/>
          <w:lang w:eastAsia="zh-CN"/>
        </w:rPr>
        <w:t>《恶臭污染物排放标准》（</w:t>
      </w:r>
      <w:r>
        <w:rPr>
          <w:rFonts w:hint="eastAsia" w:ascii="Times New Roman" w:hAnsi="Times New Roman" w:eastAsia="宋体" w:cs="Times New Roman"/>
          <w:bCs/>
          <w:color w:val="auto"/>
          <w:sz w:val="24"/>
          <w:szCs w:val="24"/>
          <w:highlight w:val="none"/>
          <w:lang w:val="en-US" w:eastAsia="zh-CN"/>
        </w:rPr>
        <w:t>GB14554-93）表2标准要求（硫化氢0.33kg/h，氨4.9kg/h）；</w:t>
      </w:r>
      <w:r>
        <w:rPr>
          <w:rFonts w:hint="eastAsia" w:ascii="Times New Roman" w:hAnsi="Times New Roman" w:eastAsia="宋体" w:cs="Times New Roman"/>
          <w:color w:val="000000" w:themeColor="text1"/>
          <w:kern w:val="2"/>
          <w:sz w:val="24"/>
          <w:szCs w:val="24"/>
          <w:lang w:val="en-US" w:eastAsia="zh-CN"/>
          <w14:textFill>
            <w14:solidFill>
              <w14:schemeClr w14:val="tx1"/>
            </w14:solidFill>
          </w14:textFill>
        </w:rPr>
        <w:t>食堂油烟排放浓度在0.5~0.7</w:t>
      </w:r>
      <w:r>
        <w:rPr>
          <w:rFonts w:hint="default" w:ascii="Times New Roman" w:hAnsi="Times New Roman" w:eastAsia="宋体" w:cs="Times New Roman"/>
          <w:sz w:val="24"/>
          <w:szCs w:val="24"/>
        </w:rPr>
        <w:t>mg/m</w:t>
      </w:r>
      <w:r>
        <w:rPr>
          <w:rFonts w:hint="default" w:ascii="Times New Roman" w:hAnsi="Times New Roman" w:eastAsia="宋体" w:cs="Times New Roman"/>
          <w:sz w:val="24"/>
          <w:szCs w:val="24"/>
          <w:vertAlign w:val="superscript"/>
        </w:rPr>
        <w:t>3</w:t>
      </w:r>
      <w:r>
        <w:rPr>
          <w:rFonts w:hint="eastAsia" w:ascii="Times New Roman" w:hAnsi="Times New Roman" w:eastAsia="宋体" w:cs="Times New Roman"/>
          <w:sz w:val="24"/>
          <w:szCs w:val="24"/>
          <w:vertAlign w:val="baseline"/>
          <w:lang w:eastAsia="zh-CN"/>
        </w:rPr>
        <w:t>之间，</w:t>
      </w:r>
      <w:r>
        <w:rPr>
          <w:rFonts w:hint="eastAsia" w:ascii="Times New Roman" w:hAnsi="Times New Roman" w:eastAsia="宋体" w:cs="Times New Roman"/>
          <w:sz w:val="24"/>
          <w:szCs w:val="24"/>
          <w:vertAlign w:val="baseline"/>
          <w:lang w:val="en-US" w:eastAsia="zh-CN"/>
        </w:rPr>
        <w:t>满足</w:t>
      </w:r>
      <w:r>
        <w:rPr>
          <w:rFonts w:hint="default" w:ascii="Times New Roman" w:hAnsi="Times New Roman" w:cs="Times New Roman" w:eastAsiaTheme="minorEastAsia"/>
          <w:b w:val="0"/>
          <w:bCs w:val="0"/>
          <w:sz w:val="24"/>
          <w:szCs w:val="24"/>
          <w:u w:val="none"/>
          <w:lang w:val="en-US" w:eastAsia="zh-CN"/>
        </w:rPr>
        <w:t>《餐饮业油烟污染物排放标准》</w:t>
      </w:r>
      <w:r>
        <w:rPr>
          <w:rFonts w:hint="eastAsia" w:ascii="Times New Roman" w:hAnsi="Times New Roman" w:cs="Times New Roman" w:eastAsiaTheme="minorEastAsia"/>
          <w:b w:val="0"/>
          <w:bCs w:val="0"/>
          <w:sz w:val="24"/>
          <w:szCs w:val="24"/>
          <w:u w:val="none"/>
          <w:lang w:val="en-US" w:eastAsia="zh-CN"/>
        </w:rPr>
        <w:t>（</w:t>
      </w:r>
      <w:r>
        <w:rPr>
          <w:rFonts w:hint="default" w:ascii="Times New Roman" w:hAnsi="Times New Roman" w:cs="Times New Roman" w:eastAsiaTheme="minorEastAsia"/>
          <w:b w:val="0"/>
          <w:bCs w:val="0"/>
          <w:sz w:val="24"/>
          <w:szCs w:val="24"/>
          <w:u w:val="none"/>
          <w:lang w:val="en-US" w:eastAsia="zh-CN"/>
        </w:rPr>
        <w:t>DB41 1604-2018</w:t>
      </w:r>
      <w:r>
        <w:rPr>
          <w:rFonts w:hint="eastAsia" w:ascii="Times New Roman" w:hAnsi="Times New Roman" w:cs="Times New Roman" w:eastAsiaTheme="minorEastAsia"/>
          <w:b w:val="0"/>
          <w:bCs w:val="0"/>
          <w:sz w:val="24"/>
          <w:szCs w:val="24"/>
          <w:u w:val="none"/>
          <w:lang w:val="en-US" w:eastAsia="zh-CN"/>
        </w:rPr>
        <w:t>）</w:t>
      </w:r>
      <w:r>
        <w:rPr>
          <w:rFonts w:hint="default" w:ascii="Times New Roman" w:hAnsi="Times New Roman" w:cs="Times New Roman" w:eastAsiaTheme="minorEastAsia"/>
          <w:b w:val="0"/>
          <w:bCs w:val="0"/>
          <w:sz w:val="24"/>
          <w:szCs w:val="24"/>
          <w:u w:val="none"/>
          <w:lang w:val="en-US" w:eastAsia="zh-CN"/>
        </w:rPr>
        <w:t>表1要求</w:t>
      </w:r>
      <w:r>
        <w:rPr>
          <w:rFonts w:hint="eastAsia" w:ascii="Times New Roman" w:hAnsi="Times New Roman" w:cs="Times New Roman" w:eastAsiaTheme="minorEastAsia"/>
          <w:b w:val="0"/>
          <w:bCs w:val="0"/>
          <w:sz w:val="24"/>
          <w:szCs w:val="24"/>
          <w:u w:val="none"/>
          <w:lang w:val="en-US" w:eastAsia="zh-CN"/>
        </w:rPr>
        <w:t>（油烟1.5</w:t>
      </w:r>
      <w:r>
        <w:rPr>
          <w:rFonts w:hint="default" w:ascii="Times New Roman" w:hAnsi="Times New Roman" w:eastAsia="宋体" w:cs="Times New Roman"/>
          <w:sz w:val="24"/>
          <w:szCs w:val="24"/>
        </w:rPr>
        <w:t>mg/m</w:t>
      </w:r>
      <w:r>
        <w:rPr>
          <w:rFonts w:hint="default" w:ascii="Times New Roman" w:hAnsi="Times New Roman" w:eastAsia="宋体" w:cs="Times New Roman"/>
          <w:sz w:val="24"/>
          <w:szCs w:val="24"/>
          <w:vertAlign w:val="superscript"/>
        </w:rPr>
        <w:t>3</w:t>
      </w:r>
      <w:r>
        <w:rPr>
          <w:rFonts w:hint="eastAsia" w:ascii="Times New Roman" w:hAnsi="Times New Roman" w:cs="Times New Roman" w:eastAsiaTheme="minorEastAsia"/>
          <w:b w:val="0"/>
          <w:bCs w:val="0"/>
          <w:sz w:val="24"/>
          <w:szCs w:val="24"/>
          <w:u w:val="none"/>
          <w:lang w:val="en-US" w:eastAsia="zh-CN"/>
        </w:rPr>
        <w:t>）；</w:t>
      </w:r>
      <w:r>
        <w:rPr>
          <w:rFonts w:hint="default" w:ascii="Times New Roman" w:hAnsi="Times New Roman" w:eastAsia="宋体" w:cs="Times New Roman"/>
          <w:color w:val="000000" w:themeColor="text1"/>
          <w:kern w:val="2"/>
          <w:sz w:val="24"/>
          <w:szCs w:val="24"/>
          <w:lang w:val="en-US" w:eastAsia="zh-CN"/>
          <w14:textFill>
            <w14:solidFill>
              <w14:schemeClr w14:val="tx1"/>
            </w14:solidFill>
          </w14:textFill>
        </w:rPr>
        <w:t>无组织废气</w:t>
      </w:r>
      <w:r>
        <w:rPr>
          <w:rFonts w:hint="eastAsia" w:ascii="Times New Roman" w:hAnsi="Times New Roman" w:eastAsia="宋体" w:cs="Times New Roman"/>
          <w:color w:val="000000" w:themeColor="text1"/>
          <w:kern w:val="2"/>
          <w:sz w:val="24"/>
          <w:szCs w:val="24"/>
          <w:lang w:val="en-US" w:eastAsia="zh-CN"/>
          <w14:textFill>
            <w14:solidFill>
              <w14:schemeClr w14:val="tx1"/>
            </w14:solidFill>
          </w14:textFill>
        </w:rPr>
        <w:t>中氨</w:t>
      </w:r>
      <w:r>
        <w:rPr>
          <w:rFonts w:hint="default" w:ascii="Times New Roman" w:hAnsi="Times New Roman" w:eastAsia="宋体" w:cs="Times New Roman"/>
          <w:color w:val="000000" w:themeColor="text1"/>
          <w:kern w:val="2"/>
          <w:sz w:val="24"/>
          <w:szCs w:val="24"/>
          <w:lang w:val="en-US" w:eastAsia="zh-CN"/>
          <w14:textFill>
            <w14:solidFill>
              <w14:schemeClr w14:val="tx1"/>
            </w14:solidFill>
          </w14:textFill>
        </w:rPr>
        <w:t>排放浓度</w:t>
      </w:r>
      <w:r>
        <w:rPr>
          <w:rFonts w:hint="eastAsia" w:ascii="Times New Roman" w:hAnsi="Times New Roman" w:eastAsia="宋体" w:cs="Times New Roman"/>
          <w:color w:val="000000" w:themeColor="text1"/>
          <w:kern w:val="2"/>
          <w:sz w:val="24"/>
          <w:szCs w:val="24"/>
          <w:lang w:val="en-US" w:eastAsia="zh-CN"/>
          <w14:textFill>
            <w14:solidFill>
              <w14:schemeClr w14:val="tx1"/>
            </w14:solidFill>
          </w14:textFill>
        </w:rPr>
        <w:t>在0.11~0.26</w:t>
      </w:r>
      <w:r>
        <w:rPr>
          <w:rFonts w:hint="default" w:ascii="Times New Roman" w:hAnsi="Times New Roman" w:eastAsia="宋体" w:cs="Times New Roman"/>
          <w:sz w:val="24"/>
          <w:szCs w:val="24"/>
        </w:rPr>
        <w:t>mg/m</w:t>
      </w:r>
      <w:r>
        <w:rPr>
          <w:rFonts w:hint="default" w:ascii="Times New Roman" w:hAnsi="Times New Roman" w:eastAsia="宋体" w:cs="Times New Roman"/>
          <w:sz w:val="24"/>
          <w:szCs w:val="24"/>
          <w:vertAlign w:val="superscript"/>
        </w:rPr>
        <w:t>3</w:t>
      </w:r>
      <w:r>
        <w:rPr>
          <w:rFonts w:hint="eastAsia" w:ascii="Times New Roman" w:hAnsi="Times New Roman" w:eastAsia="宋体" w:cs="Times New Roman"/>
          <w:sz w:val="24"/>
          <w:szCs w:val="24"/>
          <w:vertAlign w:val="baseline"/>
          <w:lang w:eastAsia="zh-CN"/>
        </w:rPr>
        <w:t>之间，</w:t>
      </w:r>
      <w:r>
        <w:rPr>
          <w:rFonts w:hint="eastAsia" w:ascii="Times New Roman" w:hAnsi="Times New Roman" w:eastAsia="宋体" w:cs="Times New Roman"/>
          <w:color w:val="000000" w:themeColor="text1"/>
          <w:kern w:val="2"/>
          <w:sz w:val="24"/>
          <w:szCs w:val="24"/>
          <w:lang w:val="en-US" w:eastAsia="zh-CN"/>
          <w14:textFill>
            <w14:solidFill>
              <w14:schemeClr w14:val="tx1"/>
            </w14:solidFill>
          </w14:textFill>
        </w:rPr>
        <w:t>硫化氢</w:t>
      </w:r>
      <w:r>
        <w:rPr>
          <w:rFonts w:hint="default" w:ascii="Times New Roman" w:hAnsi="Times New Roman" w:eastAsia="宋体" w:cs="Times New Roman"/>
          <w:color w:val="000000" w:themeColor="text1"/>
          <w:kern w:val="2"/>
          <w:sz w:val="24"/>
          <w:szCs w:val="24"/>
          <w:lang w:val="en-US" w:eastAsia="zh-CN"/>
          <w14:textFill>
            <w14:solidFill>
              <w14:schemeClr w14:val="tx1"/>
            </w14:solidFill>
          </w14:textFill>
        </w:rPr>
        <w:t>排放浓度</w:t>
      </w:r>
      <w:r>
        <w:rPr>
          <w:rFonts w:hint="eastAsia" w:ascii="Times New Roman" w:hAnsi="Times New Roman" w:eastAsia="宋体" w:cs="Times New Roman"/>
          <w:color w:val="000000" w:themeColor="text1"/>
          <w:kern w:val="2"/>
          <w:sz w:val="24"/>
          <w:szCs w:val="24"/>
          <w:lang w:val="en-US" w:eastAsia="zh-CN"/>
          <w14:textFill>
            <w14:solidFill>
              <w14:schemeClr w14:val="tx1"/>
            </w14:solidFill>
          </w14:textFill>
        </w:rPr>
        <w:t>在0.01~0.02</w:t>
      </w:r>
      <w:r>
        <w:rPr>
          <w:rFonts w:hint="default" w:ascii="Times New Roman" w:hAnsi="Times New Roman" w:eastAsia="宋体" w:cs="Times New Roman"/>
          <w:sz w:val="24"/>
          <w:szCs w:val="24"/>
        </w:rPr>
        <w:t>mg/m</w:t>
      </w:r>
      <w:r>
        <w:rPr>
          <w:rFonts w:hint="default" w:ascii="Times New Roman" w:hAnsi="Times New Roman" w:eastAsia="宋体" w:cs="Times New Roman"/>
          <w:sz w:val="24"/>
          <w:szCs w:val="24"/>
          <w:vertAlign w:val="superscript"/>
        </w:rPr>
        <w:t>3</w:t>
      </w:r>
      <w:r>
        <w:rPr>
          <w:rFonts w:hint="eastAsia" w:ascii="Times New Roman" w:hAnsi="Times New Roman" w:eastAsia="宋体" w:cs="Times New Roman"/>
          <w:sz w:val="24"/>
          <w:szCs w:val="24"/>
          <w:vertAlign w:val="baseline"/>
          <w:lang w:eastAsia="zh-CN"/>
        </w:rPr>
        <w:t>之间，</w:t>
      </w:r>
      <w:r>
        <w:rPr>
          <w:rFonts w:hint="eastAsia" w:ascii="Times New Roman" w:hAnsi="Times New Roman" w:eastAsia="宋体" w:cs="Times New Roman"/>
          <w:color w:val="000000" w:themeColor="text1"/>
          <w:kern w:val="2"/>
          <w:sz w:val="24"/>
          <w:szCs w:val="24"/>
          <w:lang w:val="en-US" w:eastAsia="zh-CN"/>
          <w14:textFill>
            <w14:solidFill>
              <w14:schemeClr w14:val="tx1"/>
            </w14:solidFill>
          </w14:textFill>
        </w:rPr>
        <w:t>臭气浓度小于10（无量纲）</w:t>
      </w:r>
      <w:r>
        <w:rPr>
          <w:rFonts w:hint="eastAsia" w:ascii="Times New Roman" w:hAnsi="Times New Roman" w:eastAsia="宋体" w:cs="Times New Roman"/>
          <w:sz w:val="24"/>
          <w:szCs w:val="24"/>
          <w:vertAlign w:val="baseline"/>
          <w:lang w:eastAsia="zh-CN"/>
        </w:rPr>
        <w:t>，</w:t>
      </w:r>
      <w:r>
        <w:rPr>
          <w:rFonts w:hint="eastAsia" w:ascii="Times New Roman" w:hAnsi="Times New Roman" w:cs="Times New Roman" w:eastAsiaTheme="minorEastAsia"/>
          <w:b w:val="0"/>
          <w:bCs/>
          <w:color w:val="auto"/>
          <w:sz w:val="24"/>
          <w:szCs w:val="24"/>
          <w:vertAlign w:val="baseline"/>
          <w:lang w:val="en-US" w:eastAsia="zh-CN"/>
        </w:rPr>
        <w:t>满足</w:t>
      </w:r>
      <w:r>
        <w:rPr>
          <w:rFonts w:hint="eastAsia" w:ascii="Times New Roman" w:hAnsi="Times New Roman" w:cs="Times New Roman" w:eastAsiaTheme="minorEastAsia"/>
          <w:color w:val="auto"/>
          <w:sz w:val="24"/>
          <w:szCs w:val="24"/>
          <w:lang w:val="en-US" w:eastAsia="zh-CN"/>
        </w:rPr>
        <w:t>《医疗机构水污染物排放标准》（GB18466-2005）</w:t>
      </w:r>
      <w:r>
        <w:rPr>
          <w:rFonts w:hint="eastAsia" w:cs="Times New Roman" w:eastAsiaTheme="minorEastAsia"/>
          <w:color w:val="auto"/>
          <w:sz w:val="24"/>
          <w:szCs w:val="24"/>
          <w:lang w:val="en-US" w:eastAsia="zh-CN"/>
        </w:rPr>
        <w:t>标准要求</w:t>
      </w:r>
      <w:r>
        <w:rPr>
          <w:rFonts w:hint="eastAsia" w:ascii="Times New Roman" w:hAnsi="Times New Roman" w:cs="Times New Roman" w:eastAsiaTheme="minorEastAsia"/>
          <w:sz w:val="24"/>
          <w:szCs w:val="24"/>
          <w:lang w:val="en-US" w:eastAsia="zh-CN"/>
        </w:rPr>
        <w:t>。</w:t>
      </w:r>
    </w:p>
    <w:p w14:paraId="04EF5FC7">
      <w:pPr>
        <w:pStyle w:val="13"/>
        <w:keepNext w:val="0"/>
        <w:keepLines w:val="0"/>
        <w:pageBreakBefore w:val="0"/>
        <w:widowControl/>
        <w:numPr>
          <w:ilvl w:val="0"/>
          <w:numId w:val="0"/>
        </w:numPr>
        <w:shd w:val="clear" w:color="auto"/>
        <w:kinsoku/>
        <w:wordWrap/>
        <w:overflowPunct/>
        <w:topLinePunct w:val="0"/>
        <w:autoSpaceDE/>
        <w:autoSpaceDN/>
        <w:bidi w:val="0"/>
        <w:adjustRightInd/>
        <w:snapToGrid/>
        <w:spacing w:before="0" w:beforeLines="0" w:beforeAutospacing="0" w:after="0" w:afterLines="0" w:afterAutospacing="0" w:line="500" w:lineRule="exact"/>
        <w:ind w:left="0" w:leftChars="0" w:right="0" w:rightChars="0" w:firstLine="480" w:firstLineChars="200"/>
        <w:jc w:val="left"/>
        <w:textAlignment w:val="auto"/>
        <w:outlineLvl w:val="9"/>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（2）废水</w:t>
      </w:r>
    </w:p>
    <w:p w14:paraId="7BCA7E52">
      <w:pPr>
        <w:pStyle w:val="13"/>
        <w:keepNext w:val="0"/>
        <w:keepLines w:val="0"/>
        <w:pageBreakBefore w:val="0"/>
        <w:widowControl/>
        <w:numPr>
          <w:ilvl w:val="0"/>
          <w:numId w:val="0"/>
        </w:numPr>
        <w:shd w:val="clear" w:color="auto"/>
        <w:kinsoku/>
        <w:wordWrap/>
        <w:overflowPunct/>
        <w:topLinePunct w:val="0"/>
        <w:autoSpaceDE/>
        <w:autoSpaceDN/>
        <w:bidi w:val="0"/>
        <w:adjustRightInd/>
        <w:snapToGrid/>
        <w:spacing w:before="0" w:beforeLines="0" w:beforeAutospacing="0" w:after="0" w:afterLines="0" w:afterAutospacing="0" w:line="500" w:lineRule="exact"/>
        <w:ind w:left="0" w:leftChars="0" w:right="0" w:rightChars="0" w:firstLine="480" w:firstLineChars="200"/>
        <w:jc w:val="left"/>
        <w:textAlignment w:val="auto"/>
        <w:outlineLvl w:val="9"/>
        <w:rPr>
          <w:rFonts w:hint="eastAsia"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本项目</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废水总排口</w:t>
      </w:r>
      <w:r>
        <w:rPr>
          <w:rFonts w:hint="default" w:ascii="Times New Roman" w:hAnsi="Times New Roman" w:eastAsia="宋体" w:cs="Times New Roman"/>
          <w:b w:val="0"/>
          <w:bCs/>
          <w:color w:val="auto"/>
          <w:sz w:val="24"/>
          <w:szCs w:val="24"/>
          <w:highlight w:val="none"/>
          <w:lang w:val="en-US" w:eastAsia="zh-CN" w:bidi="ar-SA"/>
        </w:rPr>
        <w:t>pH值</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为</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7.4~7.9</w:t>
      </w:r>
      <w:r>
        <w:rPr>
          <w:rFonts w:hint="default" w:ascii="Times New Roman" w:hAnsi="Times New Roman" w:cs="Times New Roman" w:eastAsiaTheme="minorEastAsia"/>
          <w:color w:val="auto"/>
          <w:sz w:val="24"/>
          <w:szCs w:val="24"/>
          <w:lang w:val="en-US" w:eastAsia="zh-CN"/>
        </w:rPr>
        <w:t>无量纲</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、COD为</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73~89</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mg/L、BOD</w:t>
      </w:r>
      <w:r>
        <w:rPr>
          <w:rFonts w:hint="default" w:ascii="Times New Roman" w:hAnsi="Times New Roman" w:eastAsia="宋体" w:cs="Times New Roman"/>
          <w:color w:val="000000" w:themeColor="text1"/>
          <w:sz w:val="24"/>
          <w:szCs w:val="24"/>
          <w:vertAlign w:val="subscript"/>
          <w:lang w:val="en-US" w:eastAsia="zh-CN"/>
          <w14:textFill>
            <w14:solidFill>
              <w14:schemeClr w14:val="tx1"/>
            </w14:solidFill>
          </w14:textFill>
        </w:rPr>
        <w:t>5</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为</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26.5~30.2</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mg/L、SS为</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32~38</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mg/L、氨氮为</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2.18~2.36</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mg/L、总磷为</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0.22~0.25</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mg/L</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总氮为</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8.32~9.86</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mg/L</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、总氯（总余氯）4.18~4.32</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mg/L</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w:t>
      </w:r>
      <w:r>
        <w:rPr>
          <w:rFonts w:hint="default" w:ascii="Times New Roman" w:hAnsi="Times New Roman" w:cs="Times New Roman" w:eastAsiaTheme="minorEastAsia"/>
          <w:color w:val="auto"/>
          <w:sz w:val="24"/>
          <w:szCs w:val="24"/>
          <w:lang w:val="en-US" w:eastAsia="zh-CN"/>
        </w:rPr>
        <w:t>粪大肠菌群</w:t>
      </w:r>
      <w:r>
        <w:rPr>
          <w:rFonts w:hint="eastAsia" w:ascii="Times New Roman" w:hAnsi="Times New Roman" w:cs="Times New Roman" w:eastAsiaTheme="minorEastAsia"/>
          <w:color w:val="auto"/>
          <w:sz w:val="24"/>
          <w:szCs w:val="24"/>
          <w:lang w:val="en-US" w:eastAsia="zh-CN"/>
        </w:rPr>
        <w:t>220~260</w:t>
      </w:r>
      <w:r>
        <w:rPr>
          <w:rFonts w:hint="default" w:ascii="Times New Roman" w:hAnsi="Times New Roman" w:cs="Times New Roman" w:eastAsiaTheme="minorEastAsia"/>
          <w:color w:val="auto"/>
          <w:sz w:val="24"/>
          <w:szCs w:val="24"/>
          <w:lang w:val="en-US" w:eastAsia="zh-CN"/>
        </w:rPr>
        <w:t>MPN/L</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，能够</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满足</w:t>
      </w:r>
      <w:r>
        <w:rPr>
          <w:rFonts w:hint="eastAsia" w:ascii="Times New Roman" w:hAnsi="Times New Roman" w:cs="Times New Roman" w:eastAsiaTheme="minorEastAsia"/>
          <w:color w:val="auto"/>
          <w:sz w:val="24"/>
          <w:szCs w:val="24"/>
          <w:lang w:val="en-US" w:eastAsia="zh-CN"/>
        </w:rPr>
        <w:t>《医疗机构水污染物排放标准》（GB18466-2005）</w:t>
      </w:r>
      <w:r>
        <w:rPr>
          <w:rFonts w:hint="eastAsia" w:cs="Times New Roman" w:eastAsiaTheme="minorEastAsia"/>
          <w:color w:val="auto"/>
          <w:sz w:val="24"/>
          <w:szCs w:val="24"/>
          <w:lang w:val="en-US" w:eastAsia="zh-CN"/>
        </w:rPr>
        <w:t>标准要求</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w:t>
      </w:r>
    </w:p>
    <w:p w14:paraId="70AD4AFE">
      <w:pPr>
        <w:pStyle w:val="13"/>
        <w:keepNext w:val="0"/>
        <w:keepLines w:val="0"/>
        <w:pageBreakBefore w:val="0"/>
        <w:widowControl/>
        <w:numPr>
          <w:ilvl w:val="0"/>
          <w:numId w:val="0"/>
        </w:numPr>
        <w:shd w:val="clear" w:color="auto"/>
        <w:kinsoku/>
        <w:wordWrap/>
        <w:overflowPunct/>
        <w:topLinePunct w:val="0"/>
        <w:autoSpaceDE/>
        <w:autoSpaceDN/>
        <w:bidi w:val="0"/>
        <w:adjustRightInd/>
        <w:snapToGrid/>
        <w:spacing w:before="0" w:beforeLines="0" w:beforeAutospacing="0" w:after="0" w:afterLines="0" w:afterAutospacing="0" w:line="500" w:lineRule="exact"/>
        <w:ind w:left="0" w:leftChars="0" w:right="0" w:rightChars="0" w:firstLine="480" w:firstLineChars="200"/>
        <w:jc w:val="left"/>
        <w:textAlignment w:val="auto"/>
        <w:outlineLvl w:val="9"/>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（3）</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噪声</w:t>
      </w:r>
    </w:p>
    <w:p w14:paraId="7B393B1F">
      <w:pPr>
        <w:pStyle w:val="13"/>
        <w:keepNext w:val="0"/>
        <w:keepLines w:val="0"/>
        <w:pageBreakBefore w:val="0"/>
        <w:widowControl/>
        <w:numPr>
          <w:ilvl w:val="0"/>
          <w:numId w:val="0"/>
        </w:numPr>
        <w:shd w:val="clear" w:color="auto"/>
        <w:kinsoku/>
        <w:wordWrap/>
        <w:overflowPunct/>
        <w:topLinePunct w:val="0"/>
        <w:autoSpaceDE/>
        <w:autoSpaceDN/>
        <w:bidi w:val="0"/>
        <w:adjustRightInd/>
        <w:snapToGrid/>
        <w:spacing w:before="0" w:beforeLines="0" w:beforeAutospacing="0" w:after="0" w:afterLines="0" w:afterAutospacing="0" w:line="500" w:lineRule="exact"/>
        <w:ind w:left="0" w:leftChars="0" w:right="0" w:rightChars="0" w:firstLine="480" w:firstLineChars="200"/>
        <w:jc w:val="left"/>
        <w:textAlignment w:val="auto"/>
        <w:outlineLvl w:val="9"/>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pPr>
      <w:r>
        <w:rPr>
          <w:rFonts w:hint="default" w:ascii="Times New Roman" w:hAnsi="Times New Roman" w:cs="Times New Roman" w:eastAsiaTheme="minorEastAsia"/>
          <w:color w:val="000000" w:themeColor="text1"/>
          <w:sz w:val="24"/>
          <w:szCs w:val="24"/>
          <w:lang w:val="en-US" w:eastAsia="zh-CN"/>
          <w14:textFill>
            <w14:solidFill>
              <w14:schemeClr w14:val="tx1"/>
            </w14:solidFill>
          </w14:textFill>
        </w:rPr>
        <w:t>本项目厂界</w:t>
      </w:r>
      <w:r>
        <w:rPr>
          <w:rFonts w:hint="eastAsia" w:ascii="Times New Roman" w:hAnsi="Times New Roman" w:cs="Times New Roman" w:eastAsiaTheme="minorEastAsia"/>
          <w:color w:val="000000" w:themeColor="text1"/>
          <w:sz w:val="24"/>
          <w:szCs w:val="24"/>
          <w:lang w:val="en-US" w:eastAsia="zh-CN"/>
          <w14:textFill>
            <w14:solidFill>
              <w14:schemeClr w14:val="tx1"/>
            </w14:solidFill>
          </w14:textFill>
        </w:rPr>
        <w:t>昼间</w:t>
      </w:r>
      <w:r>
        <w:rPr>
          <w:rFonts w:hint="default" w:ascii="Times New Roman" w:hAnsi="Times New Roman" w:cs="Times New Roman" w:eastAsiaTheme="minorEastAsia"/>
          <w:color w:val="000000" w:themeColor="text1"/>
          <w:sz w:val="24"/>
          <w:szCs w:val="24"/>
          <w:lang w:val="en-US" w:eastAsia="zh-CN"/>
          <w14:textFill>
            <w14:solidFill>
              <w14:schemeClr w14:val="tx1"/>
            </w14:solidFill>
          </w14:textFill>
        </w:rPr>
        <w:t>噪声</w:t>
      </w:r>
      <w:r>
        <w:rPr>
          <w:rFonts w:hint="eastAsia" w:ascii="Times New Roman" w:hAnsi="Times New Roman" w:cs="Times New Roman" w:eastAsiaTheme="minorEastAsia"/>
          <w:color w:val="000000" w:themeColor="text1"/>
          <w:sz w:val="24"/>
          <w:szCs w:val="24"/>
          <w:lang w:val="en-US" w:eastAsia="zh-CN"/>
          <w14:textFill>
            <w14:solidFill>
              <w14:schemeClr w14:val="tx1"/>
            </w14:solidFill>
          </w14:textFill>
        </w:rPr>
        <w:t>为51</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~53</w:t>
      </w:r>
      <w:r>
        <w:rPr>
          <w:rFonts w:hint="default" w:ascii="Times New Roman" w:hAnsi="Times New Roman" w:eastAsia="宋体" w:cs="Times New Roman"/>
          <w:color w:val="000000" w:themeColor="text1"/>
          <w:sz w:val="24"/>
          <w:szCs w:val="24"/>
          <w:vertAlign w:val="baseline"/>
          <w:lang w:val="en-US" w:eastAsia="zh-CN"/>
          <w14:textFill>
            <w14:solidFill>
              <w14:schemeClr w14:val="tx1"/>
            </w14:solidFill>
          </w14:textFill>
        </w:rPr>
        <w:t>dB（A）</w:t>
      </w:r>
      <w:r>
        <w:rPr>
          <w:rFonts w:hint="eastAsia" w:ascii="Times New Roman" w:hAnsi="Times New Roman" w:eastAsia="宋体" w:cs="Times New Roman"/>
          <w:color w:val="000000" w:themeColor="text1"/>
          <w:sz w:val="24"/>
          <w:szCs w:val="24"/>
          <w:vertAlign w:val="baseline"/>
          <w:lang w:val="en-US" w:eastAsia="zh-CN"/>
          <w14:textFill>
            <w14:solidFill>
              <w14:schemeClr w14:val="tx1"/>
            </w14:solidFill>
          </w14:textFill>
        </w:rPr>
        <w:t>，夜</w:t>
      </w:r>
      <w:r>
        <w:rPr>
          <w:rFonts w:hint="eastAsia" w:ascii="Times New Roman" w:hAnsi="Times New Roman" w:cs="Times New Roman" w:eastAsiaTheme="minorEastAsia"/>
          <w:color w:val="000000" w:themeColor="text1"/>
          <w:sz w:val="24"/>
          <w:szCs w:val="24"/>
          <w:lang w:val="en-US" w:eastAsia="zh-CN"/>
          <w14:textFill>
            <w14:solidFill>
              <w14:schemeClr w14:val="tx1"/>
            </w14:solidFill>
          </w14:textFill>
        </w:rPr>
        <w:t>间</w:t>
      </w:r>
      <w:r>
        <w:rPr>
          <w:rFonts w:hint="default" w:ascii="Times New Roman" w:hAnsi="Times New Roman" w:cs="Times New Roman" w:eastAsiaTheme="minorEastAsia"/>
          <w:color w:val="000000" w:themeColor="text1"/>
          <w:sz w:val="24"/>
          <w:szCs w:val="24"/>
          <w:lang w:val="en-US" w:eastAsia="zh-CN"/>
          <w14:textFill>
            <w14:solidFill>
              <w14:schemeClr w14:val="tx1"/>
            </w14:solidFill>
          </w14:textFill>
        </w:rPr>
        <w:t>噪声</w:t>
      </w:r>
      <w:r>
        <w:rPr>
          <w:rFonts w:hint="eastAsia" w:ascii="Times New Roman" w:hAnsi="Times New Roman" w:cs="Times New Roman" w:eastAsiaTheme="minorEastAsia"/>
          <w:color w:val="000000" w:themeColor="text1"/>
          <w:sz w:val="24"/>
          <w:szCs w:val="24"/>
          <w:lang w:val="en-US" w:eastAsia="zh-CN"/>
          <w14:textFill>
            <w14:solidFill>
              <w14:schemeClr w14:val="tx1"/>
            </w14:solidFill>
          </w14:textFill>
        </w:rPr>
        <w:t>为42</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~44</w:t>
      </w:r>
      <w:r>
        <w:rPr>
          <w:rFonts w:hint="default" w:ascii="Times New Roman" w:hAnsi="Times New Roman" w:eastAsia="宋体" w:cs="Times New Roman"/>
          <w:color w:val="000000" w:themeColor="text1"/>
          <w:sz w:val="24"/>
          <w:szCs w:val="24"/>
          <w:vertAlign w:val="baseline"/>
          <w:lang w:val="en-US" w:eastAsia="zh-CN"/>
          <w14:textFill>
            <w14:solidFill>
              <w14:schemeClr w14:val="tx1"/>
            </w14:solidFill>
          </w14:textFill>
        </w:rPr>
        <w:t>dB（A）</w:t>
      </w:r>
      <w:r>
        <w:rPr>
          <w:rFonts w:hint="eastAsia" w:ascii="Times New Roman" w:hAnsi="Times New Roman" w:eastAsia="宋体" w:cs="Times New Roman"/>
          <w:color w:val="000000" w:themeColor="text1"/>
          <w:sz w:val="24"/>
          <w:szCs w:val="24"/>
          <w:vertAlign w:val="baseline"/>
          <w:lang w:val="en-US" w:eastAsia="zh-CN"/>
          <w14:textFill>
            <w14:solidFill>
              <w14:schemeClr w14:val="tx1"/>
            </w14:solidFill>
          </w14:textFill>
        </w:rPr>
        <w:t>，</w:t>
      </w:r>
      <w:r>
        <w:rPr>
          <w:rFonts w:hint="eastAsia" w:ascii="Times New Roman" w:hAnsi="Times New Roman" w:cs="Times New Roman" w:eastAsiaTheme="minorEastAsia"/>
          <w:color w:val="000000" w:themeColor="text1"/>
          <w:sz w:val="24"/>
          <w:szCs w:val="24"/>
          <w:lang w:val="en-US" w:eastAsia="zh-CN"/>
          <w14:textFill>
            <w14:solidFill>
              <w14:schemeClr w14:val="tx1"/>
            </w14:solidFill>
          </w14:textFill>
        </w:rPr>
        <w:t>满足</w:t>
      </w:r>
      <w:r>
        <w:rPr>
          <w:rFonts w:hint="default" w:ascii="Times New Roman" w:hAnsi="Times New Roman" w:cs="Times New Roman" w:eastAsiaTheme="minorEastAsia"/>
          <w:color w:val="000000" w:themeColor="text1"/>
          <w:sz w:val="24"/>
          <w:szCs w:val="24"/>
          <w:lang w:val="en-US" w:eastAsia="zh-CN"/>
          <w14:textFill>
            <w14:solidFill>
              <w14:schemeClr w14:val="tx1"/>
            </w14:solidFill>
          </w14:textFill>
        </w:rPr>
        <w:t>《工业企业厂界环境噪声排放标准》（GB12348-2008）</w:t>
      </w:r>
      <w:r>
        <w:rPr>
          <w:rFonts w:hint="eastAsia" w:ascii="Times New Roman" w:hAnsi="Times New Roman" w:cs="Times New Roman" w:eastAsiaTheme="minorEastAsia"/>
          <w:color w:val="000000" w:themeColor="text1"/>
          <w:sz w:val="24"/>
          <w:szCs w:val="24"/>
          <w:lang w:val="en-US" w:eastAsia="zh-CN"/>
          <w14:textFill>
            <w14:solidFill>
              <w14:schemeClr w14:val="tx1"/>
            </w14:solidFill>
          </w14:textFill>
        </w:rPr>
        <w:t>1</w:t>
      </w:r>
      <w:r>
        <w:rPr>
          <w:rFonts w:hint="default" w:ascii="Times New Roman" w:hAnsi="Times New Roman" w:cs="Times New Roman" w:eastAsiaTheme="minorEastAsia"/>
          <w:color w:val="000000" w:themeColor="text1"/>
          <w:sz w:val="24"/>
          <w:szCs w:val="24"/>
          <w:lang w:val="en-US" w:eastAsia="zh-CN"/>
          <w14:textFill>
            <w14:solidFill>
              <w14:schemeClr w14:val="tx1"/>
            </w14:solidFill>
          </w14:textFill>
        </w:rPr>
        <w:t>类标准</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w:t>
      </w:r>
    </w:p>
    <w:p w14:paraId="221C011F">
      <w:pPr>
        <w:pStyle w:val="13"/>
        <w:keepNext w:val="0"/>
        <w:keepLines w:val="0"/>
        <w:pageBreakBefore w:val="0"/>
        <w:widowControl/>
        <w:numPr>
          <w:ilvl w:val="0"/>
          <w:numId w:val="0"/>
        </w:numPr>
        <w:shd w:val="clear" w:color="auto"/>
        <w:kinsoku/>
        <w:wordWrap/>
        <w:overflowPunct/>
        <w:topLinePunct w:val="0"/>
        <w:autoSpaceDE/>
        <w:autoSpaceDN/>
        <w:bidi w:val="0"/>
        <w:adjustRightInd/>
        <w:snapToGrid/>
        <w:spacing w:before="0" w:beforeLines="0" w:beforeAutospacing="0" w:after="0" w:afterLines="0" w:afterAutospacing="0" w:line="500" w:lineRule="exact"/>
        <w:ind w:left="0" w:leftChars="0" w:right="0" w:rightChars="0" w:firstLine="480" w:firstLineChars="200"/>
        <w:jc w:val="left"/>
        <w:textAlignment w:val="auto"/>
        <w:outlineLvl w:val="9"/>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w:t>
      </w:r>
      <w:r>
        <w:rPr>
          <w:rFonts w:hint="eastAsia"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4</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）固废</w:t>
      </w:r>
    </w:p>
    <w:p w14:paraId="44BDE573">
      <w:pPr>
        <w:pStyle w:val="13"/>
        <w:keepNext w:val="0"/>
        <w:keepLines w:val="0"/>
        <w:pageBreakBefore w:val="0"/>
        <w:widowControl/>
        <w:numPr>
          <w:ilvl w:val="0"/>
          <w:numId w:val="0"/>
        </w:numPr>
        <w:shd w:val="clear" w:color="auto"/>
        <w:kinsoku/>
        <w:wordWrap/>
        <w:overflowPunct/>
        <w:topLinePunct w:val="0"/>
        <w:autoSpaceDE/>
        <w:autoSpaceDN/>
        <w:bidi w:val="0"/>
        <w:adjustRightInd/>
        <w:snapToGrid/>
        <w:spacing w:before="0" w:beforeLines="0" w:beforeAutospacing="0" w:after="0" w:afterLines="0" w:afterAutospacing="0" w:line="500" w:lineRule="exact"/>
        <w:ind w:left="0" w:leftChars="0" w:right="0" w:rightChars="0" w:firstLine="480" w:firstLineChars="200"/>
        <w:jc w:val="left"/>
        <w:textAlignment w:val="auto"/>
        <w:outlineLvl w:val="9"/>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eastAsia="zh-CN"/>
          <w14:textFill>
            <w14:solidFill>
              <w14:schemeClr w14:val="tx1"/>
            </w14:solidFill>
          </w14:textFill>
        </w:rPr>
        <w:t>本项目在院区设置医废暂存间和危废暂存间，医疗废物和危险废物各自暂存后，定期交由资质单位处置；</w:t>
      </w:r>
      <w:r>
        <w:rPr>
          <w:rFonts w:hint="default" w:ascii="Times New Roman" w:hAnsi="Times New Roman" w:cs="Times New Roman" w:eastAsiaTheme="minorEastAsia"/>
          <w:color w:val="000000" w:themeColor="text1"/>
          <w:sz w:val="24"/>
          <w:szCs w:val="24"/>
          <w:lang w:val="en-US" w:eastAsia="zh-CN"/>
          <w14:textFill>
            <w14:solidFill>
              <w14:schemeClr w14:val="tx1"/>
            </w14:solidFill>
          </w14:textFill>
        </w:rPr>
        <w:t>生活垃圾经垃圾桶收集后由当地环卫部门处置</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。固体废物经采取上述处理措施，不对外排放。因此本次验收</w:t>
      </w:r>
      <w:r>
        <w:rPr>
          <w:rFonts w:hint="eastAsia"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检测</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不涉及固体废物的</w:t>
      </w:r>
      <w:r>
        <w:rPr>
          <w:rFonts w:hint="eastAsia"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检测</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w:t>
      </w:r>
    </w:p>
    <w:p w14:paraId="2646B90E">
      <w:pPr>
        <w:pStyle w:val="13"/>
        <w:keepNext w:val="0"/>
        <w:keepLines w:val="0"/>
        <w:pageBreakBefore w:val="0"/>
        <w:widowControl/>
        <w:shd w:val="clear" w:color="auto"/>
        <w:kinsoku/>
        <w:wordWrap/>
        <w:overflowPunct/>
        <w:topLinePunct w:val="0"/>
        <w:autoSpaceDE/>
        <w:autoSpaceDN/>
        <w:bidi w:val="0"/>
        <w:adjustRightInd/>
        <w:snapToGrid/>
        <w:spacing w:before="0" w:beforeLines="0" w:beforeAutospacing="0" w:after="0" w:afterLines="0" w:afterAutospacing="0" w:line="500" w:lineRule="exact"/>
        <w:ind w:leftChars="0" w:right="0" w:rightChars="0"/>
        <w:textAlignment w:val="auto"/>
        <w:rPr>
          <w:rFonts w:hint="default" w:ascii="Times New Roman" w:hAnsi="Times New Roman" w:eastAsia="宋体" w:cs="Times New Roman"/>
          <w:b/>
          <w:bCs w:val="0"/>
          <w:color w:val="000000" w:themeColor="text1"/>
          <w:sz w:val="24"/>
          <w:szCs w:val="24"/>
          <w:highlight w:val="none"/>
          <w:lang w:eastAsia="zh-CN"/>
          <w14:textFill>
            <w14:solidFill>
              <w14:schemeClr w14:val="tx1"/>
            </w14:solidFill>
          </w14:textFill>
        </w:rPr>
      </w:pPr>
      <w:r>
        <w:rPr>
          <w:rFonts w:hint="default" w:ascii="Times New Roman" w:hAnsi="Times New Roman" w:eastAsia="宋体" w:cs="Times New Roman"/>
          <w:b/>
          <w:bCs w:val="0"/>
          <w:color w:val="000000" w:themeColor="text1"/>
          <w:sz w:val="24"/>
          <w:szCs w:val="24"/>
          <w:highlight w:val="none"/>
          <w:lang w:eastAsia="zh-CN"/>
          <w14:textFill>
            <w14:solidFill>
              <w14:schemeClr w14:val="tx1"/>
            </w14:solidFill>
          </w14:textFill>
        </w:rPr>
        <w:t>五、验收结论</w:t>
      </w:r>
    </w:p>
    <w:p w14:paraId="056C1A17">
      <w:pPr>
        <w:pStyle w:val="13"/>
        <w:keepNext w:val="0"/>
        <w:keepLines w:val="0"/>
        <w:pageBreakBefore w:val="0"/>
        <w:widowControl/>
        <w:numPr>
          <w:ilvl w:val="0"/>
          <w:numId w:val="0"/>
        </w:numPr>
        <w:shd w:val="clear" w:color="auto"/>
        <w:kinsoku/>
        <w:wordWrap/>
        <w:overflowPunct/>
        <w:topLinePunct w:val="0"/>
        <w:autoSpaceDE/>
        <w:autoSpaceDN/>
        <w:bidi w:val="0"/>
        <w:adjustRightInd/>
        <w:snapToGrid/>
        <w:spacing w:before="0" w:beforeLines="0" w:beforeAutospacing="0" w:after="0" w:afterLines="0" w:afterAutospacing="0" w:line="500" w:lineRule="exact"/>
        <w:ind w:left="0" w:leftChars="0" w:right="0" w:rightChars="0" w:firstLine="480" w:firstLineChars="200"/>
        <w:jc w:val="left"/>
        <w:textAlignment w:val="auto"/>
        <w:outlineLvl w:val="9"/>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根据该项目竣工环境保护验收监测报告及现场核查，该项目环保手续完备，执行了环境影响评价及三同时管理制度，基本落实了环评报告及其批复规定的各项环境污染防治措施。各项污染物能够实现达标排放或合理处理处置。</w:t>
      </w:r>
    </w:p>
    <w:p w14:paraId="1E1ED2BE">
      <w:pPr>
        <w:pStyle w:val="13"/>
        <w:keepNext w:val="0"/>
        <w:keepLines w:val="0"/>
        <w:pageBreakBefore w:val="0"/>
        <w:widowControl/>
        <w:numPr>
          <w:ilvl w:val="0"/>
          <w:numId w:val="0"/>
        </w:numPr>
        <w:shd w:val="clear" w:color="auto"/>
        <w:kinsoku/>
        <w:wordWrap/>
        <w:overflowPunct/>
        <w:topLinePunct w:val="0"/>
        <w:autoSpaceDE/>
        <w:autoSpaceDN/>
        <w:bidi w:val="0"/>
        <w:adjustRightInd/>
        <w:snapToGrid/>
        <w:spacing w:before="0" w:beforeLines="0" w:beforeAutospacing="0" w:after="0" w:afterLines="0" w:afterAutospacing="0" w:line="500" w:lineRule="exact"/>
        <w:ind w:left="0" w:leftChars="0" w:right="0" w:rightChars="0" w:firstLine="480" w:firstLineChars="200"/>
        <w:jc w:val="left"/>
        <w:textAlignment w:val="auto"/>
        <w:outlineLvl w:val="9"/>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综上所述，</w:t>
      </w:r>
      <w:r>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t>长垣</w:t>
      </w:r>
      <w:r>
        <w:rPr>
          <w:rFonts w:hint="eastAsia"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市</w:t>
      </w:r>
      <w:r>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t>佘家镇中心卫生院病房楼建设项目</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不存在《建设项目竣工环境保护暂行办法》中所规定的验收不合格情形，验收组一致同意本项目通过项目竣工环境保护验收。</w:t>
      </w:r>
    </w:p>
    <w:p w14:paraId="26643829">
      <w:pPr>
        <w:pStyle w:val="13"/>
        <w:keepNext w:val="0"/>
        <w:keepLines w:val="0"/>
        <w:pageBreakBefore w:val="0"/>
        <w:widowControl/>
        <w:shd w:val="clear" w:color="auto"/>
        <w:kinsoku/>
        <w:wordWrap/>
        <w:overflowPunct/>
        <w:topLinePunct w:val="0"/>
        <w:autoSpaceDE/>
        <w:autoSpaceDN/>
        <w:bidi w:val="0"/>
        <w:adjustRightInd/>
        <w:snapToGrid/>
        <w:spacing w:before="0" w:beforeLines="0" w:beforeAutospacing="0" w:after="0" w:afterLines="0" w:afterAutospacing="0" w:line="500" w:lineRule="exact"/>
        <w:ind w:left="0" w:leftChars="0" w:right="0" w:rightChars="0" w:firstLine="482" w:firstLineChars="200"/>
        <w:jc w:val="left"/>
        <w:textAlignment w:val="auto"/>
        <w:outlineLvl w:val="9"/>
        <w:rPr>
          <w:rFonts w:hint="default" w:ascii="Times New Roman" w:hAnsi="Times New Roman" w:eastAsia="宋体" w:cs="Times New Roman"/>
          <w:b/>
          <w:bCs w:val="0"/>
          <w:color w:val="000000" w:themeColor="text1"/>
          <w:sz w:val="24"/>
          <w:szCs w:val="24"/>
          <w:highlight w:val="none"/>
          <w14:textFill>
            <w14:solidFill>
              <w14:schemeClr w14:val="tx1"/>
            </w14:solidFill>
          </w14:textFill>
        </w:rPr>
      </w:pPr>
      <w:r>
        <w:rPr>
          <w:rFonts w:hint="default" w:ascii="Times New Roman" w:hAnsi="Times New Roman" w:eastAsia="宋体" w:cs="Times New Roman"/>
          <w:b/>
          <w:bCs w:val="0"/>
          <w:color w:val="000000" w:themeColor="text1"/>
          <w:sz w:val="24"/>
          <w:szCs w:val="24"/>
          <w:highlight w:val="none"/>
          <w14:textFill>
            <w14:solidFill>
              <w14:schemeClr w14:val="tx1"/>
            </w14:solidFill>
          </w14:textFill>
        </w:rPr>
        <w:t>建议：</w:t>
      </w:r>
    </w:p>
    <w:p w14:paraId="3C2F9694">
      <w:pPr>
        <w:pStyle w:val="13"/>
        <w:keepNext w:val="0"/>
        <w:keepLines w:val="0"/>
        <w:pageBreakBefore w:val="0"/>
        <w:widowControl/>
        <w:numPr>
          <w:ilvl w:val="0"/>
          <w:numId w:val="4"/>
        </w:numPr>
        <w:shd w:val="clear" w:color="auto"/>
        <w:kinsoku/>
        <w:wordWrap/>
        <w:overflowPunct/>
        <w:topLinePunct w:val="0"/>
        <w:autoSpaceDE/>
        <w:autoSpaceDN/>
        <w:bidi w:val="0"/>
        <w:adjustRightInd/>
        <w:snapToGrid/>
        <w:spacing w:before="0" w:beforeLines="0" w:beforeAutospacing="0" w:after="0" w:afterLines="0" w:afterAutospacing="0" w:line="500" w:lineRule="exact"/>
        <w:ind w:right="0" w:rightChars="0" w:firstLine="480" w:firstLineChars="200"/>
        <w:jc w:val="left"/>
        <w:textAlignment w:val="auto"/>
        <w:outlineLvl w:val="9"/>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对各种污染防治措施加强管理，发现问题及时采取措施解决，确保污染治理设施能够长期稳定运行，做到污染物稳定达标排放。</w:t>
      </w:r>
    </w:p>
    <w:p w14:paraId="2D47F375">
      <w:pPr>
        <w:pStyle w:val="13"/>
        <w:keepNext w:val="0"/>
        <w:keepLines w:val="0"/>
        <w:pageBreakBefore w:val="0"/>
        <w:widowControl/>
        <w:numPr>
          <w:ilvl w:val="0"/>
          <w:numId w:val="4"/>
        </w:numPr>
        <w:shd w:val="clear" w:color="auto"/>
        <w:kinsoku/>
        <w:wordWrap/>
        <w:overflowPunct/>
        <w:topLinePunct w:val="0"/>
        <w:autoSpaceDE/>
        <w:autoSpaceDN/>
        <w:bidi w:val="0"/>
        <w:adjustRightInd/>
        <w:snapToGrid/>
        <w:spacing w:before="0" w:beforeLines="0" w:beforeAutospacing="0" w:after="0" w:afterLines="0" w:afterAutospacing="0" w:line="500" w:lineRule="exact"/>
        <w:ind w:right="0" w:rightChars="0" w:firstLine="480" w:firstLineChars="200"/>
        <w:jc w:val="left"/>
        <w:textAlignment w:val="auto"/>
        <w:outlineLvl w:val="9"/>
        <w:sectPr>
          <w:pgSz w:w="11906" w:h="16838"/>
          <w:pgMar w:top="1417" w:right="1417" w:bottom="1417" w:left="1417"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认真落实各项环境保护制度</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，规范环保</w:t>
      </w:r>
      <w:r>
        <w:rPr>
          <w:rFonts w:hint="eastAsia"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标识</w:t>
      </w:r>
      <w:r>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t>。</w:t>
      </w:r>
    </w:p>
    <w:p w14:paraId="5F3A339A">
      <w:pPr>
        <w:pStyle w:val="13"/>
        <w:keepNext w:val="0"/>
        <w:keepLines w:val="0"/>
        <w:pageBreakBefore w:val="0"/>
        <w:widowControl/>
        <w:numPr>
          <w:ilvl w:val="0"/>
          <w:numId w:val="0"/>
        </w:numPr>
        <w:shd w:val="clear" w:color="auto"/>
        <w:kinsoku/>
        <w:wordWrap/>
        <w:overflowPunct/>
        <w:topLinePunct w:val="0"/>
        <w:autoSpaceDE/>
        <w:autoSpaceDN/>
        <w:bidi w:val="0"/>
        <w:adjustRightInd/>
        <w:snapToGrid/>
        <w:spacing w:before="0" w:beforeLines="0" w:beforeAutospacing="0" w:after="0" w:afterLines="0" w:afterAutospacing="0" w:line="240" w:lineRule="auto"/>
        <w:ind w:right="0" w:rightChars="0"/>
        <w:jc w:val="center"/>
        <w:textAlignment w:val="auto"/>
        <w:outlineLvl w:val="9"/>
        <w:rPr>
          <w:rFonts w:hint="eastAsia" w:ascii="Times New Roman" w:hAnsi="Times New Roman" w:cs="Times New Roman" w:eastAsiaTheme="minorEastAsia"/>
          <w:b/>
          <w:bCs/>
          <w:color w:val="auto"/>
          <w:kern w:val="44"/>
          <w:sz w:val="30"/>
          <w:szCs w:val="30"/>
          <w:lang w:val="en-US" w:eastAsia="zh-CN" w:bidi="ar-SA"/>
        </w:rPr>
      </w:pPr>
      <w:r>
        <w:rPr>
          <w:rFonts w:hint="eastAsia" w:ascii="Times New Roman" w:hAnsi="Times New Roman" w:cs="Times New Roman" w:eastAsiaTheme="minorEastAsia"/>
          <w:b/>
          <w:bCs/>
          <w:color w:val="auto"/>
          <w:kern w:val="44"/>
          <w:sz w:val="30"/>
          <w:szCs w:val="30"/>
          <w:lang w:val="en-US" w:eastAsia="zh-CN" w:bidi="ar-SA"/>
        </w:rPr>
        <w:t xml:space="preserve">附件5 </w:t>
      </w:r>
      <w:r>
        <w:rPr>
          <w:rFonts w:hint="eastAsia" w:ascii="Times New Roman" w:hAnsi="Times New Roman" w:cs="Times New Roman" w:eastAsiaTheme="minorEastAsia"/>
          <w:b/>
          <w:bCs/>
          <w:color w:val="auto"/>
          <w:kern w:val="44"/>
          <w:sz w:val="30"/>
          <w:szCs w:val="30"/>
          <w:lang w:val="en-US" w:eastAsia="zh-CN" w:bidi="ar-SA"/>
        </w:rPr>
        <w:t>验收人员信息表</w:t>
      </w:r>
    </w:p>
    <w:p w14:paraId="7ECD7CF1">
      <w:pPr>
        <w:pStyle w:val="13"/>
        <w:keepNext w:val="0"/>
        <w:keepLines w:val="0"/>
        <w:pageBreakBefore w:val="0"/>
        <w:widowControl/>
        <w:numPr>
          <w:ilvl w:val="0"/>
          <w:numId w:val="0"/>
        </w:numPr>
        <w:shd w:val="clear" w:color="auto"/>
        <w:kinsoku/>
        <w:wordWrap/>
        <w:overflowPunct/>
        <w:topLinePunct w:val="0"/>
        <w:autoSpaceDE/>
        <w:autoSpaceDN/>
        <w:bidi w:val="0"/>
        <w:adjustRightInd/>
        <w:snapToGrid/>
        <w:spacing w:before="0" w:beforeLines="0" w:beforeAutospacing="0" w:after="0" w:afterLines="0" w:afterAutospacing="0" w:line="240" w:lineRule="auto"/>
        <w:ind w:right="0" w:rightChars="0"/>
        <w:jc w:val="center"/>
        <w:textAlignment w:val="auto"/>
        <w:outlineLvl w:val="9"/>
        <w:rPr>
          <w:rFonts w:hint="default"/>
          <w:lang w:val="en-US" w:eastAsia="zh-CN"/>
        </w:rPr>
      </w:pPr>
      <w:r>
        <w:rPr>
          <w:rFonts w:hint="default"/>
          <w:lang w:val="en-US" w:eastAsia="zh-CN"/>
        </w:rPr>
        <w:drawing>
          <wp:inline distT="0" distB="0" distL="114300" distR="114300">
            <wp:extent cx="8047355" cy="4795520"/>
            <wp:effectExtent l="0" t="0" r="0" b="0"/>
            <wp:docPr id="24" name="图片 24" descr="b5d3ef4b54ff54001ade4920bb648d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b5d3ef4b54ff54001ade4920bb648d5a"/>
                    <pic:cNvPicPr>
                      <a:picLocks noChangeAspect="1"/>
                    </pic:cNvPicPr>
                  </pic:nvPicPr>
                  <pic:blipFill>
                    <a:blip r:embed="rId37"/>
                    <a:srcRect t="4822" b="11841"/>
                    <a:stretch>
                      <a:fillRect/>
                    </a:stretch>
                  </pic:blipFill>
                  <pic:spPr>
                    <a:xfrm>
                      <a:off x="0" y="0"/>
                      <a:ext cx="8047355" cy="4795520"/>
                    </a:xfrm>
                    <a:prstGeom prst="rect">
                      <a:avLst/>
                    </a:prstGeom>
                  </pic:spPr>
                </pic:pic>
              </a:graphicData>
            </a:graphic>
          </wp:inline>
        </w:drawing>
      </w:r>
    </w:p>
    <w:sectPr>
      <w:pgSz w:w="16838" w:h="11906" w:orient="landscape"/>
      <w:pgMar w:top="1417" w:right="1417" w:bottom="1417" w:left="1417" w:header="851" w:footer="992" w:gutter="0"/>
      <w:pgBorders>
        <w:top w:val="none" w:sz="0" w:space="0"/>
        <w:left w:val="none" w:sz="0" w:space="0"/>
        <w:bottom w:val="none" w:sz="0" w:space="0"/>
        <w:right w:val="none" w:sz="0" w:space="0"/>
      </w:pgBorders>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1"/>
    <w:family w:val="auto"/>
    <w:pitch w:val="default"/>
    <w:sig w:usb0="E0002EFF" w:usb1="C000785B" w:usb2="00000009" w:usb3="00000000" w:csb0="400001FF" w:csb1="FFFF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Tahoma">
    <w:panose1 w:val="020B0604030504040204"/>
    <w:charset w:val="00"/>
    <w:family w:val="auto"/>
    <w:pitch w:val="default"/>
    <w:sig w:usb0="E1002EFF" w:usb1="C000605B" w:usb2="00000029" w:usb3="00000000" w:csb0="200101FF" w:csb1="20280000"/>
  </w:font>
  <w:font w:name="微软雅黑">
    <w:panose1 w:val="020B0503020204020204"/>
    <w:charset w:val="86"/>
    <w:family w:val="auto"/>
    <w:pitch w:val="default"/>
    <w:sig w:usb0="80000287" w:usb1="2ACF3C50" w:usb2="00000016" w:usb3="00000000" w:csb0="0004001F" w:csb1="00000000"/>
  </w:font>
  <w:font w:name="Tms Rmn">
    <w:altName w:val="Segoe Print"/>
    <w:panose1 w:val="02020603040505020304"/>
    <w:charset w:val="00"/>
    <w:family w:val="roman"/>
    <w:pitch w:val="default"/>
    <w:sig w:usb0="00000000" w:usb1="00000000" w:usb2="00000000" w:usb3="00000000" w:csb0="00000001" w:csb1="00000000"/>
  </w:font>
  <w:font w:name="Segoe Print">
    <w:panose1 w:val="02000600000000000000"/>
    <w:charset w:val="00"/>
    <w:family w:val="auto"/>
    <w:pitch w:val="default"/>
    <w:sig w:usb0="0000028F" w:usb1="00000000" w:usb2="00000000" w:usb3="00000000" w:csb0="2000009F" w:csb1="47010000"/>
  </w:font>
  <w:font w:name="楷体_GB2312">
    <w:altName w:val="楷体"/>
    <w:panose1 w:val="02010609030101010101"/>
    <w:charset w:val="86"/>
    <w:family w:val="auto"/>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仿宋_GB2312">
    <w:altName w:val="仿宋"/>
    <w:panose1 w:val="02010609030101010101"/>
    <w:charset w:val="86"/>
    <w:family w:val="modern"/>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F3BB75D">
    <w:pPr>
      <w:pStyle w:val="11"/>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5" name="文本框 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9AD4F4E">
                          <w:pPr>
                            <w:pStyle w:val="11"/>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OrREyAgAAYQQAAA4AAABkcnMvZTJvRG9jLnhtbK1UzY7TMBC+I/EO&#10;lu80aVFX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3k7T9sLVA3CpkSOS6B4brdDsm57Z3uRn&#10;EHOm6wxv+aZC8i3z4YE5tAIejGEJ91gKaZDE9BYlpXFf/3Ue41EheCmp0VoZ1ZgkSuQHjcoBMAyG&#10;G4z9YOijujPo1TGG0PLWxAUX5GAWzqgvmKBVzAEX0xyZMhoG8y507Y0J5GK1aoOO1lWHsruAvrMs&#10;bPXO8pgmCunt6hggZqtxFKhTpdcNnddWqZ+S2Np/7tuopz/D8h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f46tETICAABhBAAADgAAAAAAAAABACAAAAAfAQAAZHJzL2Uyb0RvYy54bWxQSwUG&#10;AAAAAAYABgBZAQAAwwUAAAAA&#10;">
              <v:fill on="f" focussize="0,0"/>
              <v:stroke on="f" weight="0.5pt"/>
              <v:imagedata o:title=""/>
              <o:lock v:ext="edit" aspectratio="f"/>
              <v:textbox inset="0mm,0mm,0mm,0mm" style="mso-fit-shape-to-text:t;">
                <w:txbxContent>
                  <w:p w14:paraId="29AD4F4E">
                    <w:pPr>
                      <w:pStyle w:val="11"/>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DF62047">
    <w:pPr>
      <w:pStyle w:val="11"/>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pPr>
      <w:r>
        <w:separator/>
      </w:r>
    </w:p>
  </w:footnote>
  <w:footnote w:type="continuationSeparator" w:id="1">
    <w:p>
      <w:pPr>
        <w:spacing w:before="0" w:after="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3AA3058"/>
    <w:multiLevelType w:val="singleLevel"/>
    <w:tmpl w:val="83AA3058"/>
    <w:lvl w:ilvl="0" w:tentative="0">
      <w:start w:val="1"/>
      <w:numFmt w:val="decimal"/>
      <w:suff w:val="nothing"/>
      <w:lvlText w:val="%1、"/>
      <w:lvlJc w:val="left"/>
    </w:lvl>
  </w:abstractNum>
  <w:abstractNum w:abstractNumId="1">
    <w:nsid w:val="C5F5CDFE"/>
    <w:multiLevelType w:val="singleLevel"/>
    <w:tmpl w:val="C5F5CDFE"/>
    <w:lvl w:ilvl="0" w:tentative="0">
      <w:start w:val="1"/>
      <w:numFmt w:val="decimal"/>
      <w:suff w:val="nothing"/>
      <w:lvlText w:val="%1、"/>
      <w:lvlJc w:val="left"/>
    </w:lvl>
  </w:abstractNum>
  <w:abstractNum w:abstractNumId="2">
    <w:nsid w:val="22C2BE09"/>
    <w:multiLevelType w:val="singleLevel"/>
    <w:tmpl w:val="22C2BE09"/>
    <w:lvl w:ilvl="0" w:tentative="0">
      <w:start w:val="1"/>
      <w:numFmt w:val="decimal"/>
      <w:lvlText w:val="%1."/>
      <w:lvlJc w:val="left"/>
      <w:pPr>
        <w:tabs>
          <w:tab w:val="left" w:pos="312"/>
        </w:tabs>
      </w:pPr>
    </w:lvl>
  </w:abstractNum>
  <w:abstractNum w:abstractNumId="3">
    <w:nsid w:val="489D5E97"/>
    <w:multiLevelType w:val="singleLevel"/>
    <w:tmpl w:val="489D5E97"/>
    <w:lvl w:ilvl="0" w:tentative="0">
      <w:start w:val="1"/>
      <w:numFmt w:val="decimal"/>
      <w:suff w:val="nothing"/>
      <w:lvlText w:val="%1、"/>
      <w:lvlJc w:val="left"/>
    </w:lvl>
  </w:abstractNum>
  <w:num w:numId="1">
    <w:abstractNumId w:val="0"/>
  </w:num>
  <w:num w:numId="2">
    <w:abstractNumId w:val="1"/>
  </w:num>
  <w:num w:numId="3">
    <w:abstractNumId w:val="3"/>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footnotePr>
    <w:footnote w:id="0"/>
    <w:footnote w:id="1"/>
  </w:foot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jIwNzY5MmE5NTAzNTExZmU2YmIxMDI1YzU1MTQ2OTIifQ=="/>
  </w:docVars>
  <w:rsids>
    <w:rsidRoot w:val="3F4B1CA0"/>
    <w:rsid w:val="000118A6"/>
    <w:rsid w:val="00076791"/>
    <w:rsid w:val="000D4036"/>
    <w:rsid w:val="00164C26"/>
    <w:rsid w:val="00174CC9"/>
    <w:rsid w:val="00186BF0"/>
    <w:rsid w:val="001F7F7E"/>
    <w:rsid w:val="002A241A"/>
    <w:rsid w:val="002B247F"/>
    <w:rsid w:val="00322A29"/>
    <w:rsid w:val="00356250"/>
    <w:rsid w:val="003577A2"/>
    <w:rsid w:val="003F417C"/>
    <w:rsid w:val="0042524B"/>
    <w:rsid w:val="004479E5"/>
    <w:rsid w:val="005164FD"/>
    <w:rsid w:val="00542C27"/>
    <w:rsid w:val="00584219"/>
    <w:rsid w:val="00593490"/>
    <w:rsid w:val="005E0AA6"/>
    <w:rsid w:val="00665BAD"/>
    <w:rsid w:val="00693203"/>
    <w:rsid w:val="006E05BE"/>
    <w:rsid w:val="006E6810"/>
    <w:rsid w:val="00705104"/>
    <w:rsid w:val="00757B9E"/>
    <w:rsid w:val="0078143C"/>
    <w:rsid w:val="0078455D"/>
    <w:rsid w:val="00786DBF"/>
    <w:rsid w:val="007C6F99"/>
    <w:rsid w:val="00850373"/>
    <w:rsid w:val="00885B23"/>
    <w:rsid w:val="008D313A"/>
    <w:rsid w:val="009444C8"/>
    <w:rsid w:val="00951F59"/>
    <w:rsid w:val="00991ADF"/>
    <w:rsid w:val="00A43006"/>
    <w:rsid w:val="00A46FB1"/>
    <w:rsid w:val="00A47898"/>
    <w:rsid w:val="00A63E73"/>
    <w:rsid w:val="00AE30B0"/>
    <w:rsid w:val="00B604CD"/>
    <w:rsid w:val="00B92181"/>
    <w:rsid w:val="00C26F9F"/>
    <w:rsid w:val="00CD3536"/>
    <w:rsid w:val="00D01932"/>
    <w:rsid w:val="00D64AE1"/>
    <w:rsid w:val="00D86331"/>
    <w:rsid w:val="00E371FE"/>
    <w:rsid w:val="00EF493A"/>
    <w:rsid w:val="01021B3D"/>
    <w:rsid w:val="01121891"/>
    <w:rsid w:val="01161381"/>
    <w:rsid w:val="011C44BE"/>
    <w:rsid w:val="01260E98"/>
    <w:rsid w:val="01284C10"/>
    <w:rsid w:val="012D2227"/>
    <w:rsid w:val="01320D0D"/>
    <w:rsid w:val="013637D1"/>
    <w:rsid w:val="01400C4A"/>
    <w:rsid w:val="014816F5"/>
    <w:rsid w:val="014A2DD9"/>
    <w:rsid w:val="014F242C"/>
    <w:rsid w:val="015A5CF5"/>
    <w:rsid w:val="015D37BB"/>
    <w:rsid w:val="01650568"/>
    <w:rsid w:val="01695955"/>
    <w:rsid w:val="016A6FD7"/>
    <w:rsid w:val="016B574D"/>
    <w:rsid w:val="0176006D"/>
    <w:rsid w:val="0179546C"/>
    <w:rsid w:val="017D1D30"/>
    <w:rsid w:val="017D75D9"/>
    <w:rsid w:val="017E63B3"/>
    <w:rsid w:val="018A1427"/>
    <w:rsid w:val="018A7679"/>
    <w:rsid w:val="01946C70"/>
    <w:rsid w:val="019B32C6"/>
    <w:rsid w:val="01A21021"/>
    <w:rsid w:val="01AF0E8E"/>
    <w:rsid w:val="01AF5332"/>
    <w:rsid w:val="01CB6C14"/>
    <w:rsid w:val="01D07FD8"/>
    <w:rsid w:val="01D54ECF"/>
    <w:rsid w:val="01DF5C17"/>
    <w:rsid w:val="01E52B01"/>
    <w:rsid w:val="01E6100D"/>
    <w:rsid w:val="01E70628"/>
    <w:rsid w:val="01E8172D"/>
    <w:rsid w:val="01E91A44"/>
    <w:rsid w:val="01E951BF"/>
    <w:rsid w:val="01EC20E2"/>
    <w:rsid w:val="01FB40D3"/>
    <w:rsid w:val="020224D7"/>
    <w:rsid w:val="020236B3"/>
    <w:rsid w:val="020403A9"/>
    <w:rsid w:val="020D4519"/>
    <w:rsid w:val="020F7B7E"/>
    <w:rsid w:val="021624D9"/>
    <w:rsid w:val="022963BC"/>
    <w:rsid w:val="02355837"/>
    <w:rsid w:val="024725F3"/>
    <w:rsid w:val="024A6EF3"/>
    <w:rsid w:val="024C1019"/>
    <w:rsid w:val="02502A0C"/>
    <w:rsid w:val="025E530E"/>
    <w:rsid w:val="02651E62"/>
    <w:rsid w:val="02761592"/>
    <w:rsid w:val="02777083"/>
    <w:rsid w:val="0279475F"/>
    <w:rsid w:val="02796C38"/>
    <w:rsid w:val="028234DD"/>
    <w:rsid w:val="028247F4"/>
    <w:rsid w:val="028967B0"/>
    <w:rsid w:val="0294709C"/>
    <w:rsid w:val="02987B74"/>
    <w:rsid w:val="029C3B08"/>
    <w:rsid w:val="029C58B6"/>
    <w:rsid w:val="02A61AE1"/>
    <w:rsid w:val="02A97FD3"/>
    <w:rsid w:val="02AE2312"/>
    <w:rsid w:val="02BB454A"/>
    <w:rsid w:val="02CB0DDA"/>
    <w:rsid w:val="02D23897"/>
    <w:rsid w:val="02DD1A68"/>
    <w:rsid w:val="02DD70DC"/>
    <w:rsid w:val="02E173F7"/>
    <w:rsid w:val="02E8320F"/>
    <w:rsid w:val="02ED6112"/>
    <w:rsid w:val="02F1741B"/>
    <w:rsid w:val="02F33A60"/>
    <w:rsid w:val="02F4124E"/>
    <w:rsid w:val="02F53218"/>
    <w:rsid w:val="02F565AE"/>
    <w:rsid w:val="02F72AEC"/>
    <w:rsid w:val="02F77693"/>
    <w:rsid w:val="02F86002"/>
    <w:rsid w:val="03022972"/>
    <w:rsid w:val="030651FE"/>
    <w:rsid w:val="03084CFA"/>
    <w:rsid w:val="030B2A3C"/>
    <w:rsid w:val="031614DD"/>
    <w:rsid w:val="031F181B"/>
    <w:rsid w:val="0323236C"/>
    <w:rsid w:val="032A3D5D"/>
    <w:rsid w:val="0335629C"/>
    <w:rsid w:val="033E071B"/>
    <w:rsid w:val="03425F66"/>
    <w:rsid w:val="034E3E75"/>
    <w:rsid w:val="03580A88"/>
    <w:rsid w:val="035E0973"/>
    <w:rsid w:val="036C6332"/>
    <w:rsid w:val="036F3E2C"/>
    <w:rsid w:val="03705062"/>
    <w:rsid w:val="0371289F"/>
    <w:rsid w:val="03721F68"/>
    <w:rsid w:val="037904E7"/>
    <w:rsid w:val="038F541B"/>
    <w:rsid w:val="03A21632"/>
    <w:rsid w:val="03A57D86"/>
    <w:rsid w:val="03AB55C9"/>
    <w:rsid w:val="03AC7D7B"/>
    <w:rsid w:val="03B03D9B"/>
    <w:rsid w:val="03BE360A"/>
    <w:rsid w:val="03C07382"/>
    <w:rsid w:val="03C46EE8"/>
    <w:rsid w:val="03C54F4B"/>
    <w:rsid w:val="03CA7C4A"/>
    <w:rsid w:val="03D34C17"/>
    <w:rsid w:val="03D96696"/>
    <w:rsid w:val="03DF1EFE"/>
    <w:rsid w:val="03E33071"/>
    <w:rsid w:val="03F62DA4"/>
    <w:rsid w:val="03FA20DB"/>
    <w:rsid w:val="04021749"/>
    <w:rsid w:val="041651F4"/>
    <w:rsid w:val="04260F9E"/>
    <w:rsid w:val="0433039B"/>
    <w:rsid w:val="04444442"/>
    <w:rsid w:val="044B6C77"/>
    <w:rsid w:val="044D7027"/>
    <w:rsid w:val="044E2BE0"/>
    <w:rsid w:val="04561A95"/>
    <w:rsid w:val="045B52FD"/>
    <w:rsid w:val="046441B2"/>
    <w:rsid w:val="046516A5"/>
    <w:rsid w:val="04683B1B"/>
    <w:rsid w:val="046B5540"/>
    <w:rsid w:val="046C3066"/>
    <w:rsid w:val="04751D4C"/>
    <w:rsid w:val="04775247"/>
    <w:rsid w:val="047913C1"/>
    <w:rsid w:val="048C5BE2"/>
    <w:rsid w:val="048E56D2"/>
    <w:rsid w:val="0495039A"/>
    <w:rsid w:val="049727D9"/>
    <w:rsid w:val="04997414"/>
    <w:rsid w:val="04A34AD0"/>
    <w:rsid w:val="04AC7907"/>
    <w:rsid w:val="04AE18D1"/>
    <w:rsid w:val="04B97A70"/>
    <w:rsid w:val="04C527B1"/>
    <w:rsid w:val="04C97B3F"/>
    <w:rsid w:val="04CB3461"/>
    <w:rsid w:val="04D255BF"/>
    <w:rsid w:val="04DC643E"/>
    <w:rsid w:val="04DF484B"/>
    <w:rsid w:val="04FA68C4"/>
    <w:rsid w:val="05027D6A"/>
    <w:rsid w:val="05032A9E"/>
    <w:rsid w:val="05097B24"/>
    <w:rsid w:val="05107125"/>
    <w:rsid w:val="05117F2B"/>
    <w:rsid w:val="05151950"/>
    <w:rsid w:val="051B47FF"/>
    <w:rsid w:val="051F6F34"/>
    <w:rsid w:val="052009A9"/>
    <w:rsid w:val="052676B9"/>
    <w:rsid w:val="053718C6"/>
    <w:rsid w:val="053B6099"/>
    <w:rsid w:val="054B35C3"/>
    <w:rsid w:val="05504736"/>
    <w:rsid w:val="055E6E53"/>
    <w:rsid w:val="056811E5"/>
    <w:rsid w:val="056A5690"/>
    <w:rsid w:val="056A6C7A"/>
    <w:rsid w:val="056D353A"/>
    <w:rsid w:val="05740424"/>
    <w:rsid w:val="057874B3"/>
    <w:rsid w:val="05832025"/>
    <w:rsid w:val="05834B0B"/>
    <w:rsid w:val="05955D32"/>
    <w:rsid w:val="059611F2"/>
    <w:rsid w:val="059917F3"/>
    <w:rsid w:val="05A0746B"/>
    <w:rsid w:val="05A30D0A"/>
    <w:rsid w:val="05A76A4C"/>
    <w:rsid w:val="05B20F4D"/>
    <w:rsid w:val="05B253F0"/>
    <w:rsid w:val="05BA3E5F"/>
    <w:rsid w:val="05BE7604"/>
    <w:rsid w:val="05CE7E5C"/>
    <w:rsid w:val="05D31443"/>
    <w:rsid w:val="05D37841"/>
    <w:rsid w:val="05D46790"/>
    <w:rsid w:val="05DD3341"/>
    <w:rsid w:val="05DF476D"/>
    <w:rsid w:val="05E01F5E"/>
    <w:rsid w:val="05E7509A"/>
    <w:rsid w:val="05EB6551"/>
    <w:rsid w:val="05F23A3F"/>
    <w:rsid w:val="05FE23E4"/>
    <w:rsid w:val="06043E9E"/>
    <w:rsid w:val="0607573C"/>
    <w:rsid w:val="060E4F02"/>
    <w:rsid w:val="061053DF"/>
    <w:rsid w:val="061D6D0E"/>
    <w:rsid w:val="062646B6"/>
    <w:rsid w:val="062B162F"/>
    <w:rsid w:val="063130C9"/>
    <w:rsid w:val="063E0174"/>
    <w:rsid w:val="063E2D45"/>
    <w:rsid w:val="064029FC"/>
    <w:rsid w:val="06434355"/>
    <w:rsid w:val="06496653"/>
    <w:rsid w:val="064A73D7"/>
    <w:rsid w:val="064E0C6B"/>
    <w:rsid w:val="064E2E11"/>
    <w:rsid w:val="06764670"/>
    <w:rsid w:val="06775130"/>
    <w:rsid w:val="067A38E7"/>
    <w:rsid w:val="067A717A"/>
    <w:rsid w:val="068154EF"/>
    <w:rsid w:val="0681614C"/>
    <w:rsid w:val="068471E5"/>
    <w:rsid w:val="06871561"/>
    <w:rsid w:val="068834BD"/>
    <w:rsid w:val="069468A4"/>
    <w:rsid w:val="069C71B7"/>
    <w:rsid w:val="069D39AB"/>
    <w:rsid w:val="06A27213"/>
    <w:rsid w:val="06AA4286"/>
    <w:rsid w:val="06B036DE"/>
    <w:rsid w:val="06B238FA"/>
    <w:rsid w:val="06B9739A"/>
    <w:rsid w:val="06BA27B8"/>
    <w:rsid w:val="06C57799"/>
    <w:rsid w:val="06C61153"/>
    <w:rsid w:val="06C81892"/>
    <w:rsid w:val="06CA4A34"/>
    <w:rsid w:val="06DB44D3"/>
    <w:rsid w:val="06F35CC1"/>
    <w:rsid w:val="06FA0DFD"/>
    <w:rsid w:val="071552C0"/>
    <w:rsid w:val="07167608"/>
    <w:rsid w:val="071D2E61"/>
    <w:rsid w:val="072233D4"/>
    <w:rsid w:val="07237807"/>
    <w:rsid w:val="072639A0"/>
    <w:rsid w:val="072E4C8B"/>
    <w:rsid w:val="07313FED"/>
    <w:rsid w:val="07352833"/>
    <w:rsid w:val="07391925"/>
    <w:rsid w:val="0748600C"/>
    <w:rsid w:val="074A238C"/>
    <w:rsid w:val="074A23CE"/>
    <w:rsid w:val="07533B82"/>
    <w:rsid w:val="075C3866"/>
    <w:rsid w:val="076369A2"/>
    <w:rsid w:val="0769037B"/>
    <w:rsid w:val="07724E37"/>
    <w:rsid w:val="07752619"/>
    <w:rsid w:val="077A1F3E"/>
    <w:rsid w:val="078A7459"/>
    <w:rsid w:val="078F2096"/>
    <w:rsid w:val="07941252"/>
    <w:rsid w:val="07950B26"/>
    <w:rsid w:val="079C5DDB"/>
    <w:rsid w:val="07A656A9"/>
    <w:rsid w:val="07AF37E1"/>
    <w:rsid w:val="07B56341"/>
    <w:rsid w:val="07B76CEE"/>
    <w:rsid w:val="07B77E12"/>
    <w:rsid w:val="07B90CB8"/>
    <w:rsid w:val="07BC3A4B"/>
    <w:rsid w:val="07BD6F20"/>
    <w:rsid w:val="07BF120C"/>
    <w:rsid w:val="07C03DF5"/>
    <w:rsid w:val="07C06CE8"/>
    <w:rsid w:val="07C12195"/>
    <w:rsid w:val="07C442AC"/>
    <w:rsid w:val="07C52F12"/>
    <w:rsid w:val="07C95D82"/>
    <w:rsid w:val="07CD242F"/>
    <w:rsid w:val="07D15676"/>
    <w:rsid w:val="07DA5302"/>
    <w:rsid w:val="07DC0503"/>
    <w:rsid w:val="07DC193F"/>
    <w:rsid w:val="07EA0E72"/>
    <w:rsid w:val="07ED1EC7"/>
    <w:rsid w:val="07F12200"/>
    <w:rsid w:val="08031F33"/>
    <w:rsid w:val="08054353"/>
    <w:rsid w:val="08084789"/>
    <w:rsid w:val="080A1F8A"/>
    <w:rsid w:val="08153DD4"/>
    <w:rsid w:val="081B102B"/>
    <w:rsid w:val="081E0B1B"/>
    <w:rsid w:val="082A3964"/>
    <w:rsid w:val="08395955"/>
    <w:rsid w:val="083E11BD"/>
    <w:rsid w:val="084E6606"/>
    <w:rsid w:val="0854341D"/>
    <w:rsid w:val="085B3B1D"/>
    <w:rsid w:val="085D7896"/>
    <w:rsid w:val="08713341"/>
    <w:rsid w:val="08730E67"/>
    <w:rsid w:val="087370B9"/>
    <w:rsid w:val="08766BA9"/>
    <w:rsid w:val="087F780C"/>
    <w:rsid w:val="08852948"/>
    <w:rsid w:val="08901A96"/>
    <w:rsid w:val="08995928"/>
    <w:rsid w:val="08A061BF"/>
    <w:rsid w:val="08A2799E"/>
    <w:rsid w:val="08A76D63"/>
    <w:rsid w:val="08AE00F1"/>
    <w:rsid w:val="08B5322E"/>
    <w:rsid w:val="08BA0844"/>
    <w:rsid w:val="08BB280E"/>
    <w:rsid w:val="08BC0A60"/>
    <w:rsid w:val="08BE3DCE"/>
    <w:rsid w:val="08C94F2B"/>
    <w:rsid w:val="08CE609D"/>
    <w:rsid w:val="08D15B8E"/>
    <w:rsid w:val="08DA0EE6"/>
    <w:rsid w:val="08DC5A49"/>
    <w:rsid w:val="08DF6890"/>
    <w:rsid w:val="08E204D5"/>
    <w:rsid w:val="08E62D28"/>
    <w:rsid w:val="08EC3DDD"/>
    <w:rsid w:val="08EF38B8"/>
    <w:rsid w:val="08F10715"/>
    <w:rsid w:val="08F42600"/>
    <w:rsid w:val="08FF5287"/>
    <w:rsid w:val="08FF5B7A"/>
    <w:rsid w:val="090C397C"/>
    <w:rsid w:val="090D0F93"/>
    <w:rsid w:val="090E7A32"/>
    <w:rsid w:val="091A70EB"/>
    <w:rsid w:val="091D3BC2"/>
    <w:rsid w:val="092004A4"/>
    <w:rsid w:val="09250D7E"/>
    <w:rsid w:val="09255019"/>
    <w:rsid w:val="0925575C"/>
    <w:rsid w:val="092B7994"/>
    <w:rsid w:val="093358A4"/>
    <w:rsid w:val="09357A62"/>
    <w:rsid w:val="093A7267"/>
    <w:rsid w:val="09423D0E"/>
    <w:rsid w:val="09455F12"/>
    <w:rsid w:val="094B0074"/>
    <w:rsid w:val="09510A7C"/>
    <w:rsid w:val="09532A47"/>
    <w:rsid w:val="095567BF"/>
    <w:rsid w:val="09581E0B"/>
    <w:rsid w:val="09592CA3"/>
    <w:rsid w:val="095A5B83"/>
    <w:rsid w:val="09622C8A"/>
    <w:rsid w:val="0966277A"/>
    <w:rsid w:val="09680BF5"/>
    <w:rsid w:val="0968185C"/>
    <w:rsid w:val="0969226A"/>
    <w:rsid w:val="096A3EEA"/>
    <w:rsid w:val="096B74F4"/>
    <w:rsid w:val="0973310E"/>
    <w:rsid w:val="097A7FD3"/>
    <w:rsid w:val="097F55EA"/>
    <w:rsid w:val="098004AE"/>
    <w:rsid w:val="098560BB"/>
    <w:rsid w:val="098D5F59"/>
    <w:rsid w:val="09941946"/>
    <w:rsid w:val="099B40A7"/>
    <w:rsid w:val="099C43EE"/>
    <w:rsid w:val="09A80A8D"/>
    <w:rsid w:val="09B4048F"/>
    <w:rsid w:val="09B434E5"/>
    <w:rsid w:val="09B478C0"/>
    <w:rsid w:val="09C35E1E"/>
    <w:rsid w:val="09D07158"/>
    <w:rsid w:val="09E24556"/>
    <w:rsid w:val="09E65669"/>
    <w:rsid w:val="09E7514C"/>
    <w:rsid w:val="09EA59EB"/>
    <w:rsid w:val="09EF7F21"/>
    <w:rsid w:val="0A060E25"/>
    <w:rsid w:val="0A0A733F"/>
    <w:rsid w:val="0A0F6089"/>
    <w:rsid w:val="0A116208"/>
    <w:rsid w:val="0A1421D6"/>
    <w:rsid w:val="0A1F0894"/>
    <w:rsid w:val="0A2A7C4B"/>
    <w:rsid w:val="0A2D5046"/>
    <w:rsid w:val="0A3C34DB"/>
    <w:rsid w:val="0A3D5E32"/>
    <w:rsid w:val="0A40121D"/>
    <w:rsid w:val="0A4860CC"/>
    <w:rsid w:val="0A486323"/>
    <w:rsid w:val="0A503A39"/>
    <w:rsid w:val="0A5B1BB3"/>
    <w:rsid w:val="0A6251B2"/>
    <w:rsid w:val="0A6A6C22"/>
    <w:rsid w:val="0A7A4830"/>
    <w:rsid w:val="0A7B4003"/>
    <w:rsid w:val="0A860446"/>
    <w:rsid w:val="0A9A59E7"/>
    <w:rsid w:val="0AA1025C"/>
    <w:rsid w:val="0AA5353C"/>
    <w:rsid w:val="0AA7129C"/>
    <w:rsid w:val="0AAC0660"/>
    <w:rsid w:val="0AB17507"/>
    <w:rsid w:val="0AB260E8"/>
    <w:rsid w:val="0AB56615"/>
    <w:rsid w:val="0ABD45E4"/>
    <w:rsid w:val="0AC2709C"/>
    <w:rsid w:val="0AD22973"/>
    <w:rsid w:val="0AD35BED"/>
    <w:rsid w:val="0AD47F65"/>
    <w:rsid w:val="0AD55E09"/>
    <w:rsid w:val="0ADD7C75"/>
    <w:rsid w:val="0AE1453E"/>
    <w:rsid w:val="0AE53BBD"/>
    <w:rsid w:val="0AE55DA9"/>
    <w:rsid w:val="0AE6041A"/>
    <w:rsid w:val="0AE75B3C"/>
    <w:rsid w:val="0AF30F80"/>
    <w:rsid w:val="0AFF2E86"/>
    <w:rsid w:val="0B1559AE"/>
    <w:rsid w:val="0B212DFC"/>
    <w:rsid w:val="0B2616E1"/>
    <w:rsid w:val="0B262672"/>
    <w:rsid w:val="0B2B4FD1"/>
    <w:rsid w:val="0B2E72C7"/>
    <w:rsid w:val="0B31588C"/>
    <w:rsid w:val="0B3C19E4"/>
    <w:rsid w:val="0B436F10"/>
    <w:rsid w:val="0B440899"/>
    <w:rsid w:val="0B475BA6"/>
    <w:rsid w:val="0B481FE1"/>
    <w:rsid w:val="0B4A0556"/>
    <w:rsid w:val="0B4F7FE6"/>
    <w:rsid w:val="0B505490"/>
    <w:rsid w:val="0B5067C4"/>
    <w:rsid w:val="0B5331D2"/>
    <w:rsid w:val="0B5D5969"/>
    <w:rsid w:val="0B6A7794"/>
    <w:rsid w:val="0B733DD1"/>
    <w:rsid w:val="0B740CB4"/>
    <w:rsid w:val="0B7F172C"/>
    <w:rsid w:val="0B7F5D75"/>
    <w:rsid w:val="0B835865"/>
    <w:rsid w:val="0B8D0492"/>
    <w:rsid w:val="0B8D4C06"/>
    <w:rsid w:val="0B9A49D2"/>
    <w:rsid w:val="0B9E444D"/>
    <w:rsid w:val="0BA05685"/>
    <w:rsid w:val="0BAD47AA"/>
    <w:rsid w:val="0BB17874"/>
    <w:rsid w:val="0BB772BD"/>
    <w:rsid w:val="0BBF2E28"/>
    <w:rsid w:val="0BC82EA2"/>
    <w:rsid w:val="0BD04822"/>
    <w:rsid w:val="0BD7170D"/>
    <w:rsid w:val="0BDB6711"/>
    <w:rsid w:val="0BF05A14"/>
    <w:rsid w:val="0BF12633"/>
    <w:rsid w:val="0BF202F5"/>
    <w:rsid w:val="0BF30FFB"/>
    <w:rsid w:val="0BF73B5D"/>
    <w:rsid w:val="0BFB189F"/>
    <w:rsid w:val="0C000C64"/>
    <w:rsid w:val="0C022F4C"/>
    <w:rsid w:val="0C034B4A"/>
    <w:rsid w:val="0C0E26B7"/>
    <w:rsid w:val="0C105FB5"/>
    <w:rsid w:val="0C1205E0"/>
    <w:rsid w:val="0C137F64"/>
    <w:rsid w:val="0C170994"/>
    <w:rsid w:val="0C213F83"/>
    <w:rsid w:val="0C2506CA"/>
    <w:rsid w:val="0C29234F"/>
    <w:rsid w:val="0C321039"/>
    <w:rsid w:val="0C322DE7"/>
    <w:rsid w:val="0C3404EB"/>
    <w:rsid w:val="0C347916"/>
    <w:rsid w:val="0C3628D7"/>
    <w:rsid w:val="0C3C77C2"/>
    <w:rsid w:val="0C4274CE"/>
    <w:rsid w:val="0C483C34"/>
    <w:rsid w:val="0C4B79FF"/>
    <w:rsid w:val="0C5114BF"/>
    <w:rsid w:val="0C572A71"/>
    <w:rsid w:val="0C5A2708"/>
    <w:rsid w:val="0C623983"/>
    <w:rsid w:val="0C6329E2"/>
    <w:rsid w:val="0C680125"/>
    <w:rsid w:val="0C6B2558"/>
    <w:rsid w:val="0C6B4D57"/>
    <w:rsid w:val="0C776A4C"/>
    <w:rsid w:val="0C7B02EA"/>
    <w:rsid w:val="0C7C4062"/>
    <w:rsid w:val="0C870A1A"/>
    <w:rsid w:val="0C882A07"/>
    <w:rsid w:val="0C8C699B"/>
    <w:rsid w:val="0C9910B8"/>
    <w:rsid w:val="0C9D51A9"/>
    <w:rsid w:val="0C9F66CF"/>
    <w:rsid w:val="0CA0388E"/>
    <w:rsid w:val="0CA06260"/>
    <w:rsid w:val="0CAA4D2D"/>
    <w:rsid w:val="0CB101B0"/>
    <w:rsid w:val="0CB33F28"/>
    <w:rsid w:val="0CB97065"/>
    <w:rsid w:val="0CBE1F4D"/>
    <w:rsid w:val="0CC51EAD"/>
    <w:rsid w:val="0CCD48BE"/>
    <w:rsid w:val="0CD8573D"/>
    <w:rsid w:val="0CD95E1A"/>
    <w:rsid w:val="0CDD4579"/>
    <w:rsid w:val="0CE61730"/>
    <w:rsid w:val="0CF43DCE"/>
    <w:rsid w:val="0CF462EF"/>
    <w:rsid w:val="0CF7422C"/>
    <w:rsid w:val="0CFE4B0F"/>
    <w:rsid w:val="0CFF1C09"/>
    <w:rsid w:val="0D0522AA"/>
    <w:rsid w:val="0D0F4ED6"/>
    <w:rsid w:val="0D136775"/>
    <w:rsid w:val="0D147266"/>
    <w:rsid w:val="0D18134E"/>
    <w:rsid w:val="0D1A6BFF"/>
    <w:rsid w:val="0D243D96"/>
    <w:rsid w:val="0D2E7A52"/>
    <w:rsid w:val="0D3A1302"/>
    <w:rsid w:val="0D3A437B"/>
    <w:rsid w:val="0D42705A"/>
    <w:rsid w:val="0D5A25F6"/>
    <w:rsid w:val="0D5C776E"/>
    <w:rsid w:val="0D5D6093"/>
    <w:rsid w:val="0D6214AA"/>
    <w:rsid w:val="0D662D48"/>
    <w:rsid w:val="0D6671EC"/>
    <w:rsid w:val="0D671F88"/>
    <w:rsid w:val="0D6B2396"/>
    <w:rsid w:val="0D6E6B91"/>
    <w:rsid w:val="0D70006B"/>
    <w:rsid w:val="0D743EDF"/>
    <w:rsid w:val="0D75742F"/>
    <w:rsid w:val="0D7B7B3D"/>
    <w:rsid w:val="0D801948"/>
    <w:rsid w:val="0D837D9E"/>
    <w:rsid w:val="0D887163"/>
    <w:rsid w:val="0D8A1A1C"/>
    <w:rsid w:val="0D906017"/>
    <w:rsid w:val="0D924CC9"/>
    <w:rsid w:val="0D927FE1"/>
    <w:rsid w:val="0D9C676A"/>
    <w:rsid w:val="0DAE649D"/>
    <w:rsid w:val="0DB066B9"/>
    <w:rsid w:val="0DB37F58"/>
    <w:rsid w:val="0DB57F52"/>
    <w:rsid w:val="0DBC0116"/>
    <w:rsid w:val="0DBC6E0C"/>
    <w:rsid w:val="0DC256A0"/>
    <w:rsid w:val="0DD24882"/>
    <w:rsid w:val="0DD56120"/>
    <w:rsid w:val="0DE50247"/>
    <w:rsid w:val="0DE620DB"/>
    <w:rsid w:val="0DF0289C"/>
    <w:rsid w:val="0DF91E0E"/>
    <w:rsid w:val="0DFC12FE"/>
    <w:rsid w:val="0DFD5C70"/>
    <w:rsid w:val="0DFD64FC"/>
    <w:rsid w:val="0E083E00"/>
    <w:rsid w:val="0E0A546A"/>
    <w:rsid w:val="0E0F1632"/>
    <w:rsid w:val="0E107BED"/>
    <w:rsid w:val="0E1A3B33"/>
    <w:rsid w:val="0E1C5AFD"/>
    <w:rsid w:val="0E1E7AC7"/>
    <w:rsid w:val="0E1F739B"/>
    <w:rsid w:val="0E204604"/>
    <w:rsid w:val="0E2055ED"/>
    <w:rsid w:val="0E236E8B"/>
    <w:rsid w:val="0E2855BD"/>
    <w:rsid w:val="0E2F6913"/>
    <w:rsid w:val="0E395D20"/>
    <w:rsid w:val="0E3C7F4D"/>
    <w:rsid w:val="0E422893"/>
    <w:rsid w:val="0E501BC4"/>
    <w:rsid w:val="0E56100F"/>
    <w:rsid w:val="0E5C239D"/>
    <w:rsid w:val="0E743CFB"/>
    <w:rsid w:val="0E786D63"/>
    <w:rsid w:val="0E7B501C"/>
    <w:rsid w:val="0E7E6F6F"/>
    <w:rsid w:val="0E80692A"/>
    <w:rsid w:val="0E811BE5"/>
    <w:rsid w:val="0E8C4A31"/>
    <w:rsid w:val="0E8D69FB"/>
    <w:rsid w:val="0E941B37"/>
    <w:rsid w:val="0EB977F0"/>
    <w:rsid w:val="0EBC4BEA"/>
    <w:rsid w:val="0ECC12D1"/>
    <w:rsid w:val="0ECC485D"/>
    <w:rsid w:val="0ED0219A"/>
    <w:rsid w:val="0ED63CEB"/>
    <w:rsid w:val="0ED713A0"/>
    <w:rsid w:val="0ED8043D"/>
    <w:rsid w:val="0EE52393"/>
    <w:rsid w:val="0EF5215C"/>
    <w:rsid w:val="0EF95E3E"/>
    <w:rsid w:val="0EFA0136"/>
    <w:rsid w:val="0EFE42DF"/>
    <w:rsid w:val="0F056591"/>
    <w:rsid w:val="0F0C3DC3"/>
    <w:rsid w:val="0F0C791F"/>
    <w:rsid w:val="0F114F36"/>
    <w:rsid w:val="0F130858"/>
    <w:rsid w:val="0F184C1B"/>
    <w:rsid w:val="0F20161D"/>
    <w:rsid w:val="0F2A5D11"/>
    <w:rsid w:val="0F307AB2"/>
    <w:rsid w:val="0F3440AB"/>
    <w:rsid w:val="0F3D38EF"/>
    <w:rsid w:val="0F423341"/>
    <w:rsid w:val="0F4B669A"/>
    <w:rsid w:val="0F4C41C0"/>
    <w:rsid w:val="0F4F25B7"/>
    <w:rsid w:val="0F546D8C"/>
    <w:rsid w:val="0F6224B7"/>
    <w:rsid w:val="0F625A05"/>
    <w:rsid w:val="0F6A2898"/>
    <w:rsid w:val="0F824086"/>
    <w:rsid w:val="0F957915"/>
    <w:rsid w:val="0F9B7DE0"/>
    <w:rsid w:val="0F9C10F1"/>
    <w:rsid w:val="0F9D4A1B"/>
    <w:rsid w:val="0FA1450C"/>
    <w:rsid w:val="0FAA6444"/>
    <w:rsid w:val="0FB436F8"/>
    <w:rsid w:val="0FC14BAE"/>
    <w:rsid w:val="0FCE55CD"/>
    <w:rsid w:val="0FD06B9F"/>
    <w:rsid w:val="0FD22917"/>
    <w:rsid w:val="0FD52B41"/>
    <w:rsid w:val="0FDF5034"/>
    <w:rsid w:val="0FEE6098"/>
    <w:rsid w:val="0FF44C07"/>
    <w:rsid w:val="0FF80960"/>
    <w:rsid w:val="0FF9577E"/>
    <w:rsid w:val="10091C47"/>
    <w:rsid w:val="10233173"/>
    <w:rsid w:val="1023487D"/>
    <w:rsid w:val="103C2486"/>
    <w:rsid w:val="10423AAD"/>
    <w:rsid w:val="104D76E4"/>
    <w:rsid w:val="105A6F37"/>
    <w:rsid w:val="105E23FD"/>
    <w:rsid w:val="106D2009"/>
    <w:rsid w:val="106F600E"/>
    <w:rsid w:val="10750A53"/>
    <w:rsid w:val="107A3BDD"/>
    <w:rsid w:val="107C2883"/>
    <w:rsid w:val="10802373"/>
    <w:rsid w:val="10802E6C"/>
    <w:rsid w:val="109202C7"/>
    <w:rsid w:val="109202F8"/>
    <w:rsid w:val="10A122E9"/>
    <w:rsid w:val="10A17255"/>
    <w:rsid w:val="10A62E0E"/>
    <w:rsid w:val="10A834AA"/>
    <w:rsid w:val="10B1077E"/>
    <w:rsid w:val="10BA25B5"/>
    <w:rsid w:val="10BE7517"/>
    <w:rsid w:val="10CF6E57"/>
    <w:rsid w:val="10D821AF"/>
    <w:rsid w:val="10E462B5"/>
    <w:rsid w:val="10E474CF"/>
    <w:rsid w:val="10EB01C2"/>
    <w:rsid w:val="10F42D61"/>
    <w:rsid w:val="10FD39C4"/>
    <w:rsid w:val="10FE773C"/>
    <w:rsid w:val="1102722C"/>
    <w:rsid w:val="11052878"/>
    <w:rsid w:val="110A60E1"/>
    <w:rsid w:val="111B6524"/>
    <w:rsid w:val="1122505C"/>
    <w:rsid w:val="1125116C"/>
    <w:rsid w:val="112552CF"/>
    <w:rsid w:val="112A4542"/>
    <w:rsid w:val="1130081C"/>
    <w:rsid w:val="11447845"/>
    <w:rsid w:val="11457119"/>
    <w:rsid w:val="11494AAF"/>
    <w:rsid w:val="11496C09"/>
    <w:rsid w:val="114C46F3"/>
    <w:rsid w:val="114F7F97"/>
    <w:rsid w:val="115832F0"/>
    <w:rsid w:val="115D3859"/>
    <w:rsid w:val="115F467E"/>
    <w:rsid w:val="11641C95"/>
    <w:rsid w:val="116A602A"/>
    <w:rsid w:val="11713021"/>
    <w:rsid w:val="11743D26"/>
    <w:rsid w:val="1182211B"/>
    <w:rsid w:val="11844B5F"/>
    <w:rsid w:val="11864F4F"/>
    <w:rsid w:val="118E0AC0"/>
    <w:rsid w:val="11916802"/>
    <w:rsid w:val="11964525"/>
    <w:rsid w:val="11977154"/>
    <w:rsid w:val="11A700D3"/>
    <w:rsid w:val="11AA4C45"/>
    <w:rsid w:val="11AC53EA"/>
    <w:rsid w:val="11B052F1"/>
    <w:rsid w:val="11B81FE1"/>
    <w:rsid w:val="11BF511D"/>
    <w:rsid w:val="11C444E1"/>
    <w:rsid w:val="11C77C3A"/>
    <w:rsid w:val="11CC3396"/>
    <w:rsid w:val="11D87C89"/>
    <w:rsid w:val="11EF63FD"/>
    <w:rsid w:val="11F475D8"/>
    <w:rsid w:val="11FC3C7B"/>
    <w:rsid w:val="12040CDB"/>
    <w:rsid w:val="12086AC4"/>
    <w:rsid w:val="1209283C"/>
    <w:rsid w:val="120945EA"/>
    <w:rsid w:val="120B2110"/>
    <w:rsid w:val="120B777A"/>
    <w:rsid w:val="12154D3D"/>
    <w:rsid w:val="12170A79"/>
    <w:rsid w:val="121F3E0E"/>
    <w:rsid w:val="12211934"/>
    <w:rsid w:val="122B3166"/>
    <w:rsid w:val="12394ECF"/>
    <w:rsid w:val="123C3595"/>
    <w:rsid w:val="12443874"/>
    <w:rsid w:val="12502219"/>
    <w:rsid w:val="12543AB7"/>
    <w:rsid w:val="1257411B"/>
    <w:rsid w:val="1262090D"/>
    <w:rsid w:val="1264592D"/>
    <w:rsid w:val="12787D35"/>
    <w:rsid w:val="127C06A1"/>
    <w:rsid w:val="127E5A38"/>
    <w:rsid w:val="12827F9A"/>
    <w:rsid w:val="12887C05"/>
    <w:rsid w:val="12891287"/>
    <w:rsid w:val="128C1C6D"/>
    <w:rsid w:val="12916D88"/>
    <w:rsid w:val="12922832"/>
    <w:rsid w:val="12952EE0"/>
    <w:rsid w:val="129739A4"/>
    <w:rsid w:val="1299417B"/>
    <w:rsid w:val="129A253F"/>
    <w:rsid w:val="129E2F84"/>
    <w:rsid w:val="12A2059C"/>
    <w:rsid w:val="12A95596"/>
    <w:rsid w:val="12AF6F40"/>
    <w:rsid w:val="12B731D7"/>
    <w:rsid w:val="12BF3465"/>
    <w:rsid w:val="12C7072D"/>
    <w:rsid w:val="12D65128"/>
    <w:rsid w:val="12E04536"/>
    <w:rsid w:val="12E32EDE"/>
    <w:rsid w:val="12E37198"/>
    <w:rsid w:val="12EC1F42"/>
    <w:rsid w:val="12F42BA4"/>
    <w:rsid w:val="12F62DC0"/>
    <w:rsid w:val="12F75EB0"/>
    <w:rsid w:val="12FE3A23"/>
    <w:rsid w:val="12FF1FEE"/>
    <w:rsid w:val="13023E41"/>
    <w:rsid w:val="130D1D7A"/>
    <w:rsid w:val="1310375B"/>
    <w:rsid w:val="13113756"/>
    <w:rsid w:val="131B2827"/>
    <w:rsid w:val="131D1A1B"/>
    <w:rsid w:val="131E2FC6"/>
    <w:rsid w:val="131E7C21"/>
    <w:rsid w:val="13223BB5"/>
    <w:rsid w:val="1323348A"/>
    <w:rsid w:val="13272FB7"/>
    <w:rsid w:val="132866D0"/>
    <w:rsid w:val="132960BA"/>
    <w:rsid w:val="133438E9"/>
    <w:rsid w:val="133574CB"/>
    <w:rsid w:val="13380863"/>
    <w:rsid w:val="13384A4A"/>
    <w:rsid w:val="133B3709"/>
    <w:rsid w:val="133B797C"/>
    <w:rsid w:val="133E02C4"/>
    <w:rsid w:val="13411252"/>
    <w:rsid w:val="13441D7E"/>
    <w:rsid w:val="13463B67"/>
    <w:rsid w:val="134A310C"/>
    <w:rsid w:val="13525B1D"/>
    <w:rsid w:val="13566E1F"/>
    <w:rsid w:val="135B6DDB"/>
    <w:rsid w:val="135D699C"/>
    <w:rsid w:val="13763F01"/>
    <w:rsid w:val="1379754E"/>
    <w:rsid w:val="13875453"/>
    <w:rsid w:val="138F0B1F"/>
    <w:rsid w:val="13936AD4"/>
    <w:rsid w:val="139430BA"/>
    <w:rsid w:val="13992083"/>
    <w:rsid w:val="139A61D2"/>
    <w:rsid w:val="13A66595"/>
    <w:rsid w:val="13A80CCC"/>
    <w:rsid w:val="13AA3E8F"/>
    <w:rsid w:val="13AA7707"/>
    <w:rsid w:val="13AC122B"/>
    <w:rsid w:val="13AE5449"/>
    <w:rsid w:val="13B567D8"/>
    <w:rsid w:val="13B642FE"/>
    <w:rsid w:val="13CB5FFB"/>
    <w:rsid w:val="13D44784"/>
    <w:rsid w:val="13DF5603"/>
    <w:rsid w:val="13EB6674"/>
    <w:rsid w:val="13ED3B88"/>
    <w:rsid w:val="13F310AE"/>
    <w:rsid w:val="13F50CB0"/>
    <w:rsid w:val="13FD017F"/>
    <w:rsid w:val="14005579"/>
    <w:rsid w:val="14027543"/>
    <w:rsid w:val="14076907"/>
    <w:rsid w:val="140B35BE"/>
    <w:rsid w:val="140E2A8A"/>
    <w:rsid w:val="14247634"/>
    <w:rsid w:val="142825B6"/>
    <w:rsid w:val="1431615E"/>
    <w:rsid w:val="14332BE3"/>
    <w:rsid w:val="143533EF"/>
    <w:rsid w:val="1437543F"/>
    <w:rsid w:val="143D55B7"/>
    <w:rsid w:val="14414BA5"/>
    <w:rsid w:val="1444735B"/>
    <w:rsid w:val="14467430"/>
    <w:rsid w:val="144D4C62"/>
    <w:rsid w:val="144E2058"/>
    <w:rsid w:val="1452014D"/>
    <w:rsid w:val="14575036"/>
    <w:rsid w:val="145D2858"/>
    <w:rsid w:val="146418CB"/>
    <w:rsid w:val="14681327"/>
    <w:rsid w:val="146D6C6D"/>
    <w:rsid w:val="147E12BF"/>
    <w:rsid w:val="147F207F"/>
    <w:rsid w:val="148B12E6"/>
    <w:rsid w:val="148B6287"/>
    <w:rsid w:val="148D505F"/>
    <w:rsid w:val="14900FF3"/>
    <w:rsid w:val="14A01236"/>
    <w:rsid w:val="14A405FA"/>
    <w:rsid w:val="14A5684C"/>
    <w:rsid w:val="14B051F1"/>
    <w:rsid w:val="14B46A8F"/>
    <w:rsid w:val="14BE346A"/>
    <w:rsid w:val="14BE62D1"/>
    <w:rsid w:val="14C0161F"/>
    <w:rsid w:val="14C02376"/>
    <w:rsid w:val="14C12F5A"/>
    <w:rsid w:val="14C30A80"/>
    <w:rsid w:val="14C44CA4"/>
    <w:rsid w:val="14C93F3B"/>
    <w:rsid w:val="14CF3BF7"/>
    <w:rsid w:val="14DA4B86"/>
    <w:rsid w:val="14E07535"/>
    <w:rsid w:val="14E07884"/>
    <w:rsid w:val="14E465ED"/>
    <w:rsid w:val="14E54E9B"/>
    <w:rsid w:val="14EA0703"/>
    <w:rsid w:val="14EB47A4"/>
    <w:rsid w:val="14F0383F"/>
    <w:rsid w:val="14F14B90"/>
    <w:rsid w:val="14F41D57"/>
    <w:rsid w:val="14FB28A9"/>
    <w:rsid w:val="15010839"/>
    <w:rsid w:val="15082937"/>
    <w:rsid w:val="150D2643"/>
    <w:rsid w:val="150D4270"/>
    <w:rsid w:val="15107A3E"/>
    <w:rsid w:val="151439D2"/>
    <w:rsid w:val="1517701E"/>
    <w:rsid w:val="151B08BC"/>
    <w:rsid w:val="151E63B5"/>
    <w:rsid w:val="15205ED3"/>
    <w:rsid w:val="15326898"/>
    <w:rsid w:val="15336B21"/>
    <w:rsid w:val="15363948"/>
    <w:rsid w:val="1537321C"/>
    <w:rsid w:val="153846CA"/>
    <w:rsid w:val="153E45AB"/>
    <w:rsid w:val="15405C26"/>
    <w:rsid w:val="154F39A7"/>
    <w:rsid w:val="15546B5D"/>
    <w:rsid w:val="1555441B"/>
    <w:rsid w:val="155D7D97"/>
    <w:rsid w:val="15692637"/>
    <w:rsid w:val="156E30E2"/>
    <w:rsid w:val="15704948"/>
    <w:rsid w:val="157A7776"/>
    <w:rsid w:val="157E6EF5"/>
    <w:rsid w:val="158304E6"/>
    <w:rsid w:val="158F3058"/>
    <w:rsid w:val="159E26D3"/>
    <w:rsid w:val="15A1369E"/>
    <w:rsid w:val="15A24A9D"/>
    <w:rsid w:val="15B825AF"/>
    <w:rsid w:val="15B8435D"/>
    <w:rsid w:val="15C26F8A"/>
    <w:rsid w:val="15C732DB"/>
    <w:rsid w:val="15D849FF"/>
    <w:rsid w:val="15E72E94"/>
    <w:rsid w:val="15EC04AB"/>
    <w:rsid w:val="15EE5FD1"/>
    <w:rsid w:val="15F01B6D"/>
    <w:rsid w:val="15F72D2D"/>
    <w:rsid w:val="15FA6724"/>
    <w:rsid w:val="16007AB2"/>
    <w:rsid w:val="160161FA"/>
    <w:rsid w:val="16023E8F"/>
    <w:rsid w:val="1609105D"/>
    <w:rsid w:val="160B0931"/>
    <w:rsid w:val="1610675F"/>
    <w:rsid w:val="1618304E"/>
    <w:rsid w:val="161D1E2A"/>
    <w:rsid w:val="161D6128"/>
    <w:rsid w:val="16227A29"/>
    <w:rsid w:val="16261794"/>
    <w:rsid w:val="162912E3"/>
    <w:rsid w:val="162F1F11"/>
    <w:rsid w:val="1631089E"/>
    <w:rsid w:val="16351E52"/>
    <w:rsid w:val="16443E43"/>
    <w:rsid w:val="16445BF1"/>
    <w:rsid w:val="16481480"/>
    <w:rsid w:val="1652235A"/>
    <w:rsid w:val="16573C58"/>
    <w:rsid w:val="16584AC2"/>
    <w:rsid w:val="165C73DE"/>
    <w:rsid w:val="16612C47"/>
    <w:rsid w:val="16697137"/>
    <w:rsid w:val="166F2876"/>
    <w:rsid w:val="16730284"/>
    <w:rsid w:val="16753FFC"/>
    <w:rsid w:val="1677417D"/>
    <w:rsid w:val="16774701"/>
    <w:rsid w:val="168241F9"/>
    <w:rsid w:val="16831A50"/>
    <w:rsid w:val="168E5998"/>
    <w:rsid w:val="16907088"/>
    <w:rsid w:val="16914E25"/>
    <w:rsid w:val="16924BAE"/>
    <w:rsid w:val="16A42C3C"/>
    <w:rsid w:val="16AD36F0"/>
    <w:rsid w:val="16AF043B"/>
    <w:rsid w:val="16B20DAC"/>
    <w:rsid w:val="16B33FC5"/>
    <w:rsid w:val="16BA4105"/>
    <w:rsid w:val="16BA5EB3"/>
    <w:rsid w:val="16BF1B00"/>
    <w:rsid w:val="16C136E5"/>
    <w:rsid w:val="16CE195E"/>
    <w:rsid w:val="16D06A17"/>
    <w:rsid w:val="16D1671C"/>
    <w:rsid w:val="16D927DD"/>
    <w:rsid w:val="16DA6555"/>
    <w:rsid w:val="16E02158"/>
    <w:rsid w:val="16E11692"/>
    <w:rsid w:val="16E11AC0"/>
    <w:rsid w:val="16E72738"/>
    <w:rsid w:val="16E91E8E"/>
    <w:rsid w:val="16F13FCB"/>
    <w:rsid w:val="16F90BA3"/>
    <w:rsid w:val="17023BDB"/>
    <w:rsid w:val="170576D4"/>
    <w:rsid w:val="170828FD"/>
    <w:rsid w:val="17097C7A"/>
    <w:rsid w:val="171657DF"/>
    <w:rsid w:val="171952CF"/>
    <w:rsid w:val="171B35E1"/>
    <w:rsid w:val="171C6B6E"/>
    <w:rsid w:val="171F32E7"/>
    <w:rsid w:val="171F4A60"/>
    <w:rsid w:val="17242192"/>
    <w:rsid w:val="172636D0"/>
    <w:rsid w:val="17312619"/>
    <w:rsid w:val="17326502"/>
    <w:rsid w:val="173730B6"/>
    <w:rsid w:val="17374439"/>
    <w:rsid w:val="17495358"/>
    <w:rsid w:val="174C51CF"/>
    <w:rsid w:val="17521694"/>
    <w:rsid w:val="175B4186"/>
    <w:rsid w:val="17654312"/>
    <w:rsid w:val="17686429"/>
    <w:rsid w:val="17703E36"/>
    <w:rsid w:val="17717525"/>
    <w:rsid w:val="17752631"/>
    <w:rsid w:val="17773DA4"/>
    <w:rsid w:val="177B5642"/>
    <w:rsid w:val="177C4A0A"/>
    <w:rsid w:val="177D585E"/>
    <w:rsid w:val="1782320D"/>
    <w:rsid w:val="17970792"/>
    <w:rsid w:val="179D2269"/>
    <w:rsid w:val="179E7583"/>
    <w:rsid w:val="17A27E43"/>
    <w:rsid w:val="17A34B99"/>
    <w:rsid w:val="17AA23CB"/>
    <w:rsid w:val="17AC7EF2"/>
    <w:rsid w:val="17AF1881"/>
    <w:rsid w:val="17AF353E"/>
    <w:rsid w:val="17B1375A"/>
    <w:rsid w:val="17B360C4"/>
    <w:rsid w:val="17B648CC"/>
    <w:rsid w:val="17BF5E77"/>
    <w:rsid w:val="17CA481C"/>
    <w:rsid w:val="17D15BAA"/>
    <w:rsid w:val="17D64F6F"/>
    <w:rsid w:val="17D8226D"/>
    <w:rsid w:val="17DA1219"/>
    <w:rsid w:val="17DD3B1D"/>
    <w:rsid w:val="17E01C64"/>
    <w:rsid w:val="17E104FE"/>
    <w:rsid w:val="17E604D9"/>
    <w:rsid w:val="17EB6C6C"/>
    <w:rsid w:val="17EF415E"/>
    <w:rsid w:val="17F83142"/>
    <w:rsid w:val="17FF6273"/>
    <w:rsid w:val="18001FEB"/>
    <w:rsid w:val="18016E51"/>
    <w:rsid w:val="180250C4"/>
    <w:rsid w:val="180513B0"/>
    <w:rsid w:val="18061E0E"/>
    <w:rsid w:val="180939C1"/>
    <w:rsid w:val="18100480"/>
    <w:rsid w:val="18112A52"/>
    <w:rsid w:val="18137F71"/>
    <w:rsid w:val="18194E5B"/>
    <w:rsid w:val="18226406"/>
    <w:rsid w:val="183121A5"/>
    <w:rsid w:val="184158F3"/>
    <w:rsid w:val="18424E0A"/>
    <w:rsid w:val="1844012A"/>
    <w:rsid w:val="18500EE4"/>
    <w:rsid w:val="185F6D12"/>
    <w:rsid w:val="18711565"/>
    <w:rsid w:val="1875139A"/>
    <w:rsid w:val="187E1393"/>
    <w:rsid w:val="18805521"/>
    <w:rsid w:val="188146AE"/>
    <w:rsid w:val="18820D6D"/>
    <w:rsid w:val="188301CD"/>
    <w:rsid w:val="188B3FAB"/>
    <w:rsid w:val="18950A16"/>
    <w:rsid w:val="18974925"/>
    <w:rsid w:val="189E6FDE"/>
    <w:rsid w:val="18A70D35"/>
    <w:rsid w:val="18BD1268"/>
    <w:rsid w:val="18BF4AE3"/>
    <w:rsid w:val="18C474BD"/>
    <w:rsid w:val="18C87F64"/>
    <w:rsid w:val="18CB3E99"/>
    <w:rsid w:val="18CC0A2E"/>
    <w:rsid w:val="18D21BDA"/>
    <w:rsid w:val="18D333DA"/>
    <w:rsid w:val="18D771F0"/>
    <w:rsid w:val="18DC0363"/>
    <w:rsid w:val="18EA12E7"/>
    <w:rsid w:val="18F55160"/>
    <w:rsid w:val="18F57676"/>
    <w:rsid w:val="19037AF3"/>
    <w:rsid w:val="19042D57"/>
    <w:rsid w:val="19061883"/>
    <w:rsid w:val="19067AD5"/>
    <w:rsid w:val="190F698A"/>
    <w:rsid w:val="191106CF"/>
    <w:rsid w:val="19124240"/>
    <w:rsid w:val="19213B4A"/>
    <w:rsid w:val="19235ED7"/>
    <w:rsid w:val="192C753C"/>
    <w:rsid w:val="193D16FC"/>
    <w:rsid w:val="193E0CBA"/>
    <w:rsid w:val="19436634"/>
    <w:rsid w:val="194A79C2"/>
    <w:rsid w:val="194D2CE1"/>
    <w:rsid w:val="19526877"/>
    <w:rsid w:val="195F03CD"/>
    <w:rsid w:val="196071E6"/>
    <w:rsid w:val="196975F0"/>
    <w:rsid w:val="197832BB"/>
    <w:rsid w:val="198253AE"/>
    <w:rsid w:val="19921369"/>
    <w:rsid w:val="199B570B"/>
    <w:rsid w:val="19A31EA5"/>
    <w:rsid w:val="19A370D2"/>
    <w:rsid w:val="19A76BC3"/>
    <w:rsid w:val="19BB08C0"/>
    <w:rsid w:val="19C137C8"/>
    <w:rsid w:val="19CC289E"/>
    <w:rsid w:val="19D13C3F"/>
    <w:rsid w:val="19D35A3A"/>
    <w:rsid w:val="19D379B8"/>
    <w:rsid w:val="19DB061A"/>
    <w:rsid w:val="19E03E83"/>
    <w:rsid w:val="19E32A71"/>
    <w:rsid w:val="19E420C7"/>
    <w:rsid w:val="19E8318C"/>
    <w:rsid w:val="19EA6AAF"/>
    <w:rsid w:val="19EC6401"/>
    <w:rsid w:val="19F01C63"/>
    <w:rsid w:val="19F3005A"/>
    <w:rsid w:val="19F31E08"/>
    <w:rsid w:val="19FB6838"/>
    <w:rsid w:val="19FD48D6"/>
    <w:rsid w:val="19FF59D9"/>
    <w:rsid w:val="1A0334EA"/>
    <w:rsid w:val="1A052A58"/>
    <w:rsid w:val="1A07140F"/>
    <w:rsid w:val="1A0F29BA"/>
    <w:rsid w:val="1A1B135F"/>
    <w:rsid w:val="1A27476F"/>
    <w:rsid w:val="1A2F1324"/>
    <w:rsid w:val="1A3366A8"/>
    <w:rsid w:val="1A3D3083"/>
    <w:rsid w:val="1A3D6976"/>
    <w:rsid w:val="1A412AF5"/>
    <w:rsid w:val="1A413BD9"/>
    <w:rsid w:val="1A46462D"/>
    <w:rsid w:val="1A494ADF"/>
    <w:rsid w:val="1A5102D0"/>
    <w:rsid w:val="1A580E57"/>
    <w:rsid w:val="1A613215"/>
    <w:rsid w:val="1A66519E"/>
    <w:rsid w:val="1A673EA4"/>
    <w:rsid w:val="1A69031C"/>
    <w:rsid w:val="1A697747"/>
    <w:rsid w:val="1A6B6F95"/>
    <w:rsid w:val="1A6C639B"/>
    <w:rsid w:val="1A6E148E"/>
    <w:rsid w:val="1A701A29"/>
    <w:rsid w:val="1A75281D"/>
    <w:rsid w:val="1A754F03"/>
    <w:rsid w:val="1A7A5E59"/>
    <w:rsid w:val="1A7A6085"/>
    <w:rsid w:val="1A7B3BAB"/>
    <w:rsid w:val="1A7F4978"/>
    <w:rsid w:val="1A807414"/>
    <w:rsid w:val="1A911621"/>
    <w:rsid w:val="1AA319A2"/>
    <w:rsid w:val="1AA67A69"/>
    <w:rsid w:val="1AAC7AD1"/>
    <w:rsid w:val="1AB1581F"/>
    <w:rsid w:val="1AB175CD"/>
    <w:rsid w:val="1AB53561"/>
    <w:rsid w:val="1AC217DA"/>
    <w:rsid w:val="1ACE4623"/>
    <w:rsid w:val="1AD05CA5"/>
    <w:rsid w:val="1AD2194F"/>
    <w:rsid w:val="1AD62E5F"/>
    <w:rsid w:val="1ADD6614"/>
    <w:rsid w:val="1AE17EB2"/>
    <w:rsid w:val="1AE259D8"/>
    <w:rsid w:val="1AE43D03"/>
    <w:rsid w:val="1AE73258"/>
    <w:rsid w:val="1AEB2ADF"/>
    <w:rsid w:val="1AF851FC"/>
    <w:rsid w:val="1B0072F8"/>
    <w:rsid w:val="1B0463A3"/>
    <w:rsid w:val="1B0A2D61"/>
    <w:rsid w:val="1B0D0CA7"/>
    <w:rsid w:val="1B176C29"/>
    <w:rsid w:val="1B270482"/>
    <w:rsid w:val="1B3A3A66"/>
    <w:rsid w:val="1B3F107D"/>
    <w:rsid w:val="1B4500CF"/>
    <w:rsid w:val="1B506DE6"/>
    <w:rsid w:val="1B5434A7"/>
    <w:rsid w:val="1B5F527B"/>
    <w:rsid w:val="1B622BAF"/>
    <w:rsid w:val="1B624E40"/>
    <w:rsid w:val="1B6B2773"/>
    <w:rsid w:val="1B6E1B64"/>
    <w:rsid w:val="1B6F3710"/>
    <w:rsid w:val="1B6F4BDB"/>
    <w:rsid w:val="1B707488"/>
    <w:rsid w:val="1B735E51"/>
    <w:rsid w:val="1B740D26"/>
    <w:rsid w:val="1B866E22"/>
    <w:rsid w:val="1B8847D2"/>
    <w:rsid w:val="1B8A79FA"/>
    <w:rsid w:val="1B8B42C2"/>
    <w:rsid w:val="1B925650"/>
    <w:rsid w:val="1BA122C3"/>
    <w:rsid w:val="1BAE7E82"/>
    <w:rsid w:val="1BAF7FB0"/>
    <w:rsid w:val="1BB83309"/>
    <w:rsid w:val="1BC6330C"/>
    <w:rsid w:val="1BCB2807"/>
    <w:rsid w:val="1BCC1F7B"/>
    <w:rsid w:val="1BCD0613"/>
    <w:rsid w:val="1BD0747C"/>
    <w:rsid w:val="1BD14E8A"/>
    <w:rsid w:val="1BD17F27"/>
    <w:rsid w:val="1BD72F5A"/>
    <w:rsid w:val="1BD9502D"/>
    <w:rsid w:val="1BE06769"/>
    <w:rsid w:val="1BE107B4"/>
    <w:rsid w:val="1BE1475C"/>
    <w:rsid w:val="1BE92D70"/>
    <w:rsid w:val="1BF14E41"/>
    <w:rsid w:val="1BF92425"/>
    <w:rsid w:val="1BFC2ACA"/>
    <w:rsid w:val="1C061731"/>
    <w:rsid w:val="1C07072D"/>
    <w:rsid w:val="1C0C002B"/>
    <w:rsid w:val="1C0E125E"/>
    <w:rsid w:val="1C11425A"/>
    <w:rsid w:val="1C1147C7"/>
    <w:rsid w:val="1C116575"/>
    <w:rsid w:val="1C163B8C"/>
    <w:rsid w:val="1C1B3898"/>
    <w:rsid w:val="1C251C40"/>
    <w:rsid w:val="1C275D99"/>
    <w:rsid w:val="1C296277"/>
    <w:rsid w:val="1C381D54"/>
    <w:rsid w:val="1C4306F9"/>
    <w:rsid w:val="1C43235C"/>
    <w:rsid w:val="1C4526C3"/>
    <w:rsid w:val="1C4954A8"/>
    <w:rsid w:val="1C4E0B38"/>
    <w:rsid w:val="1C4E5A1B"/>
    <w:rsid w:val="1C511106"/>
    <w:rsid w:val="1C5841A4"/>
    <w:rsid w:val="1C5D0453"/>
    <w:rsid w:val="1C6635DD"/>
    <w:rsid w:val="1C686368"/>
    <w:rsid w:val="1C69015F"/>
    <w:rsid w:val="1C6A545F"/>
    <w:rsid w:val="1C6C5D0E"/>
    <w:rsid w:val="1C715266"/>
    <w:rsid w:val="1C722903"/>
    <w:rsid w:val="1C776296"/>
    <w:rsid w:val="1C796E76"/>
    <w:rsid w:val="1C7D584F"/>
    <w:rsid w:val="1C8431EB"/>
    <w:rsid w:val="1C8E3164"/>
    <w:rsid w:val="1C986C96"/>
    <w:rsid w:val="1C99742C"/>
    <w:rsid w:val="1C9D7DC7"/>
    <w:rsid w:val="1C9F0025"/>
    <w:rsid w:val="1CA73D07"/>
    <w:rsid w:val="1CB05D8E"/>
    <w:rsid w:val="1CB670DF"/>
    <w:rsid w:val="1CB6711D"/>
    <w:rsid w:val="1CBB31A7"/>
    <w:rsid w:val="1CD32CF2"/>
    <w:rsid w:val="1CD65C77"/>
    <w:rsid w:val="1CDD3995"/>
    <w:rsid w:val="1CF55E97"/>
    <w:rsid w:val="1CFC0128"/>
    <w:rsid w:val="1D022362"/>
    <w:rsid w:val="1D0F659E"/>
    <w:rsid w:val="1D104A7F"/>
    <w:rsid w:val="1D290DB5"/>
    <w:rsid w:val="1D2B18A6"/>
    <w:rsid w:val="1D353C90"/>
    <w:rsid w:val="1D37025D"/>
    <w:rsid w:val="1D382954"/>
    <w:rsid w:val="1D412E8A"/>
    <w:rsid w:val="1D4913BD"/>
    <w:rsid w:val="1D5030CD"/>
    <w:rsid w:val="1D526E45"/>
    <w:rsid w:val="1D5523BA"/>
    <w:rsid w:val="1D5533C8"/>
    <w:rsid w:val="1D5E1C8E"/>
    <w:rsid w:val="1D6F4D74"/>
    <w:rsid w:val="1D7B2840"/>
    <w:rsid w:val="1D7E40DE"/>
    <w:rsid w:val="1D840FC9"/>
    <w:rsid w:val="1D855E60"/>
    <w:rsid w:val="1D9134D8"/>
    <w:rsid w:val="1D9456B0"/>
    <w:rsid w:val="1D967C22"/>
    <w:rsid w:val="1D9B6A3E"/>
    <w:rsid w:val="1D9C6312"/>
    <w:rsid w:val="1D9D796C"/>
    <w:rsid w:val="1DA04055"/>
    <w:rsid w:val="1DA05B37"/>
    <w:rsid w:val="1DA05D67"/>
    <w:rsid w:val="1DA3702D"/>
    <w:rsid w:val="1DA578BD"/>
    <w:rsid w:val="1DA91A6B"/>
    <w:rsid w:val="1DAD574A"/>
    <w:rsid w:val="1DAE4F9B"/>
    <w:rsid w:val="1DB353EF"/>
    <w:rsid w:val="1DBD6E1D"/>
    <w:rsid w:val="1DC43032"/>
    <w:rsid w:val="1DCF493A"/>
    <w:rsid w:val="1DD737EE"/>
    <w:rsid w:val="1DD755B8"/>
    <w:rsid w:val="1DD97567"/>
    <w:rsid w:val="1DED3182"/>
    <w:rsid w:val="1DF0665E"/>
    <w:rsid w:val="1DFD1F9B"/>
    <w:rsid w:val="1E017666"/>
    <w:rsid w:val="1E03131E"/>
    <w:rsid w:val="1E042E3B"/>
    <w:rsid w:val="1E1265CA"/>
    <w:rsid w:val="1E1E766F"/>
    <w:rsid w:val="1E1F7EEC"/>
    <w:rsid w:val="1E2270F0"/>
    <w:rsid w:val="1E260835"/>
    <w:rsid w:val="1E326C77"/>
    <w:rsid w:val="1E3D0E98"/>
    <w:rsid w:val="1E412588"/>
    <w:rsid w:val="1E4157D1"/>
    <w:rsid w:val="1E4522E8"/>
    <w:rsid w:val="1E5071A5"/>
    <w:rsid w:val="1E5730FC"/>
    <w:rsid w:val="1E58112C"/>
    <w:rsid w:val="1E5A27FB"/>
    <w:rsid w:val="1E5B441F"/>
    <w:rsid w:val="1E5C100C"/>
    <w:rsid w:val="1E5E181A"/>
    <w:rsid w:val="1E5F0642"/>
    <w:rsid w:val="1E636E30"/>
    <w:rsid w:val="1E6C78C7"/>
    <w:rsid w:val="1E7828DC"/>
    <w:rsid w:val="1E7A2AF8"/>
    <w:rsid w:val="1E8A4F14"/>
    <w:rsid w:val="1E9A6CF6"/>
    <w:rsid w:val="1EA638ED"/>
    <w:rsid w:val="1EC559AB"/>
    <w:rsid w:val="1EC75611"/>
    <w:rsid w:val="1ECE5260"/>
    <w:rsid w:val="1ED1023E"/>
    <w:rsid w:val="1EDA17E8"/>
    <w:rsid w:val="1EE91A2B"/>
    <w:rsid w:val="1EED151B"/>
    <w:rsid w:val="1EF04B68"/>
    <w:rsid w:val="1F026649"/>
    <w:rsid w:val="1F0538CF"/>
    <w:rsid w:val="1F0C5AFD"/>
    <w:rsid w:val="1F1D3483"/>
    <w:rsid w:val="1F212F73"/>
    <w:rsid w:val="1F23503F"/>
    <w:rsid w:val="1F262338"/>
    <w:rsid w:val="1F294332"/>
    <w:rsid w:val="1F2A5F36"/>
    <w:rsid w:val="1F2B3DF2"/>
    <w:rsid w:val="1F2D5FFE"/>
    <w:rsid w:val="1F346F5B"/>
    <w:rsid w:val="1F353696"/>
    <w:rsid w:val="1F3A2287"/>
    <w:rsid w:val="1F3E2715"/>
    <w:rsid w:val="1F4629DA"/>
    <w:rsid w:val="1F525822"/>
    <w:rsid w:val="1F572E39"/>
    <w:rsid w:val="1F576995"/>
    <w:rsid w:val="1F5D74FD"/>
    <w:rsid w:val="1F60475F"/>
    <w:rsid w:val="1F6368D9"/>
    <w:rsid w:val="1F6659FB"/>
    <w:rsid w:val="1F705CA9"/>
    <w:rsid w:val="1F7F413E"/>
    <w:rsid w:val="1F8038FE"/>
    <w:rsid w:val="1F8654CC"/>
    <w:rsid w:val="1F8A4417"/>
    <w:rsid w:val="1F8B272B"/>
    <w:rsid w:val="1F8B663F"/>
    <w:rsid w:val="1F8C313A"/>
    <w:rsid w:val="1F8E6395"/>
    <w:rsid w:val="1F9C7AC0"/>
    <w:rsid w:val="1F9F1CA0"/>
    <w:rsid w:val="1FA0658E"/>
    <w:rsid w:val="1FB042F7"/>
    <w:rsid w:val="1FB74DC5"/>
    <w:rsid w:val="1FC3402A"/>
    <w:rsid w:val="1FC550BE"/>
    <w:rsid w:val="1FC85AE5"/>
    <w:rsid w:val="1FC9195F"/>
    <w:rsid w:val="1FD01001"/>
    <w:rsid w:val="1FD06057"/>
    <w:rsid w:val="1FD9110D"/>
    <w:rsid w:val="1FD96803"/>
    <w:rsid w:val="1FDD482E"/>
    <w:rsid w:val="1FE741BD"/>
    <w:rsid w:val="1FEA10E3"/>
    <w:rsid w:val="1FEE40BC"/>
    <w:rsid w:val="1FF95F4B"/>
    <w:rsid w:val="200D1139"/>
    <w:rsid w:val="200E7555"/>
    <w:rsid w:val="201C7BDE"/>
    <w:rsid w:val="2020322B"/>
    <w:rsid w:val="2023291F"/>
    <w:rsid w:val="20270A5D"/>
    <w:rsid w:val="202820DF"/>
    <w:rsid w:val="202A28D3"/>
    <w:rsid w:val="202F3999"/>
    <w:rsid w:val="203647FC"/>
    <w:rsid w:val="20370574"/>
    <w:rsid w:val="204131A1"/>
    <w:rsid w:val="204D1ECB"/>
    <w:rsid w:val="20523600"/>
    <w:rsid w:val="2059498F"/>
    <w:rsid w:val="20623843"/>
    <w:rsid w:val="20670E5A"/>
    <w:rsid w:val="20685D0E"/>
    <w:rsid w:val="206C2914"/>
    <w:rsid w:val="206C46C2"/>
    <w:rsid w:val="206F179C"/>
    <w:rsid w:val="20717F2A"/>
    <w:rsid w:val="20732871"/>
    <w:rsid w:val="207B759F"/>
    <w:rsid w:val="2084257A"/>
    <w:rsid w:val="20882508"/>
    <w:rsid w:val="208F03B0"/>
    <w:rsid w:val="20AA6F98"/>
    <w:rsid w:val="20B87907"/>
    <w:rsid w:val="20BD4F1E"/>
    <w:rsid w:val="20BE27CB"/>
    <w:rsid w:val="20BE4604"/>
    <w:rsid w:val="20C547D3"/>
    <w:rsid w:val="20C718F8"/>
    <w:rsid w:val="20CA763A"/>
    <w:rsid w:val="20CA76F9"/>
    <w:rsid w:val="20D307A1"/>
    <w:rsid w:val="20DA0532"/>
    <w:rsid w:val="20DD736E"/>
    <w:rsid w:val="20E51A10"/>
    <w:rsid w:val="20EB2E11"/>
    <w:rsid w:val="20EF49EE"/>
    <w:rsid w:val="21004E0A"/>
    <w:rsid w:val="21070D18"/>
    <w:rsid w:val="21090163"/>
    <w:rsid w:val="210B5C89"/>
    <w:rsid w:val="210E0830"/>
    <w:rsid w:val="21130FE1"/>
    <w:rsid w:val="211508B6"/>
    <w:rsid w:val="2116094D"/>
    <w:rsid w:val="211A5ECC"/>
    <w:rsid w:val="211D3C0E"/>
    <w:rsid w:val="211F7986"/>
    <w:rsid w:val="212251A4"/>
    <w:rsid w:val="212C6029"/>
    <w:rsid w:val="212E310C"/>
    <w:rsid w:val="21311DFD"/>
    <w:rsid w:val="21494A03"/>
    <w:rsid w:val="214B42D7"/>
    <w:rsid w:val="214E314D"/>
    <w:rsid w:val="21541DEF"/>
    <w:rsid w:val="215533A8"/>
    <w:rsid w:val="21580036"/>
    <w:rsid w:val="21627873"/>
    <w:rsid w:val="21893052"/>
    <w:rsid w:val="219263AA"/>
    <w:rsid w:val="219860B0"/>
    <w:rsid w:val="21997739"/>
    <w:rsid w:val="21AA36F4"/>
    <w:rsid w:val="21AE4495"/>
    <w:rsid w:val="21B005DE"/>
    <w:rsid w:val="21B74211"/>
    <w:rsid w:val="21B77BBF"/>
    <w:rsid w:val="21C1459A"/>
    <w:rsid w:val="21CB27F1"/>
    <w:rsid w:val="21CE6B4C"/>
    <w:rsid w:val="21D23AB1"/>
    <w:rsid w:val="21D7200F"/>
    <w:rsid w:val="21E0250F"/>
    <w:rsid w:val="21E32762"/>
    <w:rsid w:val="21E43094"/>
    <w:rsid w:val="21E433F2"/>
    <w:rsid w:val="21ED1832"/>
    <w:rsid w:val="21F453A3"/>
    <w:rsid w:val="21F66939"/>
    <w:rsid w:val="21F93D33"/>
    <w:rsid w:val="21FA7AAB"/>
    <w:rsid w:val="2201708C"/>
    <w:rsid w:val="220A23E4"/>
    <w:rsid w:val="220D7F1E"/>
    <w:rsid w:val="220F17A9"/>
    <w:rsid w:val="22124DF5"/>
    <w:rsid w:val="22162B37"/>
    <w:rsid w:val="221C5C74"/>
    <w:rsid w:val="222322D3"/>
    <w:rsid w:val="22252D7A"/>
    <w:rsid w:val="223236E9"/>
    <w:rsid w:val="2238568B"/>
    <w:rsid w:val="22400EBD"/>
    <w:rsid w:val="22401962"/>
    <w:rsid w:val="22425A2E"/>
    <w:rsid w:val="22482F0D"/>
    <w:rsid w:val="224D70E7"/>
    <w:rsid w:val="225B5ECC"/>
    <w:rsid w:val="225D6548"/>
    <w:rsid w:val="225F297D"/>
    <w:rsid w:val="226B61C1"/>
    <w:rsid w:val="228342F5"/>
    <w:rsid w:val="22883C87"/>
    <w:rsid w:val="228C4BA7"/>
    <w:rsid w:val="229D6DA2"/>
    <w:rsid w:val="22A146F2"/>
    <w:rsid w:val="22A4235C"/>
    <w:rsid w:val="22A55C69"/>
    <w:rsid w:val="22A63A99"/>
    <w:rsid w:val="22A939AB"/>
    <w:rsid w:val="22AD1941"/>
    <w:rsid w:val="22B12860"/>
    <w:rsid w:val="22B83BEE"/>
    <w:rsid w:val="22CA1B74"/>
    <w:rsid w:val="22D00801"/>
    <w:rsid w:val="22D622C7"/>
    <w:rsid w:val="22DB6593"/>
    <w:rsid w:val="22E01FD3"/>
    <w:rsid w:val="22E449E3"/>
    <w:rsid w:val="22E5250A"/>
    <w:rsid w:val="22E5491B"/>
    <w:rsid w:val="22E62E69"/>
    <w:rsid w:val="22E66C6E"/>
    <w:rsid w:val="22E930BE"/>
    <w:rsid w:val="22EC1AEA"/>
    <w:rsid w:val="22EC2C01"/>
    <w:rsid w:val="22F866E1"/>
    <w:rsid w:val="230079B7"/>
    <w:rsid w:val="230211FF"/>
    <w:rsid w:val="23021A8B"/>
    <w:rsid w:val="23077F3D"/>
    <w:rsid w:val="231132FF"/>
    <w:rsid w:val="231177A3"/>
    <w:rsid w:val="23131F19"/>
    <w:rsid w:val="231B23CF"/>
    <w:rsid w:val="231B3181"/>
    <w:rsid w:val="231B417D"/>
    <w:rsid w:val="231B63C2"/>
    <w:rsid w:val="2322550C"/>
    <w:rsid w:val="232A7DD4"/>
    <w:rsid w:val="233174FD"/>
    <w:rsid w:val="23447E64"/>
    <w:rsid w:val="234C4337"/>
    <w:rsid w:val="234E6301"/>
    <w:rsid w:val="234F7600"/>
    <w:rsid w:val="235A4CA6"/>
    <w:rsid w:val="236A4649"/>
    <w:rsid w:val="236C6787"/>
    <w:rsid w:val="236E69A3"/>
    <w:rsid w:val="237044C9"/>
    <w:rsid w:val="23750201"/>
    <w:rsid w:val="23776020"/>
    <w:rsid w:val="237D2742"/>
    <w:rsid w:val="23825FAA"/>
    <w:rsid w:val="2387194A"/>
    <w:rsid w:val="23912F81"/>
    <w:rsid w:val="2392443F"/>
    <w:rsid w:val="239A32F4"/>
    <w:rsid w:val="239B0E1A"/>
    <w:rsid w:val="23A3664D"/>
    <w:rsid w:val="23AB3883"/>
    <w:rsid w:val="23B07E0C"/>
    <w:rsid w:val="23B32608"/>
    <w:rsid w:val="23B51EDC"/>
    <w:rsid w:val="23B96153"/>
    <w:rsid w:val="23C6233B"/>
    <w:rsid w:val="23C640E9"/>
    <w:rsid w:val="23CE155A"/>
    <w:rsid w:val="23E7405F"/>
    <w:rsid w:val="23E8420E"/>
    <w:rsid w:val="23EA6F56"/>
    <w:rsid w:val="23EB3B50"/>
    <w:rsid w:val="23F26A32"/>
    <w:rsid w:val="23F734FB"/>
    <w:rsid w:val="23FE6532"/>
    <w:rsid w:val="24034FA7"/>
    <w:rsid w:val="240510B5"/>
    <w:rsid w:val="24053A6E"/>
    <w:rsid w:val="240B2444"/>
    <w:rsid w:val="2415322B"/>
    <w:rsid w:val="24155071"/>
    <w:rsid w:val="24162974"/>
    <w:rsid w:val="24174D49"/>
    <w:rsid w:val="242502D3"/>
    <w:rsid w:val="242B03F0"/>
    <w:rsid w:val="243674C1"/>
    <w:rsid w:val="243F3566"/>
    <w:rsid w:val="24431BDE"/>
    <w:rsid w:val="24561911"/>
    <w:rsid w:val="245F616F"/>
    <w:rsid w:val="24612064"/>
    <w:rsid w:val="247022A7"/>
    <w:rsid w:val="247179A7"/>
    <w:rsid w:val="24727DCD"/>
    <w:rsid w:val="24757BFC"/>
    <w:rsid w:val="24822A0F"/>
    <w:rsid w:val="2483022C"/>
    <w:rsid w:val="2488354C"/>
    <w:rsid w:val="248D64E1"/>
    <w:rsid w:val="24997A50"/>
    <w:rsid w:val="249B582B"/>
    <w:rsid w:val="249D5940"/>
    <w:rsid w:val="249E6E14"/>
    <w:rsid w:val="24A64E3C"/>
    <w:rsid w:val="24AE25E4"/>
    <w:rsid w:val="24B31C9A"/>
    <w:rsid w:val="24B91EA0"/>
    <w:rsid w:val="24C50845"/>
    <w:rsid w:val="24C74B44"/>
    <w:rsid w:val="24CB1F36"/>
    <w:rsid w:val="24D35E9C"/>
    <w:rsid w:val="24D82F22"/>
    <w:rsid w:val="24E16D01"/>
    <w:rsid w:val="24E94533"/>
    <w:rsid w:val="24EA3BC4"/>
    <w:rsid w:val="24EE7D9B"/>
    <w:rsid w:val="24FE5668"/>
    <w:rsid w:val="2501527E"/>
    <w:rsid w:val="250255F5"/>
    <w:rsid w:val="25062374"/>
    <w:rsid w:val="250748B2"/>
    <w:rsid w:val="25091CA2"/>
    <w:rsid w:val="250F41B0"/>
    <w:rsid w:val="251F61A7"/>
    <w:rsid w:val="252217F3"/>
    <w:rsid w:val="252611F9"/>
    <w:rsid w:val="25331ACA"/>
    <w:rsid w:val="25381017"/>
    <w:rsid w:val="253C0B8C"/>
    <w:rsid w:val="253D487F"/>
    <w:rsid w:val="25423C43"/>
    <w:rsid w:val="25473008"/>
    <w:rsid w:val="254A0D4A"/>
    <w:rsid w:val="254A2AF8"/>
    <w:rsid w:val="254C7172"/>
    <w:rsid w:val="254F6C45"/>
    <w:rsid w:val="25524C1A"/>
    <w:rsid w:val="25527864"/>
    <w:rsid w:val="255B4D05"/>
    <w:rsid w:val="255C655B"/>
    <w:rsid w:val="255E59A9"/>
    <w:rsid w:val="2567514D"/>
    <w:rsid w:val="256A63C7"/>
    <w:rsid w:val="256C2A6E"/>
    <w:rsid w:val="2573204F"/>
    <w:rsid w:val="257A33DD"/>
    <w:rsid w:val="257E64F7"/>
    <w:rsid w:val="258129BE"/>
    <w:rsid w:val="259326F1"/>
    <w:rsid w:val="259518CB"/>
    <w:rsid w:val="25983863"/>
    <w:rsid w:val="259B08F3"/>
    <w:rsid w:val="25AD37B3"/>
    <w:rsid w:val="25B508B9"/>
    <w:rsid w:val="25BC39F6"/>
    <w:rsid w:val="25BF1EB2"/>
    <w:rsid w:val="25C06FB5"/>
    <w:rsid w:val="25C1100C"/>
    <w:rsid w:val="25CC1C2B"/>
    <w:rsid w:val="25D02FFD"/>
    <w:rsid w:val="25D132A0"/>
    <w:rsid w:val="25D36F91"/>
    <w:rsid w:val="25D75396"/>
    <w:rsid w:val="25DE1BBE"/>
    <w:rsid w:val="25E310F1"/>
    <w:rsid w:val="25E33F69"/>
    <w:rsid w:val="25E940BF"/>
    <w:rsid w:val="25EC118F"/>
    <w:rsid w:val="25F0544D"/>
    <w:rsid w:val="25F517F8"/>
    <w:rsid w:val="25FC039B"/>
    <w:rsid w:val="25FD5DBC"/>
    <w:rsid w:val="25FF38E2"/>
    <w:rsid w:val="26024C0D"/>
    <w:rsid w:val="26116869"/>
    <w:rsid w:val="261208C4"/>
    <w:rsid w:val="261A4BC0"/>
    <w:rsid w:val="26207C03"/>
    <w:rsid w:val="262212E9"/>
    <w:rsid w:val="26265313"/>
    <w:rsid w:val="26295AD5"/>
    <w:rsid w:val="26315FCE"/>
    <w:rsid w:val="26325A66"/>
    <w:rsid w:val="26331252"/>
    <w:rsid w:val="26337A49"/>
    <w:rsid w:val="26413EFB"/>
    <w:rsid w:val="264467B2"/>
    <w:rsid w:val="265853B6"/>
    <w:rsid w:val="265C6FB2"/>
    <w:rsid w:val="2666570F"/>
    <w:rsid w:val="26753BA5"/>
    <w:rsid w:val="26797B39"/>
    <w:rsid w:val="267C0A39"/>
    <w:rsid w:val="26875EE9"/>
    <w:rsid w:val="26926505"/>
    <w:rsid w:val="26937E39"/>
    <w:rsid w:val="26955FF5"/>
    <w:rsid w:val="269B185D"/>
    <w:rsid w:val="26B97FE6"/>
    <w:rsid w:val="26BF0015"/>
    <w:rsid w:val="26BF27F7"/>
    <w:rsid w:val="26BF4371"/>
    <w:rsid w:val="26BF6183"/>
    <w:rsid w:val="26CA2142"/>
    <w:rsid w:val="26CE5E56"/>
    <w:rsid w:val="26CF6A37"/>
    <w:rsid w:val="26D60AE7"/>
    <w:rsid w:val="26D60FBC"/>
    <w:rsid w:val="26D92385"/>
    <w:rsid w:val="26E3118D"/>
    <w:rsid w:val="26E31456"/>
    <w:rsid w:val="26EC20B9"/>
    <w:rsid w:val="26F86D38"/>
    <w:rsid w:val="270A253F"/>
    <w:rsid w:val="271433BD"/>
    <w:rsid w:val="2714621D"/>
    <w:rsid w:val="27182EAE"/>
    <w:rsid w:val="27194E78"/>
    <w:rsid w:val="271F39BF"/>
    <w:rsid w:val="27211776"/>
    <w:rsid w:val="2726516C"/>
    <w:rsid w:val="272F6449"/>
    <w:rsid w:val="273812F8"/>
    <w:rsid w:val="273870AC"/>
    <w:rsid w:val="27396DB7"/>
    <w:rsid w:val="274962F7"/>
    <w:rsid w:val="274A1860"/>
    <w:rsid w:val="274A5031"/>
    <w:rsid w:val="27533A41"/>
    <w:rsid w:val="275E4DF0"/>
    <w:rsid w:val="27606E57"/>
    <w:rsid w:val="27610E43"/>
    <w:rsid w:val="2761540B"/>
    <w:rsid w:val="2762237B"/>
    <w:rsid w:val="2769195B"/>
    <w:rsid w:val="27693709"/>
    <w:rsid w:val="276B6E49"/>
    <w:rsid w:val="277009D3"/>
    <w:rsid w:val="27710810"/>
    <w:rsid w:val="27734537"/>
    <w:rsid w:val="27781B9E"/>
    <w:rsid w:val="27817719"/>
    <w:rsid w:val="2786213D"/>
    <w:rsid w:val="278C1C18"/>
    <w:rsid w:val="278C2C08"/>
    <w:rsid w:val="27932534"/>
    <w:rsid w:val="27A13526"/>
    <w:rsid w:val="27AF1AC7"/>
    <w:rsid w:val="27AF30E6"/>
    <w:rsid w:val="27B77ACB"/>
    <w:rsid w:val="27BC7FFB"/>
    <w:rsid w:val="27BD5803"/>
    <w:rsid w:val="27CB4526"/>
    <w:rsid w:val="27CB7F20"/>
    <w:rsid w:val="27CC5E79"/>
    <w:rsid w:val="27D1027C"/>
    <w:rsid w:val="27E3389B"/>
    <w:rsid w:val="27F433F3"/>
    <w:rsid w:val="27F60D15"/>
    <w:rsid w:val="28002E2D"/>
    <w:rsid w:val="280746CD"/>
    <w:rsid w:val="28105227"/>
    <w:rsid w:val="28115C9D"/>
    <w:rsid w:val="28201C28"/>
    <w:rsid w:val="2826759D"/>
    <w:rsid w:val="2829733C"/>
    <w:rsid w:val="282B4E63"/>
    <w:rsid w:val="282F6F65"/>
    <w:rsid w:val="28395C86"/>
    <w:rsid w:val="283E523E"/>
    <w:rsid w:val="28414686"/>
    <w:rsid w:val="284303FE"/>
    <w:rsid w:val="284D302B"/>
    <w:rsid w:val="28643ED1"/>
    <w:rsid w:val="28650375"/>
    <w:rsid w:val="2868600E"/>
    <w:rsid w:val="286C3551"/>
    <w:rsid w:val="28723AB4"/>
    <w:rsid w:val="28812CD5"/>
    <w:rsid w:val="28844573"/>
    <w:rsid w:val="289335D2"/>
    <w:rsid w:val="28BB61E6"/>
    <w:rsid w:val="28BC3D0D"/>
    <w:rsid w:val="28C334D0"/>
    <w:rsid w:val="28C54DF3"/>
    <w:rsid w:val="28CA3668"/>
    <w:rsid w:val="28DA4193"/>
    <w:rsid w:val="28F9286B"/>
    <w:rsid w:val="28FD3D8A"/>
    <w:rsid w:val="28FD67FF"/>
    <w:rsid w:val="290114EB"/>
    <w:rsid w:val="29096D87"/>
    <w:rsid w:val="290B020C"/>
    <w:rsid w:val="290F208E"/>
    <w:rsid w:val="2912392D"/>
    <w:rsid w:val="291E1EF7"/>
    <w:rsid w:val="29205BEF"/>
    <w:rsid w:val="29211DC2"/>
    <w:rsid w:val="292518B2"/>
    <w:rsid w:val="29252DE4"/>
    <w:rsid w:val="29276C0F"/>
    <w:rsid w:val="292A511A"/>
    <w:rsid w:val="293E0349"/>
    <w:rsid w:val="293E2974"/>
    <w:rsid w:val="293E7102"/>
    <w:rsid w:val="294B488F"/>
    <w:rsid w:val="294C0B60"/>
    <w:rsid w:val="29527341"/>
    <w:rsid w:val="29567CBD"/>
    <w:rsid w:val="29583A35"/>
    <w:rsid w:val="296D0128"/>
    <w:rsid w:val="296D06A4"/>
    <w:rsid w:val="296D5007"/>
    <w:rsid w:val="296E4F42"/>
    <w:rsid w:val="297135EB"/>
    <w:rsid w:val="297414C3"/>
    <w:rsid w:val="297A3EDD"/>
    <w:rsid w:val="29802F8C"/>
    <w:rsid w:val="29844C7D"/>
    <w:rsid w:val="298A5BB9"/>
    <w:rsid w:val="298D720A"/>
    <w:rsid w:val="29996B12"/>
    <w:rsid w:val="29A0362E"/>
    <w:rsid w:val="29A53E92"/>
    <w:rsid w:val="29AA70BF"/>
    <w:rsid w:val="29B5189A"/>
    <w:rsid w:val="29C25353"/>
    <w:rsid w:val="29C462AA"/>
    <w:rsid w:val="29D357B2"/>
    <w:rsid w:val="29D54965"/>
    <w:rsid w:val="29DB4666"/>
    <w:rsid w:val="29E51041"/>
    <w:rsid w:val="29E565AB"/>
    <w:rsid w:val="2A067935"/>
    <w:rsid w:val="2A07580D"/>
    <w:rsid w:val="2A0B10C8"/>
    <w:rsid w:val="2A0B4F4C"/>
    <w:rsid w:val="2A1831C5"/>
    <w:rsid w:val="2A1C3834"/>
    <w:rsid w:val="2A1F4553"/>
    <w:rsid w:val="2A257690"/>
    <w:rsid w:val="2A2D4EC2"/>
    <w:rsid w:val="2A3B16C9"/>
    <w:rsid w:val="2A407808"/>
    <w:rsid w:val="2A44220C"/>
    <w:rsid w:val="2A4F3BBF"/>
    <w:rsid w:val="2A5161C1"/>
    <w:rsid w:val="2A54259B"/>
    <w:rsid w:val="2A592168"/>
    <w:rsid w:val="2A612DBE"/>
    <w:rsid w:val="2A634893"/>
    <w:rsid w:val="2A6428AE"/>
    <w:rsid w:val="2A740F74"/>
    <w:rsid w:val="2A7530F1"/>
    <w:rsid w:val="2A7E3970"/>
    <w:rsid w:val="2A852C35"/>
    <w:rsid w:val="2A8C323E"/>
    <w:rsid w:val="2A9211C9"/>
    <w:rsid w:val="2A9F38E6"/>
    <w:rsid w:val="2AA13507"/>
    <w:rsid w:val="2AA333D6"/>
    <w:rsid w:val="2AAB2C02"/>
    <w:rsid w:val="2AB62065"/>
    <w:rsid w:val="2AD74E2E"/>
    <w:rsid w:val="2ADA66CC"/>
    <w:rsid w:val="2AE61515"/>
    <w:rsid w:val="2AE92A77"/>
    <w:rsid w:val="2AFA35B4"/>
    <w:rsid w:val="2AFC1A03"/>
    <w:rsid w:val="2B033456"/>
    <w:rsid w:val="2B0A0D5F"/>
    <w:rsid w:val="2B120295"/>
    <w:rsid w:val="2B1778FA"/>
    <w:rsid w:val="2B2A70E5"/>
    <w:rsid w:val="2B2B45F1"/>
    <w:rsid w:val="2B336ED3"/>
    <w:rsid w:val="2B381D70"/>
    <w:rsid w:val="2B4148B6"/>
    <w:rsid w:val="2B4321B4"/>
    <w:rsid w:val="2B443561"/>
    <w:rsid w:val="2B4B6FB7"/>
    <w:rsid w:val="2B4B71CC"/>
    <w:rsid w:val="2B502629"/>
    <w:rsid w:val="2B57795C"/>
    <w:rsid w:val="2B593A95"/>
    <w:rsid w:val="2B5D79E0"/>
    <w:rsid w:val="2B603075"/>
    <w:rsid w:val="2B6263E3"/>
    <w:rsid w:val="2B724EEF"/>
    <w:rsid w:val="2B824D9A"/>
    <w:rsid w:val="2B852ADC"/>
    <w:rsid w:val="2B885BD7"/>
    <w:rsid w:val="2B8925CC"/>
    <w:rsid w:val="2B893469"/>
    <w:rsid w:val="2B8A1EA0"/>
    <w:rsid w:val="2BAF236C"/>
    <w:rsid w:val="2BB00F72"/>
    <w:rsid w:val="2BB720E5"/>
    <w:rsid w:val="2BC2163A"/>
    <w:rsid w:val="2BD31A99"/>
    <w:rsid w:val="2BD4136D"/>
    <w:rsid w:val="2BD75238"/>
    <w:rsid w:val="2BE21CDC"/>
    <w:rsid w:val="2BEC04AB"/>
    <w:rsid w:val="2BEE15CD"/>
    <w:rsid w:val="2BF77448"/>
    <w:rsid w:val="2BFA7026"/>
    <w:rsid w:val="2BFD08C4"/>
    <w:rsid w:val="2BFD6B16"/>
    <w:rsid w:val="2BFE035B"/>
    <w:rsid w:val="2BFE5184"/>
    <w:rsid w:val="2C047236"/>
    <w:rsid w:val="2C06412D"/>
    <w:rsid w:val="2C0D0A34"/>
    <w:rsid w:val="2C271DE5"/>
    <w:rsid w:val="2C275941"/>
    <w:rsid w:val="2C2916B9"/>
    <w:rsid w:val="2C29679B"/>
    <w:rsid w:val="2C3047F6"/>
    <w:rsid w:val="2C3209AA"/>
    <w:rsid w:val="2C344365"/>
    <w:rsid w:val="2C4E7372"/>
    <w:rsid w:val="2C5129BE"/>
    <w:rsid w:val="2C585940"/>
    <w:rsid w:val="2C604FDA"/>
    <w:rsid w:val="2C6208C4"/>
    <w:rsid w:val="2C625CF0"/>
    <w:rsid w:val="2C655A3B"/>
    <w:rsid w:val="2C666469"/>
    <w:rsid w:val="2C6941AB"/>
    <w:rsid w:val="2C712B81"/>
    <w:rsid w:val="2C723060"/>
    <w:rsid w:val="2C817A09"/>
    <w:rsid w:val="2C846437"/>
    <w:rsid w:val="2C8B5ED0"/>
    <w:rsid w:val="2C9D5C03"/>
    <w:rsid w:val="2CA91E8E"/>
    <w:rsid w:val="2CAA6CDE"/>
    <w:rsid w:val="2CAB01DA"/>
    <w:rsid w:val="2CAB3A68"/>
    <w:rsid w:val="2CAB3D48"/>
    <w:rsid w:val="2CAE7E10"/>
    <w:rsid w:val="2CB3174D"/>
    <w:rsid w:val="2CB67FA0"/>
    <w:rsid w:val="2CB90C8F"/>
    <w:rsid w:val="2CBD61EB"/>
    <w:rsid w:val="2CBF577C"/>
    <w:rsid w:val="2CC16B89"/>
    <w:rsid w:val="2CCB2078"/>
    <w:rsid w:val="2CD535EF"/>
    <w:rsid w:val="2CD7205C"/>
    <w:rsid w:val="2CD77367"/>
    <w:rsid w:val="2CD817D0"/>
    <w:rsid w:val="2CD81986"/>
    <w:rsid w:val="2CD84821"/>
    <w:rsid w:val="2CD86C3B"/>
    <w:rsid w:val="2CDA39A0"/>
    <w:rsid w:val="2CDD6430"/>
    <w:rsid w:val="2CE657FC"/>
    <w:rsid w:val="2CF3012F"/>
    <w:rsid w:val="2CFA3055"/>
    <w:rsid w:val="2D0317F4"/>
    <w:rsid w:val="2D1A3236"/>
    <w:rsid w:val="2D237A59"/>
    <w:rsid w:val="2D253895"/>
    <w:rsid w:val="2D2C188A"/>
    <w:rsid w:val="2D2E4048"/>
    <w:rsid w:val="2D2F01DE"/>
    <w:rsid w:val="2D33789C"/>
    <w:rsid w:val="2D35166B"/>
    <w:rsid w:val="2D363AC1"/>
    <w:rsid w:val="2D435597"/>
    <w:rsid w:val="2D52257B"/>
    <w:rsid w:val="2D592B06"/>
    <w:rsid w:val="2D5A0767"/>
    <w:rsid w:val="2D5A6D7E"/>
    <w:rsid w:val="2D6F134E"/>
    <w:rsid w:val="2D7D16EA"/>
    <w:rsid w:val="2D7E0BA8"/>
    <w:rsid w:val="2D870D8D"/>
    <w:rsid w:val="2D8C7FEC"/>
    <w:rsid w:val="2D8D438A"/>
    <w:rsid w:val="2D9708A4"/>
    <w:rsid w:val="2DA55928"/>
    <w:rsid w:val="2DA742FE"/>
    <w:rsid w:val="2DAA4A7C"/>
    <w:rsid w:val="2DB11966"/>
    <w:rsid w:val="2DB14EDB"/>
    <w:rsid w:val="2DB317B9"/>
    <w:rsid w:val="2DB33930"/>
    <w:rsid w:val="2DB604DD"/>
    <w:rsid w:val="2DC77FA9"/>
    <w:rsid w:val="2DCF7D01"/>
    <w:rsid w:val="2DD11B59"/>
    <w:rsid w:val="2DDB4C35"/>
    <w:rsid w:val="2DDB69E3"/>
    <w:rsid w:val="2DE0080A"/>
    <w:rsid w:val="2DE1756A"/>
    <w:rsid w:val="2DEB0301"/>
    <w:rsid w:val="2DEC65E8"/>
    <w:rsid w:val="2DEF248E"/>
    <w:rsid w:val="2DF06932"/>
    <w:rsid w:val="2DF54205"/>
    <w:rsid w:val="2DF63F2B"/>
    <w:rsid w:val="2DFD2DFD"/>
    <w:rsid w:val="2E0221C2"/>
    <w:rsid w:val="2E045F3A"/>
    <w:rsid w:val="2E100D83"/>
    <w:rsid w:val="2E124548"/>
    <w:rsid w:val="2E254102"/>
    <w:rsid w:val="2E3D144C"/>
    <w:rsid w:val="2E4251AC"/>
    <w:rsid w:val="2E43476A"/>
    <w:rsid w:val="2E4E5407"/>
    <w:rsid w:val="2E5A3DAC"/>
    <w:rsid w:val="2E5A5987"/>
    <w:rsid w:val="2E642CC4"/>
    <w:rsid w:val="2E692241"/>
    <w:rsid w:val="2E7110F5"/>
    <w:rsid w:val="2E786212"/>
    <w:rsid w:val="2E7C6418"/>
    <w:rsid w:val="2E7D5E52"/>
    <w:rsid w:val="2E831A06"/>
    <w:rsid w:val="2E837EE4"/>
    <w:rsid w:val="2E876B6B"/>
    <w:rsid w:val="2E894691"/>
    <w:rsid w:val="2E8B5844"/>
    <w:rsid w:val="2E91731A"/>
    <w:rsid w:val="2E921785"/>
    <w:rsid w:val="2E9228B7"/>
    <w:rsid w:val="2E93007C"/>
    <w:rsid w:val="2E9D638E"/>
    <w:rsid w:val="2EA952B3"/>
    <w:rsid w:val="2EAA3A90"/>
    <w:rsid w:val="2EAA7E90"/>
    <w:rsid w:val="2EB15996"/>
    <w:rsid w:val="2EB931C8"/>
    <w:rsid w:val="2EBA484A"/>
    <w:rsid w:val="2ED5299B"/>
    <w:rsid w:val="2EDF0755"/>
    <w:rsid w:val="2EE23DA1"/>
    <w:rsid w:val="2EE303AC"/>
    <w:rsid w:val="2EE67D35"/>
    <w:rsid w:val="2EEC1C48"/>
    <w:rsid w:val="2EFB53EC"/>
    <w:rsid w:val="2EFB5677"/>
    <w:rsid w:val="2F053F3B"/>
    <w:rsid w:val="2F0E4B96"/>
    <w:rsid w:val="2F115F90"/>
    <w:rsid w:val="2F1549F2"/>
    <w:rsid w:val="2F17393F"/>
    <w:rsid w:val="2F2148C9"/>
    <w:rsid w:val="2F237FA6"/>
    <w:rsid w:val="2F2D5DE2"/>
    <w:rsid w:val="2F303B49"/>
    <w:rsid w:val="2F320885"/>
    <w:rsid w:val="2F3A39C7"/>
    <w:rsid w:val="2F454A5C"/>
    <w:rsid w:val="2F4C5E70"/>
    <w:rsid w:val="2F4D0426"/>
    <w:rsid w:val="2F526CA4"/>
    <w:rsid w:val="2F5729E1"/>
    <w:rsid w:val="2F5C7FF7"/>
    <w:rsid w:val="2F5D613D"/>
    <w:rsid w:val="2F634EE2"/>
    <w:rsid w:val="2F662C24"/>
    <w:rsid w:val="2F6A2714"/>
    <w:rsid w:val="2F6B1FE9"/>
    <w:rsid w:val="2F7610B9"/>
    <w:rsid w:val="2F7C41F6"/>
    <w:rsid w:val="2F8A6913"/>
    <w:rsid w:val="2F8D1F5F"/>
    <w:rsid w:val="2F977282"/>
    <w:rsid w:val="2F9904EA"/>
    <w:rsid w:val="2F9A71B5"/>
    <w:rsid w:val="2FA71273"/>
    <w:rsid w:val="2FAD0853"/>
    <w:rsid w:val="2FC55B9D"/>
    <w:rsid w:val="2FC7536F"/>
    <w:rsid w:val="2FC8743B"/>
    <w:rsid w:val="2FE01C6D"/>
    <w:rsid w:val="2FE14059"/>
    <w:rsid w:val="2FE23C91"/>
    <w:rsid w:val="2FEA73B1"/>
    <w:rsid w:val="2FF017C0"/>
    <w:rsid w:val="2FF71A70"/>
    <w:rsid w:val="2FFB3907"/>
    <w:rsid w:val="3005243D"/>
    <w:rsid w:val="30054AD9"/>
    <w:rsid w:val="301377D6"/>
    <w:rsid w:val="30155AC7"/>
    <w:rsid w:val="301B756B"/>
    <w:rsid w:val="30302262"/>
    <w:rsid w:val="30403475"/>
    <w:rsid w:val="305877C3"/>
    <w:rsid w:val="305E1622"/>
    <w:rsid w:val="3066070C"/>
    <w:rsid w:val="306A22A0"/>
    <w:rsid w:val="306A6644"/>
    <w:rsid w:val="306C426A"/>
    <w:rsid w:val="306C6018"/>
    <w:rsid w:val="30744ECD"/>
    <w:rsid w:val="30766E97"/>
    <w:rsid w:val="307A4B7C"/>
    <w:rsid w:val="307C7BA6"/>
    <w:rsid w:val="30803872"/>
    <w:rsid w:val="308A47E2"/>
    <w:rsid w:val="30A05CC2"/>
    <w:rsid w:val="30A40FEC"/>
    <w:rsid w:val="30A9361D"/>
    <w:rsid w:val="30AF69B0"/>
    <w:rsid w:val="30B33C47"/>
    <w:rsid w:val="30B3746C"/>
    <w:rsid w:val="30BE0205"/>
    <w:rsid w:val="30CC1ABC"/>
    <w:rsid w:val="30D057F2"/>
    <w:rsid w:val="30E21733"/>
    <w:rsid w:val="30F77FD8"/>
    <w:rsid w:val="30F878AC"/>
    <w:rsid w:val="30FC45CB"/>
    <w:rsid w:val="30FC4781"/>
    <w:rsid w:val="30FD3669"/>
    <w:rsid w:val="30FD3EF5"/>
    <w:rsid w:val="30FD40AA"/>
    <w:rsid w:val="30FE19BD"/>
    <w:rsid w:val="3103697D"/>
    <w:rsid w:val="310426F5"/>
    <w:rsid w:val="31083F93"/>
    <w:rsid w:val="31134D4C"/>
    <w:rsid w:val="311B6C45"/>
    <w:rsid w:val="3123744E"/>
    <w:rsid w:val="312608BD"/>
    <w:rsid w:val="312E09DB"/>
    <w:rsid w:val="313817BC"/>
    <w:rsid w:val="313C3C3D"/>
    <w:rsid w:val="313D6F07"/>
    <w:rsid w:val="313F372D"/>
    <w:rsid w:val="31466869"/>
    <w:rsid w:val="314B6FC4"/>
    <w:rsid w:val="31501496"/>
    <w:rsid w:val="31540F86"/>
    <w:rsid w:val="315F185A"/>
    <w:rsid w:val="316136A3"/>
    <w:rsid w:val="31615451"/>
    <w:rsid w:val="317550ED"/>
    <w:rsid w:val="318D26EA"/>
    <w:rsid w:val="319620CE"/>
    <w:rsid w:val="319C0B7F"/>
    <w:rsid w:val="319C35DE"/>
    <w:rsid w:val="31A32F06"/>
    <w:rsid w:val="31A57A34"/>
    <w:rsid w:val="31C3435E"/>
    <w:rsid w:val="31C53C32"/>
    <w:rsid w:val="31C756D3"/>
    <w:rsid w:val="31D45EB7"/>
    <w:rsid w:val="31DF1A56"/>
    <w:rsid w:val="31E56082"/>
    <w:rsid w:val="31F14A27"/>
    <w:rsid w:val="31F4367C"/>
    <w:rsid w:val="31FE0EF2"/>
    <w:rsid w:val="32026530"/>
    <w:rsid w:val="32045C51"/>
    <w:rsid w:val="320D7387"/>
    <w:rsid w:val="32193CE1"/>
    <w:rsid w:val="321E1594"/>
    <w:rsid w:val="32280A05"/>
    <w:rsid w:val="322830C2"/>
    <w:rsid w:val="32292413"/>
    <w:rsid w:val="32340DB8"/>
    <w:rsid w:val="323A4620"/>
    <w:rsid w:val="323B0659"/>
    <w:rsid w:val="323D5B25"/>
    <w:rsid w:val="323E59E8"/>
    <w:rsid w:val="32427031"/>
    <w:rsid w:val="32430FFB"/>
    <w:rsid w:val="3243337E"/>
    <w:rsid w:val="324F0D37"/>
    <w:rsid w:val="32570EF9"/>
    <w:rsid w:val="325925CC"/>
    <w:rsid w:val="325A20DF"/>
    <w:rsid w:val="326128BE"/>
    <w:rsid w:val="3268696E"/>
    <w:rsid w:val="32713DBA"/>
    <w:rsid w:val="32774045"/>
    <w:rsid w:val="32786EF6"/>
    <w:rsid w:val="327D37D4"/>
    <w:rsid w:val="32843E49"/>
    <w:rsid w:val="32870EE7"/>
    <w:rsid w:val="328C0BF4"/>
    <w:rsid w:val="329472E8"/>
    <w:rsid w:val="329655CE"/>
    <w:rsid w:val="32AD59A4"/>
    <w:rsid w:val="32AF043E"/>
    <w:rsid w:val="32B80334"/>
    <w:rsid w:val="32C37B36"/>
    <w:rsid w:val="32C71EE0"/>
    <w:rsid w:val="32C7674E"/>
    <w:rsid w:val="32CB5278"/>
    <w:rsid w:val="32D53419"/>
    <w:rsid w:val="32D6161D"/>
    <w:rsid w:val="32DD02BB"/>
    <w:rsid w:val="32E3455F"/>
    <w:rsid w:val="32E4458C"/>
    <w:rsid w:val="32E60491"/>
    <w:rsid w:val="32E733FE"/>
    <w:rsid w:val="32EF1FFC"/>
    <w:rsid w:val="330126D7"/>
    <w:rsid w:val="330A5EF1"/>
    <w:rsid w:val="330D3AE3"/>
    <w:rsid w:val="330E33B7"/>
    <w:rsid w:val="331A7AA9"/>
    <w:rsid w:val="331C5AD4"/>
    <w:rsid w:val="331D184C"/>
    <w:rsid w:val="332309C0"/>
    <w:rsid w:val="332E3A59"/>
    <w:rsid w:val="33301B34"/>
    <w:rsid w:val="3337290D"/>
    <w:rsid w:val="33380434"/>
    <w:rsid w:val="333A0650"/>
    <w:rsid w:val="33412253"/>
    <w:rsid w:val="33433E12"/>
    <w:rsid w:val="33557D62"/>
    <w:rsid w:val="336254B1"/>
    <w:rsid w:val="33627935"/>
    <w:rsid w:val="33632936"/>
    <w:rsid w:val="33661445"/>
    <w:rsid w:val="33707BCD"/>
    <w:rsid w:val="33873C30"/>
    <w:rsid w:val="338A5133"/>
    <w:rsid w:val="338F274A"/>
    <w:rsid w:val="33925D96"/>
    <w:rsid w:val="339C09C3"/>
    <w:rsid w:val="339C3875"/>
    <w:rsid w:val="33AB5B87"/>
    <w:rsid w:val="33AD497E"/>
    <w:rsid w:val="33AD7074"/>
    <w:rsid w:val="33BB353F"/>
    <w:rsid w:val="33C00B55"/>
    <w:rsid w:val="33CC574C"/>
    <w:rsid w:val="33D04B10"/>
    <w:rsid w:val="33D939C5"/>
    <w:rsid w:val="33DC1707"/>
    <w:rsid w:val="33EA060C"/>
    <w:rsid w:val="33F6401E"/>
    <w:rsid w:val="340A4D28"/>
    <w:rsid w:val="340D18C0"/>
    <w:rsid w:val="340F7B58"/>
    <w:rsid w:val="3422536C"/>
    <w:rsid w:val="3423600E"/>
    <w:rsid w:val="342B60E5"/>
    <w:rsid w:val="342D3D10"/>
    <w:rsid w:val="342F1F88"/>
    <w:rsid w:val="34323A47"/>
    <w:rsid w:val="343C3F54"/>
    <w:rsid w:val="343E02FA"/>
    <w:rsid w:val="344057F2"/>
    <w:rsid w:val="34565F53"/>
    <w:rsid w:val="34611F6C"/>
    <w:rsid w:val="346A0AC1"/>
    <w:rsid w:val="34750972"/>
    <w:rsid w:val="347C23F8"/>
    <w:rsid w:val="34844F48"/>
    <w:rsid w:val="34864FE8"/>
    <w:rsid w:val="348C46C9"/>
    <w:rsid w:val="34953CAE"/>
    <w:rsid w:val="34AE3693"/>
    <w:rsid w:val="34B22FF0"/>
    <w:rsid w:val="34B57D75"/>
    <w:rsid w:val="34C12DD7"/>
    <w:rsid w:val="34CF0596"/>
    <w:rsid w:val="34D50630"/>
    <w:rsid w:val="34D643A8"/>
    <w:rsid w:val="34DB551B"/>
    <w:rsid w:val="34DB6327"/>
    <w:rsid w:val="34EA39B0"/>
    <w:rsid w:val="34EE34A0"/>
    <w:rsid w:val="34EF75D8"/>
    <w:rsid w:val="34F53AC7"/>
    <w:rsid w:val="34F565DC"/>
    <w:rsid w:val="34F82570"/>
    <w:rsid w:val="34F92AFA"/>
    <w:rsid w:val="35004DDD"/>
    <w:rsid w:val="35092088"/>
    <w:rsid w:val="35151C0C"/>
    <w:rsid w:val="351D1FD7"/>
    <w:rsid w:val="35254A78"/>
    <w:rsid w:val="352944D8"/>
    <w:rsid w:val="352B0292"/>
    <w:rsid w:val="353006C9"/>
    <w:rsid w:val="3531125E"/>
    <w:rsid w:val="35346293"/>
    <w:rsid w:val="353C7FC9"/>
    <w:rsid w:val="353D61D5"/>
    <w:rsid w:val="35487054"/>
    <w:rsid w:val="354C231A"/>
    <w:rsid w:val="354D588F"/>
    <w:rsid w:val="355035A2"/>
    <w:rsid w:val="355748A5"/>
    <w:rsid w:val="35586B6B"/>
    <w:rsid w:val="3563065D"/>
    <w:rsid w:val="356E3DC6"/>
    <w:rsid w:val="35744DE9"/>
    <w:rsid w:val="3578720D"/>
    <w:rsid w:val="357A3683"/>
    <w:rsid w:val="357C6CFE"/>
    <w:rsid w:val="358B6E4D"/>
    <w:rsid w:val="359D5EEA"/>
    <w:rsid w:val="359F2181"/>
    <w:rsid w:val="35A8263D"/>
    <w:rsid w:val="35AA386B"/>
    <w:rsid w:val="35B46376"/>
    <w:rsid w:val="35B50461"/>
    <w:rsid w:val="35B5220F"/>
    <w:rsid w:val="35C16E06"/>
    <w:rsid w:val="35CB1A33"/>
    <w:rsid w:val="35CB558F"/>
    <w:rsid w:val="35CC3135"/>
    <w:rsid w:val="35CD52FF"/>
    <w:rsid w:val="35D04FA4"/>
    <w:rsid w:val="35D44231"/>
    <w:rsid w:val="35D52583"/>
    <w:rsid w:val="35D52BEF"/>
    <w:rsid w:val="35D82677"/>
    <w:rsid w:val="35D94150"/>
    <w:rsid w:val="35E825E5"/>
    <w:rsid w:val="35F44AE6"/>
    <w:rsid w:val="35FC14BD"/>
    <w:rsid w:val="35FC1BEC"/>
    <w:rsid w:val="35FE3BB6"/>
    <w:rsid w:val="360311CD"/>
    <w:rsid w:val="36033620"/>
    <w:rsid w:val="36064819"/>
    <w:rsid w:val="360B3258"/>
    <w:rsid w:val="360E3A7E"/>
    <w:rsid w:val="36205FC2"/>
    <w:rsid w:val="36226CDD"/>
    <w:rsid w:val="3632560E"/>
    <w:rsid w:val="363378B4"/>
    <w:rsid w:val="36362521"/>
    <w:rsid w:val="364000C3"/>
    <w:rsid w:val="36405F7D"/>
    <w:rsid w:val="364614CE"/>
    <w:rsid w:val="364816E0"/>
    <w:rsid w:val="36497FF3"/>
    <w:rsid w:val="3651018A"/>
    <w:rsid w:val="36532606"/>
    <w:rsid w:val="36585A7A"/>
    <w:rsid w:val="36616E47"/>
    <w:rsid w:val="36625EF3"/>
    <w:rsid w:val="366642A9"/>
    <w:rsid w:val="36700A4C"/>
    <w:rsid w:val="36735F09"/>
    <w:rsid w:val="367B470D"/>
    <w:rsid w:val="367D1576"/>
    <w:rsid w:val="3689736E"/>
    <w:rsid w:val="368F0CB2"/>
    <w:rsid w:val="36913CE5"/>
    <w:rsid w:val="369462C9"/>
    <w:rsid w:val="36A06A1C"/>
    <w:rsid w:val="36A26B39"/>
    <w:rsid w:val="36BB76D3"/>
    <w:rsid w:val="36C24BE4"/>
    <w:rsid w:val="36C456AD"/>
    <w:rsid w:val="36CE5337"/>
    <w:rsid w:val="36D44917"/>
    <w:rsid w:val="36DD6967"/>
    <w:rsid w:val="36E158C0"/>
    <w:rsid w:val="36FA25D0"/>
    <w:rsid w:val="37084CFA"/>
    <w:rsid w:val="37123663"/>
    <w:rsid w:val="37183F1E"/>
    <w:rsid w:val="37296A11"/>
    <w:rsid w:val="372E1214"/>
    <w:rsid w:val="37335AE2"/>
    <w:rsid w:val="3736112E"/>
    <w:rsid w:val="37384EA6"/>
    <w:rsid w:val="373C427D"/>
    <w:rsid w:val="373E24D8"/>
    <w:rsid w:val="374E6478"/>
    <w:rsid w:val="375515B4"/>
    <w:rsid w:val="3759048B"/>
    <w:rsid w:val="375B4473"/>
    <w:rsid w:val="37692071"/>
    <w:rsid w:val="376A2227"/>
    <w:rsid w:val="376A5878"/>
    <w:rsid w:val="37700C21"/>
    <w:rsid w:val="37737C8C"/>
    <w:rsid w:val="3774310E"/>
    <w:rsid w:val="37783580"/>
    <w:rsid w:val="378076CD"/>
    <w:rsid w:val="37857396"/>
    <w:rsid w:val="378955B8"/>
    <w:rsid w:val="37922808"/>
    <w:rsid w:val="3794610E"/>
    <w:rsid w:val="379C3687"/>
    <w:rsid w:val="379E0C96"/>
    <w:rsid w:val="379F4342"/>
    <w:rsid w:val="37A91A34"/>
    <w:rsid w:val="37C52BDE"/>
    <w:rsid w:val="37C867A4"/>
    <w:rsid w:val="37C9553C"/>
    <w:rsid w:val="37CE16F7"/>
    <w:rsid w:val="37D310E2"/>
    <w:rsid w:val="37D631F9"/>
    <w:rsid w:val="37D921E5"/>
    <w:rsid w:val="37DD7E02"/>
    <w:rsid w:val="37E32FFD"/>
    <w:rsid w:val="37E82816"/>
    <w:rsid w:val="38075B41"/>
    <w:rsid w:val="380A4A95"/>
    <w:rsid w:val="380B25BB"/>
    <w:rsid w:val="380E0689"/>
    <w:rsid w:val="38190834"/>
    <w:rsid w:val="381C3783"/>
    <w:rsid w:val="381C6576"/>
    <w:rsid w:val="38211DDE"/>
    <w:rsid w:val="38262F51"/>
    <w:rsid w:val="38283132"/>
    <w:rsid w:val="382F44FB"/>
    <w:rsid w:val="38323C4F"/>
    <w:rsid w:val="38342582"/>
    <w:rsid w:val="38355A6B"/>
    <w:rsid w:val="383E64EC"/>
    <w:rsid w:val="383F08C7"/>
    <w:rsid w:val="38434BA9"/>
    <w:rsid w:val="38444BF6"/>
    <w:rsid w:val="384B1547"/>
    <w:rsid w:val="384F0EE0"/>
    <w:rsid w:val="38565D52"/>
    <w:rsid w:val="38594E76"/>
    <w:rsid w:val="385B35FA"/>
    <w:rsid w:val="38601D0C"/>
    <w:rsid w:val="386068D0"/>
    <w:rsid w:val="387719FE"/>
    <w:rsid w:val="387B504A"/>
    <w:rsid w:val="387C487B"/>
    <w:rsid w:val="3882287D"/>
    <w:rsid w:val="38832151"/>
    <w:rsid w:val="388B5124"/>
    <w:rsid w:val="389425B0"/>
    <w:rsid w:val="38946FDB"/>
    <w:rsid w:val="389E6F8B"/>
    <w:rsid w:val="389F7439"/>
    <w:rsid w:val="38A8605B"/>
    <w:rsid w:val="38B16CBE"/>
    <w:rsid w:val="38BD2D71"/>
    <w:rsid w:val="38CA1D69"/>
    <w:rsid w:val="38CA7D80"/>
    <w:rsid w:val="38D1110E"/>
    <w:rsid w:val="38D44DA9"/>
    <w:rsid w:val="38D907D9"/>
    <w:rsid w:val="38DE382B"/>
    <w:rsid w:val="38E1756D"/>
    <w:rsid w:val="38EF191E"/>
    <w:rsid w:val="38F33963"/>
    <w:rsid w:val="38F82B3F"/>
    <w:rsid w:val="38FC02D6"/>
    <w:rsid w:val="38FC7CC2"/>
    <w:rsid w:val="38FE711A"/>
    <w:rsid w:val="38FF40E2"/>
    <w:rsid w:val="39072D82"/>
    <w:rsid w:val="390B2876"/>
    <w:rsid w:val="391A0B04"/>
    <w:rsid w:val="39561EE2"/>
    <w:rsid w:val="39572DFC"/>
    <w:rsid w:val="395B4E7C"/>
    <w:rsid w:val="39672918"/>
    <w:rsid w:val="396966BC"/>
    <w:rsid w:val="396F2205"/>
    <w:rsid w:val="39745A19"/>
    <w:rsid w:val="39774F2D"/>
    <w:rsid w:val="39777BB3"/>
    <w:rsid w:val="397A06E1"/>
    <w:rsid w:val="397B107A"/>
    <w:rsid w:val="397C3770"/>
    <w:rsid w:val="39820DED"/>
    <w:rsid w:val="398A7A7C"/>
    <w:rsid w:val="398B1D67"/>
    <w:rsid w:val="398D3DD7"/>
    <w:rsid w:val="399716C1"/>
    <w:rsid w:val="399B085D"/>
    <w:rsid w:val="39CD3FCC"/>
    <w:rsid w:val="39D31333"/>
    <w:rsid w:val="39D54ED8"/>
    <w:rsid w:val="39DC163C"/>
    <w:rsid w:val="39E7174C"/>
    <w:rsid w:val="39E80D0A"/>
    <w:rsid w:val="39E97A3D"/>
    <w:rsid w:val="39EE7A9E"/>
    <w:rsid w:val="39F72DF7"/>
    <w:rsid w:val="39F9181C"/>
    <w:rsid w:val="39FA22AE"/>
    <w:rsid w:val="39FD73BF"/>
    <w:rsid w:val="3A0C707E"/>
    <w:rsid w:val="3A10210A"/>
    <w:rsid w:val="3A1A4D37"/>
    <w:rsid w:val="3A1C3049"/>
    <w:rsid w:val="3A1F5ED9"/>
    <w:rsid w:val="3A21319F"/>
    <w:rsid w:val="3A282FB0"/>
    <w:rsid w:val="3A2A31CC"/>
    <w:rsid w:val="3A2B2AA0"/>
    <w:rsid w:val="3A2B484E"/>
    <w:rsid w:val="3A323E2F"/>
    <w:rsid w:val="3A395D55"/>
    <w:rsid w:val="3A3C2EFF"/>
    <w:rsid w:val="3A5913BB"/>
    <w:rsid w:val="3A5B6136"/>
    <w:rsid w:val="3A6164C2"/>
    <w:rsid w:val="3A7A7584"/>
    <w:rsid w:val="3A82707E"/>
    <w:rsid w:val="3A883609"/>
    <w:rsid w:val="3A8A3C6B"/>
    <w:rsid w:val="3A944AE9"/>
    <w:rsid w:val="3A9461B8"/>
    <w:rsid w:val="3A984E41"/>
    <w:rsid w:val="3A9B7C26"/>
    <w:rsid w:val="3AA30888"/>
    <w:rsid w:val="3AB32333"/>
    <w:rsid w:val="3AC147A5"/>
    <w:rsid w:val="3ACA4D13"/>
    <w:rsid w:val="3AD06DCC"/>
    <w:rsid w:val="3AD62A0C"/>
    <w:rsid w:val="3AD74DC5"/>
    <w:rsid w:val="3ADB6274"/>
    <w:rsid w:val="3ADE7B13"/>
    <w:rsid w:val="3ADF21C2"/>
    <w:rsid w:val="3AEC0481"/>
    <w:rsid w:val="3AED0BAA"/>
    <w:rsid w:val="3AF56EF0"/>
    <w:rsid w:val="3AFA4962"/>
    <w:rsid w:val="3AFD61EB"/>
    <w:rsid w:val="3B065453"/>
    <w:rsid w:val="3B072692"/>
    <w:rsid w:val="3B1005B0"/>
    <w:rsid w:val="3B174C85"/>
    <w:rsid w:val="3B176304"/>
    <w:rsid w:val="3B1B0020"/>
    <w:rsid w:val="3B223EA3"/>
    <w:rsid w:val="3B240176"/>
    <w:rsid w:val="3B251A0F"/>
    <w:rsid w:val="3B255741"/>
    <w:rsid w:val="3B312338"/>
    <w:rsid w:val="3B3B6D13"/>
    <w:rsid w:val="3B4402BD"/>
    <w:rsid w:val="3B453A80"/>
    <w:rsid w:val="3B4775B8"/>
    <w:rsid w:val="3B4C4927"/>
    <w:rsid w:val="3B4F27BE"/>
    <w:rsid w:val="3B542821"/>
    <w:rsid w:val="3B556027"/>
    <w:rsid w:val="3B585916"/>
    <w:rsid w:val="3B5A6F24"/>
    <w:rsid w:val="3B6273BD"/>
    <w:rsid w:val="3B636050"/>
    <w:rsid w:val="3B69379C"/>
    <w:rsid w:val="3B717470"/>
    <w:rsid w:val="3B745B59"/>
    <w:rsid w:val="3B7C5E89"/>
    <w:rsid w:val="3B8669F9"/>
    <w:rsid w:val="3B916612"/>
    <w:rsid w:val="3B950B19"/>
    <w:rsid w:val="3B9603ED"/>
    <w:rsid w:val="3B96663F"/>
    <w:rsid w:val="3B9D55CE"/>
    <w:rsid w:val="3BB05953"/>
    <w:rsid w:val="3BB11FC2"/>
    <w:rsid w:val="3BC1546A"/>
    <w:rsid w:val="3BC35686"/>
    <w:rsid w:val="3BC74A4B"/>
    <w:rsid w:val="3BC75B75"/>
    <w:rsid w:val="3BCE7B87"/>
    <w:rsid w:val="3BDE02EE"/>
    <w:rsid w:val="3BEB698B"/>
    <w:rsid w:val="3BEC625F"/>
    <w:rsid w:val="3BEE404E"/>
    <w:rsid w:val="3BF55114"/>
    <w:rsid w:val="3BFC2946"/>
    <w:rsid w:val="3C026B24"/>
    <w:rsid w:val="3C026CDA"/>
    <w:rsid w:val="3C083C14"/>
    <w:rsid w:val="3C0D4B53"/>
    <w:rsid w:val="3C0F6B8E"/>
    <w:rsid w:val="3C152DBD"/>
    <w:rsid w:val="3C1C08F2"/>
    <w:rsid w:val="3C211C1A"/>
    <w:rsid w:val="3C2D6FA3"/>
    <w:rsid w:val="3C4340D1"/>
    <w:rsid w:val="3C445E89"/>
    <w:rsid w:val="3C4B05F1"/>
    <w:rsid w:val="3C5C5D08"/>
    <w:rsid w:val="3C6109FB"/>
    <w:rsid w:val="3C714642"/>
    <w:rsid w:val="3C776471"/>
    <w:rsid w:val="3C7A1ABD"/>
    <w:rsid w:val="3C812767"/>
    <w:rsid w:val="3C896390"/>
    <w:rsid w:val="3C917532"/>
    <w:rsid w:val="3C94036D"/>
    <w:rsid w:val="3C9568F7"/>
    <w:rsid w:val="3C9C5AC0"/>
    <w:rsid w:val="3CA30612"/>
    <w:rsid w:val="3CA4104C"/>
    <w:rsid w:val="3CA54D8C"/>
    <w:rsid w:val="3CAC01BF"/>
    <w:rsid w:val="3CB40973"/>
    <w:rsid w:val="3CB76BD1"/>
    <w:rsid w:val="3CC203DF"/>
    <w:rsid w:val="3CC33464"/>
    <w:rsid w:val="3CC808C5"/>
    <w:rsid w:val="3CC95DA2"/>
    <w:rsid w:val="3CE015D4"/>
    <w:rsid w:val="3CEB3919"/>
    <w:rsid w:val="3CF8720E"/>
    <w:rsid w:val="3CFB4C73"/>
    <w:rsid w:val="3CFD15BF"/>
    <w:rsid w:val="3D056BD0"/>
    <w:rsid w:val="3D1B6DFC"/>
    <w:rsid w:val="3D276890"/>
    <w:rsid w:val="3D296886"/>
    <w:rsid w:val="3D2E2245"/>
    <w:rsid w:val="3D356511"/>
    <w:rsid w:val="3D380F1D"/>
    <w:rsid w:val="3D3E0D3C"/>
    <w:rsid w:val="3D4B6CC2"/>
    <w:rsid w:val="3D4E71D1"/>
    <w:rsid w:val="3D55642B"/>
    <w:rsid w:val="3D566086"/>
    <w:rsid w:val="3D5D0099"/>
    <w:rsid w:val="3D640998"/>
    <w:rsid w:val="3D6562C9"/>
    <w:rsid w:val="3D687B67"/>
    <w:rsid w:val="3D6B66C9"/>
    <w:rsid w:val="3D7B3BD5"/>
    <w:rsid w:val="3D7D23D6"/>
    <w:rsid w:val="3D8949C3"/>
    <w:rsid w:val="3D993FBA"/>
    <w:rsid w:val="3DA43295"/>
    <w:rsid w:val="3DA908AC"/>
    <w:rsid w:val="3DA9265A"/>
    <w:rsid w:val="3DAC77BB"/>
    <w:rsid w:val="3DAD7536"/>
    <w:rsid w:val="3DAF1D5D"/>
    <w:rsid w:val="3DB04DD7"/>
    <w:rsid w:val="3DB50DD5"/>
    <w:rsid w:val="3DB64D77"/>
    <w:rsid w:val="3DBB648E"/>
    <w:rsid w:val="3DC120E1"/>
    <w:rsid w:val="3DC265EB"/>
    <w:rsid w:val="3DC6374A"/>
    <w:rsid w:val="3DC8149C"/>
    <w:rsid w:val="3DD2229E"/>
    <w:rsid w:val="3DD2254E"/>
    <w:rsid w:val="3DD74371"/>
    <w:rsid w:val="3DD80B96"/>
    <w:rsid w:val="3DE23DBE"/>
    <w:rsid w:val="3DE45300"/>
    <w:rsid w:val="3DE47B36"/>
    <w:rsid w:val="3DEC358A"/>
    <w:rsid w:val="3DEF6D00"/>
    <w:rsid w:val="3DF2408F"/>
    <w:rsid w:val="3DFC136C"/>
    <w:rsid w:val="3DFE0DC8"/>
    <w:rsid w:val="3E0A62F0"/>
    <w:rsid w:val="3E0C2040"/>
    <w:rsid w:val="3E133501"/>
    <w:rsid w:val="3E18158D"/>
    <w:rsid w:val="3E187446"/>
    <w:rsid w:val="3E1D4DF6"/>
    <w:rsid w:val="3E201C73"/>
    <w:rsid w:val="3E2449C7"/>
    <w:rsid w:val="3E297EBD"/>
    <w:rsid w:val="3E3A797F"/>
    <w:rsid w:val="3E3B796C"/>
    <w:rsid w:val="3E451B6A"/>
    <w:rsid w:val="3E541B40"/>
    <w:rsid w:val="3E5A3954"/>
    <w:rsid w:val="3E5B7667"/>
    <w:rsid w:val="3E5C0B3F"/>
    <w:rsid w:val="3E704F26"/>
    <w:rsid w:val="3E7140AE"/>
    <w:rsid w:val="3E7512D1"/>
    <w:rsid w:val="3E78202C"/>
    <w:rsid w:val="3E7E7642"/>
    <w:rsid w:val="3E9104D6"/>
    <w:rsid w:val="3EA80B63"/>
    <w:rsid w:val="3EA82911"/>
    <w:rsid w:val="3EAA48DB"/>
    <w:rsid w:val="3EAB1A1E"/>
    <w:rsid w:val="3EBF31E2"/>
    <w:rsid w:val="3ECC294C"/>
    <w:rsid w:val="3ECD34FD"/>
    <w:rsid w:val="3ED0742A"/>
    <w:rsid w:val="3ED26B8E"/>
    <w:rsid w:val="3EDB13A4"/>
    <w:rsid w:val="3EE9440D"/>
    <w:rsid w:val="3EED2A1A"/>
    <w:rsid w:val="3EF20030"/>
    <w:rsid w:val="3EF31EA2"/>
    <w:rsid w:val="3EFA1783"/>
    <w:rsid w:val="3EFA3DD4"/>
    <w:rsid w:val="3EFA72C2"/>
    <w:rsid w:val="3F0044FB"/>
    <w:rsid w:val="3F087854"/>
    <w:rsid w:val="3F1439EF"/>
    <w:rsid w:val="3F214472"/>
    <w:rsid w:val="3F245CDE"/>
    <w:rsid w:val="3F285800"/>
    <w:rsid w:val="3F2C17D3"/>
    <w:rsid w:val="3F304187"/>
    <w:rsid w:val="3F327A47"/>
    <w:rsid w:val="3F335CC2"/>
    <w:rsid w:val="3F3360DA"/>
    <w:rsid w:val="3F4B1CA0"/>
    <w:rsid w:val="3F4C0AAE"/>
    <w:rsid w:val="3F4C68C6"/>
    <w:rsid w:val="3F4F492A"/>
    <w:rsid w:val="3F5253D9"/>
    <w:rsid w:val="3F585A92"/>
    <w:rsid w:val="3F6B19BB"/>
    <w:rsid w:val="3F6B2313"/>
    <w:rsid w:val="3F76286E"/>
    <w:rsid w:val="3F783900"/>
    <w:rsid w:val="3F784F56"/>
    <w:rsid w:val="3F78561B"/>
    <w:rsid w:val="3F7D78FA"/>
    <w:rsid w:val="3F7E5048"/>
    <w:rsid w:val="3F836EDA"/>
    <w:rsid w:val="3F8A3063"/>
    <w:rsid w:val="3F8F587F"/>
    <w:rsid w:val="3F961829"/>
    <w:rsid w:val="3F9A0498"/>
    <w:rsid w:val="3F9D7DEE"/>
    <w:rsid w:val="3FA23805"/>
    <w:rsid w:val="3FAA26B9"/>
    <w:rsid w:val="3FB44E3F"/>
    <w:rsid w:val="3FC308C1"/>
    <w:rsid w:val="3FD32810"/>
    <w:rsid w:val="3FD9653C"/>
    <w:rsid w:val="3FDE24DC"/>
    <w:rsid w:val="40055B41"/>
    <w:rsid w:val="400718BA"/>
    <w:rsid w:val="400E5D55"/>
    <w:rsid w:val="40112738"/>
    <w:rsid w:val="401B15C7"/>
    <w:rsid w:val="402045AD"/>
    <w:rsid w:val="4023022C"/>
    <w:rsid w:val="4024246B"/>
    <w:rsid w:val="40282828"/>
    <w:rsid w:val="402C30CE"/>
    <w:rsid w:val="402C53E6"/>
    <w:rsid w:val="402E6E46"/>
    <w:rsid w:val="402F3C10"/>
    <w:rsid w:val="40320D0C"/>
    <w:rsid w:val="40336F0D"/>
    <w:rsid w:val="40407A9F"/>
    <w:rsid w:val="404E74E8"/>
    <w:rsid w:val="4055628F"/>
    <w:rsid w:val="40582115"/>
    <w:rsid w:val="405A40DF"/>
    <w:rsid w:val="406B1E48"/>
    <w:rsid w:val="406C497A"/>
    <w:rsid w:val="406F7C5B"/>
    <w:rsid w:val="40747DF6"/>
    <w:rsid w:val="407927B7"/>
    <w:rsid w:val="4080241D"/>
    <w:rsid w:val="40923CD2"/>
    <w:rsid w:val="409B6EA7"/>
    <w:rsid w:val="40A4535A"/>
    <w:rsid w:val="40AD0A0B"/>
    <w:rsid w:val="40B32646"/>
    <w:rsid w:val="40B57579"/>
    <w:rsid w:val="40BA6DA3"/>
    <w:rsid w:val="40BB2412"/>
    <w:rsid w:val="40BB5EA3"/>
    <w:rsid w:val="40BE5BC6"/>
    <w:rsid w:val="40CA1D32"/>
    <w:rsid w:val="40DF7875"/>
    <w:rsid w:val="40E83499"/>
    <w:rsid w:val="40EC2905"/>
    <w:rsid w:val="40F77B80"/>
    <w:rsid w:val="40FC3DE3"/>
    <w:rsid w:val="40FE0F0E"/>
    <w:rsid w:val="40FE2CBD"/>
    <w:rsid w:val="41013D81"/>
    <w:rsid w:val="410A158D"/>
    <w:rsid w:val="410D3CD6"/>
    <w:rsid w:val="41137E3B"/>
    <w:rsid w:val="41173D7E"/>
    <w:rsid w:val="411B386E"/>
    <w:rsid w:val="411C75E7"/>
    <w:rsid w:val="411E1C2C"/>
    <w:rsid w:val="411E510D"/>
    <w:rsid w:val="41232723"/>
    <w:rsid w:val="412E149E"/>
    <w:rsid w:val="41404417"/>
    <w:rsid w:val="414219F3"/>
    <w:rsid w:val="41422BEE"/>
    <w:rsid w:val="41536A5A"/>
    <w:rsid w:val="41597EF3"/>
    <w:rsid w:val="41686388"/>
    <w:rsid w:val="416E0685"/>
    <w:rsid w:val="418036D2"/>
    <w:rsid w:val="41894C7C"/>
    <w:rsid w:val="419E62E5"/>
    <w:rsid w:val="41B03A6A"/>
    <w:rsid w:val="41B26082"/>
    <w:rsid w:val="41B47717"/>
    <w:rsid w:val="41BB0BAE"/>
    <w:rsid w:val="41C95079"/>
    <w:rsid w:val="41D13F2D"/>
    <w:rsid w:val="41D176AE"/>
    <w:rsid w:val="41F07F48"/>
    <w:rsid w:val="41F8595E"/>
    <w:rsid w:val="42073DF3"/>
    <w:rsid w:val="42075CE5"/>
    <w:rsid w:val="42084F38"/>
    <w:rsid w:val="420A5691"/>
    <w:rsid w:val="420C6766"/>
    <w:rsid w:val="420C765B"/>
    <w:rsid w:val="421F7A2F"/>
    <w:rsid w:val="42206C63"/>
    <w:rsid w:val="42277E78"/>
    <w:rsid w:val="422C3859"/>
    <w:rsid w:val="42391531"/>
    <w:rsid w:val="424B3CDF"/>
    <w:rsid w:val="42541790"/>
    <w:rsid w:val="42574E91"/>
    <w:rsid w:val="425A2175"/>
    <w:rsid w:val="426A072B"/>
    <w:rsid w:val="42703746"/>
    <w:rsid w:val="42733236"/>
    <w:rsid w:val="42784A7F"/>
    <w:rsid w:val="427B0595"/>
    <w:rsid w:val="42862F6A"/>
    <w:rsid w:val="42895265"/>
    <w:rsid w:val="428B1739"/>
    <w:rsid w:val="428D254A"/>
    <w:rsid w:val="428E0070"/>
    <w:rsid w:val="42996C1F"/>
    <w:rsid w:val="429A07C3"/>
    <w:rsid w:val="429D6505"/>
    <w:rsid w:val="42A10252"/>
    <w:rsid w:val="42A258CA"/>
    <w:rsid w:val="42A86388"/>
    <w:rsid w:val="42A96C58"/>
    <w:rsid w:val="42B31885"/>
    <w:rsid w:val="42C41CE4"/>
    <w:rsid w:val="42CC1D66"/>
    <w:rsid w:val="42D00689"/>
    <w:rsid w:val="42D361F6"/>
    <w:rsid w:val="42D7414F"/>
    <w:rsid w:val="42DC527F"/>
    <w:rsid w:val="42E303BC"/>
    <w:rsid w:val="42E36959"/>
    <w:rsid w:val="42FC216C"/>
    <w:rsid w:val="42FE3FC1"/>
    <w:rsid w:val="430B7937"/>
    <w:rsid w:val="430C3285"/>
    <w:rsid w:val="430E5A01"/>
    <w:rsid w:val="430F645A"/>
    <w:rsid w:val="43160791"/>
    <w:rsid w:val="432B1D63"/>
    <w:rsid w:val="433504EC"/>
    <w:rsid w:val="433C41A2"/>
    <w:rsid w:val="433E23A1"/>
    <w:rsid w:val="433E2ADB"/>
    <w:rsid w:val="43495316"/>
    <w:rsid w:val="43510169"/>
    <w:rsid w:val="4355293C"/>
    <w:rsid w:val="43571574"/>
    <w:rsid w:val="43630837"/>
    <w:rsid w:val="437159C8"/>
    <w:rsid w:val="437730F0"/>
    <w:rsid w:val="43821597"/>
    <w:rsid w:val="438366EB"/>
    <w:rsid w:val="438865FC"/>
    <w:rsid w:val="438A4CDB"/>
    <w:rsid w:val="43900179"/>
    <w:rsid w:val="43907F88"/>
    <w:rsid w:val="4392593E"/>
    <w:rsid w:val="43973DDC"/>
    <w:rsid w:val="439C5C8C"/>
    <w:rsid w:val="43A044FF"/>
    <w:rsid w:val="43A05439"/>
    <w:rsid w:val="43A96511"/>
    <w:rsid w:val="43AD2778"/>
    <w:rsid w:val="43AF3CF4"/>
    <w:rsid w:val="43AF4742"/>
    <w:rsid w:val="43B34232"/>
    <w:rsid w:val="43B65AD0"/>
    <w:rsid w:val="43BD7078"/>
    <w:rsid w:val="43C31F9B"/>
    <w:rsid w:val="43C755E8"/>
    <w:rsid w:val="43C8533B"/>
    <w:rsid w:val="43D03820"/>
    <w:rsid w:val="43D22BDB"/>
    <w:rsid w:val="43DF1D70"/>
    <w:rsid w:val="43E05472"/>
    <w:rsid w:val="43E850CC"/>
    <w:rsid w:val="43E908BD"/>
    <w:rsid w:val="43F14276"/>
    <w:rsid w:val="43FD6DCC"/>
    <w:rsid w:val="440A7727"/>
    <w:rsid w:val="440C56F0"/>
    <w:rsid w:val="440E3217"/>
    <w:rsid w:val="44143923"/>
    <w:rsid w:val="441A27C6"/>
    <w:rsid w:val="441D3201"/>
    <w:rsid w:val="441F673F"/>
    <w:rsid w:val="44213794"/>
    <w:rsid w:val="442B3AB6"/>
    <w:rsid w:val="442F1269"/>
    <w:rsid w:val="44333D48"/>
    <w:rsid w:val="443F7480"/>
    <w:rsid w:val="44447B80"/>
    <w:rsid w:val="44474521"/>
    <w:rsid w:val="4447497A"/>
    <w:rsid w:val="444D54F0"/>
    <w:rsid w:val="4456696C"/>
    <w:rsid w:val="445D2C4C"/>
    <w:rsid w:val="446055EE"/>
    <w:rsid w:val="44613C8E"/>
    <w:rsid w:val="446217B4"/>
    <w:rsid w:val="44627A06"/>
    <w:rsid w:val="44632615"/>
    <w:rsid w:val="44763C20"/>
    <w:rsid w:val="44784B34"/>
    <w:rsid w:val="447910DE"/>
    <w:rsid w:val="448160DE"/>
    <w:rsid w:val="449750E1"/>
    <w:rsid w:val="449855E9"/>
    <w:rsid w:val="44995DA8"/>
    <w:rsid w:val="449B1E09"/>
    <w:rsid w:val="449D27EC"/>
    <w:rsid w:val="44A4438E"/>
    <w:rsid w:val="44A678F3"/>
    <w:rsid w:val="44B07BCE"/>
    <w:rsid w:val="44B85878"/>
    <w:rsid w:val="44BA514C"/>
    <w:rsid w:val="44BE6F41"/>
    <w:rsid w:val="44BF2763"/>
    <w:rsid w:val="44C323AD"/>
    <w:rsid w:val="44DE1B9E"/>
    <w:rsid w:val="44E24DB2"/>
    <w:rsid w:val="44E64491"/>
    <w:rsid w:val="44E81CBA"/>
    <w:rsid w:val="44E87F0C"/>
    <w:rsid w:val="44F3065E"/>
    <w:rsid w:val="45012D7B"/>
    <w:rsid w:val="4506147B"/>
    <w:rsid w:val="45062140"/>
    <w:rsid w:val="450B40C0"/>
    <w:rsid w:val="450D34CE"/>
    <w:rsid w:val="450E650B"/>
    <w:rsid w:val="451505D5"/>
    <w:rsid w:val="45156108"/>
    <w:rsid w:val="45172894"/>
    <w:rsid w:val="45173B67"/>
    <w:rsid w:val="4523322E"/>
    <w:rsid w:val="452934C8"/>
    <w:rsid w:val="452B7DF8"/>
    <w:rsid w:val="45302213"/>
    <w:rsid w:val="45386828"/>
    <w:rsid w:val="453A712B"/>
    <w:rsid w:val="453C0257"/>
    <w:rsid w:val="454B049A"/>
    <w:rsid w:val="454B2248"/>
    <w:rsid w:val="454B3FF6"/>
    <w:rsid w:val="4550336E"/>
    <w:rsid w:val="45617CBE"/>
    <w:rsid w:val="45630354"/>
    <w:rsid w:val="45642454"/>
    <w:rsid w:val="45676DA7"/>
    <w:rsid w:val="456978A0"/>
    <w:rsid w:val="456A6B72"/>
    <w:rsid w:val="45701CAF"/>
    <w:rsid w:val="45774DEB"/>
    <w:rsid w:val="457A4C1B"/>
    <w:rsid w:val="457C0654"/>
    <w:rsid w:val="45815C6A"/>
    <w:rsid w:val="45852499"/>
    <w:rsid w:val="458735F8"/>
    <w:rsid w:val="458A0186"/>
    <w:rsid w:val="458E3E13"/>
    <w:rsid w:val="458F4FCD"/>
    <w:rsid w:val="45943BEF"/>
    <w:rsid w:val="459B6410"/>
    <w:rsid w:val="45A2210C"/>
    <w:rsid w:val="45A611E0"/>
    <w:rsid w:val="45AA25D0"/>
    <w:rsid w:val="45AA3D42"/>
    <w:rsid w:val="45B8657D"/>
    <w:rsid w:val="45BA294B"/>
    <w:rsid w:val="45C2075D"/>
    <w:rsid w:val="45C54AF3"/>
    <w:rsid w:val="45CD7B5D"/>
    <w:rsid w:val="45CE26E6"/>
    <w:rsid w:val="45D109A0"/>
    <w:rsid w:val="45D93CF8"/>
    <w:rsid w:val="45DB3EF9"/>
    <w:rsid w:val="45EE1552"/>
    <w:rsid w:val="45FE6DC5"/>
    <w:rsid w:val="46006186"/>
    <w:rsid w:val="460A3EB2"/>
    <w:rsid w:val="46116FEE"/>
    <w:rsid w:val="461249B7"/>
    <w:rsid w:val="46146ADE"/>
    <w:rsid w:val="461B7E6D"/>
    <w:rsid w:val="462F3918"/>
    <w:rsid w:val="46324B16"/>
    <w:rsid w:val="46334724"/>
    <w:rsid w:val="463827CD"/>
    <w:rsid w:val="463D6035"/>
    <w:rsid w:val="464B2231"/>
    <w:rsid w:val="464E4809"/>
    <w:rsid w:val="465810C1"/>
    <w:rsid w:val="465F41FD"/>
    <w:rsid w:val="46670FC5"/>
    <w:rsid w:val="466E004D"/>
    <w:rsid w:val="46780E1B"/>
    <w:rsid w:val="467E2D8C"/>
    <w:rsid w:val="467F460F"/>
    <w:rsid w:val="468E4AE3"/>
    <w:rsid w:val="469D1499"/>
    <w:rsid w:val="46C05002"/>
    <w:rsid w:val="46C502B5"/>
    <w:rsid w:val="46C5127E"/>
    <w:rsid w:val="46C91677"/>
    <w:rsid w:val="46CD0221"/>
    <w:rsid w:val="46CE1D0E"/>
    <w:rsid w:val="46D36999"/>
    <w:rsid w:val="46DD1A9B"/>
    <w:rsid w:val="46DD3374"/>
    <w:rsid w:val="46E0141F"/>
    <w:rsid w:val="46E70490"/>
    <w:rsid w:val="46F97497"/>
    <w:rsid w:val="46FA305B"/>
    <w:rsid w:val="47024B89"/>
    <w:rsid w:val="470D3C59"/>
    <w:rsid w:val="47107999"/>
    <w:rsid w:val="47121802"/>
    <w:rsid w:val="4713096C"/>
    <w:rsid w:val="47143D01"/>
    <w:rsid w:val="471843AC"/>
    <w:rsid w:val="47210340"/>
    <w:rsid w:val="47282841"/>
    <w:rsid w:val="472C4B37"/>
    <w:rsid w:val="473F7B8B"/>
    <w:rsid w:val="474A6C5C"/>
    <w:rsid w:val="47562A1B"/>
    <w:rsid w:val="475632A7"/>
    <w:rsid w:val="475B3CE9"/>
    <w:rsid w:val="475E0317"/>
    <w:rsid w:val="476C4A00"/>
    <w:rsid w:val="476D1EFD"/>
    <w:rsid w:val="476D2268"/>
    <w:rsid w:val="47723ABC"/>
    <w:rsid w:val="47735FCE"/>
    <w:rsid w:val="477A1B32"/>
    <w:rsid w:val="477E0BCB"/>
    <w:rsid w:val="47835AC3"/>
    <w:rsid w:val="47850C7E"/>
    <w:rsid w:val="478709B8"/>
    <w:rsid w:val="478F5094"/>
    <w:rsid w:val="479003E6"/>
    <w:rsid w:val="479E2B03"/>
    <w:rsid w:val="479E48B1"/>
    <w:rsid w:val="47A83982"/>
    <w:rsid w:val="47B136C8"/>
    <w:rsid w:val="47B75FD7"/>
    <w:rsid w:val="47CD5197"/>
    <w:rsid w:val="47CE1FDE"/>
    <w:rsid w:val="47CF7161"/>
    <w:rsid w:val="47D100C8"/>
    <w:rsid w:val="47DD5FE8"/>
    <w:rsid w:val="47DE55F6"/>
    <w:rsid w:val="47ED75E7"/>
    <w:rsid w:val="47F55983"/>
    <w:rsid w:val="47FE35A2"/>
    <w:rsid w:val="480E2C76"/>
    <w:rsid w:val="480F1C53"/>
    <w:rsid w:val="48104F4B"/>
    <w:rsid w:val="4813505E"/>
    <w:rsid w:val="481427FD"/>
    <w:rsid w:val="4819662E"/>
    <w:rsid w:val="481B1F9F"/>
    <w:rsid w:val="481C1C7A"/>
    <w:rsid w:val="481C59E8"/>
    <w:rsid w:val="481D1D3C"/>
    <w:rsid w:val="481D7ECC"/>
    <w:rsid w:val="48272B6F"/>
    <w:rsid w:val="482A0177"/>
    <w:rsid w:val="482C583F"/>
    <w:rsid w:val="48367294"/>
    <w:rsid w:val="483D231C"/>
    <w:rsid w:val="4844606D"/>
    <w:rsid w:val="4848799F"/>
    <w:rsid w:val="484C6E6A"/>
    <w:rsid w:val="48500C62"/>
    <w:rsid w:val="48552861"/>
    <w:rsid w:val="48566CF1"/>
    <w:rsid w:val="485A0F31"/>
    <w:rsid w:val="485A2B7D"/>
    <w:rsid w:val="485E2293"/>
    <w:rsid w:val="48650722"/>
    <w:rsid w:val="48653621"/>
    <w:rsid w:val="48663207"/>
    <w:rsid w:val="48684BFE"/>
    <w:rsid w:val="48752C22"/>
    <w:rsid w:val="487B5B30"/>
    <w:rsid w:val="4883492F"/>
    <w:rsid w:val="48873A29"/>
    <w:rsid w:val="48937EE4"/>
    <w:rsid w:val="48983AA4"/>
    <w:rsid w:val="489F2175"/>
    <w:rsid w:val="48A11A2A"/>
    <w:rsid w:val="48B63E7D"/>
    <w:rsid w:val="48BD3916"/>
    <w:rsid w:val="48BD6538"/>
    <w:rsid w:val="48BF0A0C"/>
    <w:rsid w:val="48BF3A58"/>
    <w:rsid w:val="48D50670"/>
    <w:rsid w:val="48D55914"/>
    <w:rsid w:val="48D82045"/>
    <w:rsid w:val="48D92474"/>
    <w:rsid w:val="48E1714C"/>
    <w:rsid w:val="48E64762"/>
    <w:rsid w:val="48F50E49"/>
    <w:rsid w:val="48F84495"/>
    <w:rsid w:val="49060960"/>
    <w:rsid w:val="49064E04"/>
    <w:rsid w:val="490960E7"/>
    <w:rsid w:val="490B241B"/>
    <w:rsid w:val="490E3C5B"/>
    <w:rsid w:val="490F5615"/>
    <w:rsid w:val="491470E5"/>
    <w:rsid w:val="49177011"/>
    <w:rsid w:val="491A45B5"/>
    <w:rsid w:val="491F5EC6"/>
    <w:rsid w:val="49222F70"/>
    <w:rsid w:val="49260D69"/>
    <w:rsid w:val="49295900"/>
    <w:rsid w:val="493074BF"/>
    <w:rsid w:val="493A52D4"/>
    <w:rsid w:val="4941408E"/>
    <w:rsid w:val="494A7DB3"/>
    <w:rsid w:val="494D47E1"/>
    <w:rsid w:val="49524681"/>
    <w:rsid w:val="49641441"/>
    <w:rsid w:val="497524EA"/>
    <w:rsid w:val="497526AF"/>
    <w:rsid w:val="497A68DE"/>
    <w:rsid w:val="497B382A"/>
    <w:rsid w:val="4981092F"/>
    <w:rsid w:val="49836455"/>
    <w:rsid w:val="4984096B"/>
    <w:rsid w:val="49866B78"/>
    <w:rsid w:val="49887640"/>
    <w:rsid w:val="49891591"/>
    <w:rsid w:val="4989333F"/>
    <w:rsid w:val="499F2B63"/>
    <w:rsid w:val="49A93559"/>
    <w:rsid w:val="49AA1C33"/>
    <w:rsid w:val="49B0728D"/>
    <w:rsid w:val="49B77EAC"/>
    <w:rsid w:val="49B91E77"/>
    <w:rsid w:val="49BB5BEF"/>
    <w:rsid w:val="49BC3715"/>
    <w:rsid w:val="49BF1503"/>
    <w:rsid w:val="49CA4084"/>
    <w:rsid w:val="49CA7BE0"/>
    <w:rsid w:val="49D91326"/>
    <w:rsid w:val="49D9582C"/>
    <w:rsid w:val="49E656E9"/>
    <w:rsid w:val="49EF6D97"/>
    <w:rsid w:val="49F02525"/>
    <w:rsid w:val="49F36EFC"/>
    <w:rsid w:val="49F64E79"/>
    <w:rsid w:val="49F66C27"/>
    <w:rsid w:val="49FE506E"/>
    <w:rsid w:val="49FE735A"/>
    <w:rsid w:val="4A040CB3"/>
    <w:rsid w:val="4A0560C1"/>
    <w:rsid w:val="4A08695A"/>
    <w:rsid w:val="4A0B232C"/>
    <w:rsid w:val="4A1357E4"/>
    <w:rsid w:val="4A1522F5"/>
    <w:rsid w:val="4A196CF5"/>
    <w:rsid w:val="4A1A26B5"/>
    <w:rsid w:val="4A28056F"/>
    <w:rsid w:val="4A286FFC"/>
    <w:rsid w:val="4A3012E7"/>
    <w:rsid w:val="4A315BF5"/>
    <w:rsid w:val="4A3C770B"/>
    <w:rsid w:val="4A4200BE"/>
    <w:rsid w:val="4A445F6B"/>
    <w:rsid w:val="4A606FC4"/>
    <w:rsid w:val="4A7751D5"/>
    <w:rsid w:val="4A78588E"/>
    <w:rsid w:val="4A7B75C1"/>
    <w:rsid w:val="4A8A1BAF"/>
    <w:rsid w:val="4A9621B8"/>
    <w:rsid w:val="4A993A56"/>
    <w:rsid w:val="4A9B77CE"/>
    <w:rsid w:val="4AA173B4"/>
    <w:rsid w:val="4AA3047C"/>
    <w:rsid w:val="4AA743C5"/>
    <w:rsid w:val="4AAA6299"/>
    <w:rsid w:val="4ABD5821"/>
    <w:rsid w:val="4ABE237D"/>
    <w:rsid w:val="4AD73AC6"/>
    <w:rsid w:val="4ADB406F"/>
    <w:rsid w:val="4AE01685"/>
    <w:rsid w:val="4AE83401"/>
    <w:rsid w:val="4AEA62C8"/>
    <w:rsid w:val="4AEC4114"/>
    <w:rsid w:val="4AEF3C97"/>
    <w:rsid w:val="4AF018C8"/>
    <w:rsid w:val="4AF31D4E"/>
    <w:rsid w:val="4AF72E03"/>
    <w:rsid w:val="4B047121"/>
    <w:rsid w:val="4B0C5FD6"/>
    <w:rsid w:val="4B105DBC"/>
    <w:rsid w:val="4B182BCD"/>
    <w:rsid w:val="4B241572"/>
    <w:rsid w:val="4B2D2F15"/>
    <w:rsid w:val="4B35377F"/>
    <w:rsid w:val="4B375749"/>
    <w:rsid w:val="4B3C4CB1"/>
    <w:rsid w:val="4B5300A9"/>
    <w:rsid w:val="4B5C2B8B"/>
    <w:rsid w:val="4B5D6832"/>
    <w:rsid w:val="4B6C4D31"/>
    <w:rsid w:val="4B75264A"/>
    <w:rsid w:val="4B7D6AE2"/>
    <w:rsid w:val="4B7E44C9"/>
    <w:rsid w:val="4B851705"/>
    <w:rsid w:val="4B8D35BB"/>
    <w:rsid w:val="4B9634B6"/>
    <w:rsid w:val="4B9745A8"/>
    <w:rsid w:val="4BA225C9"/>
    <w:rsid w:val="4BA22B61"/>
    <w:rsid w:val="4BA34B8C"/>
    <w:rsid w:val="4BA6642B"/>
    <w:rsid w:val="4BA97CC9"/>
    <w:rsid w:val="4BB02511"/>
    <w:rsid w:val="4BB07A82"/>
    <w:rsid w:val="4BB07FA2"/>
    <w:rsid w:val="4BCB6612"/>
    <w:rsid w:val="4BD56D10"/>
    <w:rsid w:val="4BD846DB"/>
    <w:rsid w:val="4BE156B5"/>
    <w:rsid w:val="4BE53277"/>
    <w:rsid w:val="4BE5421A"/>
    <w:rsid w:val="4BE56F53"/>
    <w:rsid w:val="4C035E32"/>
    <w:rsid w:val="4C161A93"/>
    <w:rsid w:val="4C16799F"/>
    <w:rsid w:val="4C190579"/>
    <w:rsid w:val="4C197E3C"/>
    <w:rsid w:val="4C1A4723"/>
    <w:rsid w:val="4C1E2465"/>
    <w:rsid w:val="4C2061DD"/>
    <w:rsid w:val="4C260CF9"/>
    <w:rsid w:val="4C3503D3"/>
    <w:rsid w:val="4C3E6663"/>
    <w:rsid w:val="4C5879AB"/>
    <w:rsid w:val="4C5D5B32"/>
    <w:rsid w:val="4C5E0AB3"/>
    <w:rsid w:val="4C5E4F57"/>
    <w:rsid w:val="4C651E42"/>
    <w:rsid w:val="4C675BBA"/>
    <w:rsid w:val="4C6B4F7E"/>
    <w:rsid w:val="4C781A7F"/>
    <w:rsid w:val="4C792459"/>
    <w:rsid w:val="4C7B1F56"/>
    <w:rsid w:val="4C806C7C"/>
    <w:rsid w:val="4C8512A3"/>
    <w:rsid w:val="4C8524E4"/>
    <w:rsid w:val="4C8B2404"/>
    <w:rsid w:val="4C8E4EE6"/>
    <w:rsid w:val="4C96024D"/>
    <w:rsid w:val="4C975D73"/>
    <w:rsid w:val="4C9822FF"/>
    <w:rsid w:val="4C9F0B13"/>
    <w:rsid w:val="4CA87F80"/>
    <w:rsid w:val="4CAA598B"/>
    <w:rsid w:val="4CB92122"/>
    <w:rsid w:val="4CB93F3C"/>
    <w:rsid w:val="4CBE1552"/>
    <w:rsid w:val="4CBE2D36"/>
    <w:rsid w:val="4CBE77A4"/>
    <w:rsid w:val="4CC954DC"/>
    <w:rsid w:val="4CEE2FE2"/>
    <w:rsid w:val="4CEF6349"/>
    <w:rsid w:val="4CF34558"/>
    <w:rsid w:val="4CF558F2"/>
    <w:rsid w:val="4CF96B9D"/>
    <w:rsid w:val="4D056F74"/>
    <w:rsid w:val="4D2350C8"/>
    <w:rsid w:val="4D240875"/>
    <w:rsid w:val="4D2A270F"/>
    <w:rsid w:val="4D2B3A0A"/>
    <w:rsid w:val="4D2E2280"/>
    <w:rsid w:val="4D311078"/>
    <w:rsid w:val="4D3B0DF4"/>
    <w:rsid w:val="4D431ABF"/>
    <w:rsid w:val="4D482A8D"/>
    <w:rsid w:val="4D4F7737"/>
    <w:rsid w:val="4D5D5A9B"/>
    <w:rsid w:val="4D714816"/>
    <w:rsid w:val="4D75672F"/>
    <w:rsid w:val="4D852E94"/>
    <w:rsid w:val="4D8D78A2"/>
    <w:rsid w:val="4D98594B"/>
    <w:rsid w:val="4D9A1FBF"/>
    <w:rsid w:val="4DA60964"/>
    <w:rsid w:val="4DAB7D28"/>
    <w:rsid w:val="4DB43081"/>
    <w:rsid w:val="4DB50BA7"/>
    <w:rsid w:val="4DC4528E"/>
    <w:rsid w:val="4DC808DA"/>
    <w:rsid w:val="4DC91F90"/>
    <w:rsid w:val="4DCF4F40"/>
    <w:rsid w:val="4DCF687D"/>
    <w:rsid w:val="4DD33A18"/>
    <w:rsid w:val="4DD423EE"/>
    <w:rsid w:val="4DD608A6"/>
    <w:rsid w:val="4DD74FC1"/>
    <w:rsid w:val="4DD80E25"/>
    <w:rsid w:val="4DD80FDB"/>
    <w:rsid w:val="4DEA5B15"/>
    <w:rsid w:val="4DEB6377"/>
    <w:rsid w:val="4DEE7FDD"/>
    <w:rsid w:val="4DF162BE"/>
    <w:rsid w:val="4DF44AF1"/>
    <w:rsid w:val="4E0340C8"/>
    <w:rsid w:val="4E130ED5"/>
    <w:rsid w:val="4E18488D"/>
    <w:rsid w:val="4E1E7642"/>
    <w:rsid w:val="4E231FB4"/>
    <w:rsid w:val="4E273DE5"/>
    <w:rsid w:val="4E2B2C17"/>
    <w:rsid w:val="4E351776"/>
    <w:rsid w:val="4E355844"/>
    <w:rsid w:val="4E370E10"/>
    <w:rsid w:val="4E426780"/>
    <w:rsid w:val="4E4E1D31"/>
    <w:rsid w:val="4E4F0F85"/>
    <w:rsid w:val="4E555A61"/>
    <w:rsid w:val="4E5C7AFE"/>
    <w:rsid w:val="4E6078EB"/>
    <w:rsid w:val="4E644E19"/>
    <w:rsid w:val="4E6879C7"/>
    <w:rsid w:val="4E6C395B"/>
    <w:rsid w:val="4E6F6FA8"/>
    <w:rsid w:val="4E7520E4"/>
    <w:rsid w:val="4E780A26"/>
    <w:rsid w:val="4E805ED2"/>
    <w:rsid w:val="4E8332BB"/>
    <w:rsid w:val="4E834801"/>
    <w:rsid w:val="4E844A0F"/>
    <w:rsid w:val="4E952D74"/>
    <w:rsid w:val="4E956B59"/>
    <w:rsid w:val="4E9D4148"/>
    <w:rsid w:val="4EA76709"/>
    <w:rsid w:val="4EA824BA"/>
    <w:rsid w:val="4EAA04EF"/>
    <w:rsid w:val="4EAD187E"/>
    <w:rsid w:val="4EAE60AB"/>
    <w:rsid w:val="4EC07B31"/>
    <w:rsid w:val="4EC512BE"/>
    <w:rsid w:val="4ED42E31"/>
    <w:rsid w:val="4ED4505D"/>
    <w:rsid w:val="4ED6211E"/>
    <w:rsid w:val="4ED908C5"/>
    <w:rsid w:val="4EDD3A32"/>
    <w:rsid w:val="4EDF651A"/>
    <w:rsid w:val="4EE0713C"/>
    <w:rsid w:val="4EE236C1"/>
    <w:rsid w:val="4EE31253"/>
    <w:rsid w:val="4EFD4F1D"/>
    <w:rsid w:val="4F0A5CE6"/>
    <w:rsid w:val="4F0A6CD0"/>
    <w:rsid w:val="4F155DA1"/>
    <w:rsid w:val="4F201D7E"/>
    <w:rsid w:val="4F2204BE"/>
    <w:rsid w:val="4F2558B8"/>
    <w:rsid w:val="4F28585C"/>
    <w:rsid w:val="4F2953A8"/>
    <w:rsid w:val="4F332775"/>
    <w:rsid w:val="4F33689B"/>
    <w:rsid w:val="4F367DF3"/>
    <w:rsid w:val="4F3855EC"/>
    <w:rsid w:val="4F4450D4"/>
    <w:rsid w:val="4F4977F9"/>
    <w:rsid w:val="4F5368C9"/>
    <w:rsid w:val="4F624383"/>
    <w:rsid w:val="4F642884"/>
    <w:rsid w:val="4F6434AC"/>
    <w:rsid w:val="4F651131"/>
    <w:rsid w:val="4F697E9B"/>
    <w:rsid w:val="4F6D7F7A"/>
    <w:rsid w:val="4F766114"/>
    <w:rsid w:val="4F8D6A55"/>
    <w:rsid w:val="4F8E51C8"/>
    <w:rsid w:val="4FA322B1"/>
    <w:rsid w:val="4FA669F9"/>
    <w:rsid w:val="4FA72771"/>
    <w:rsid w:val="4FAD4077"/>
    <w:rsid w:val="4FB55FFB"/>
    <w:rsid w:val="4FB9443F"/>
    <w:rsid w:val="4FBA3A5A"/>
    <w:rsid w:val="4FC74BC1"/>
    <w:rsid w:val="4FD25A40"/>
    <w:rsid w:val="4FDC241B"/>
    <w:rsid w:val="4FE82D58"/>
    <w:rsid w:val="4FE85264"/>
    <w:rsid w:val="4FEB35EE"/>
    <w:rsid w:val="4FED26C4"/>
    <w:rsid w:val="4FEE03A0"/>
    <w:rsid w:val="4FF202B4"/>
    <w:rsid w:val="4FF26C0A"/>
    <w:rsid w:val="4FF66A1B"/>
    <w:rsid w:val="4FF84CC2"/>
    <w:rsid w:val="4FF9723D"/>
    <w:rsid w:val="5001120A"/>
    <w:rsid w:val="500876B4"/>
    <w:rsid w:val="500D3C4D"/>
    <w:rsid w:val="501B2DF5"/>
    <w:rsid w:val="501B7F95"/>
    <w:rsid w:val="50207EA2"/>
    <w:rsid w:val="50260FFD"/>
    <w:rsid w:val="503404A9"/>
    <w:rsid w:val="50371D47"/>
    <w:rsid w:val="503A57CF"/>
    <w:rsid w:val="50411939"/>
    <w:rsid w:val="50487AB0"/>
    <w:rsid w:val="50487B81"/>
    <w:rsid w:val="504B2073"/>
    <w:rsid w:val="50506965"/>
    <w:rsid w:val="505301A3"/>
    <w:rsid w:val="50583799"/>
    <w:rsid w:val="505E1082"/>
    <w:rsid w:val="50681F00"/>
    <w:rsid w:val="50720FD1"/>
    <w:rsid w:val="50884351"/>
    <w:rsid w:val="508A3C4F"/>
    <w:rsid w:val="508F1B83"/>
    <w:rsid w:val="50906169"/>
    <w:rsid w:val="509409A8"/>
    <w:rsid w:val="50946380"/>
    <w:rsid w:val="509765AA"/>
    <w:rsid w:val="509E5922"/>
    <w:rsid w:val="50A22EE8"/>
    <w:rsid w:val="50A373DC"/>
    <w:rsid w:val="50B12C64"/>
    <w:rsid w:val="50C0688E"/>
    <w:rsid w:val="50CC06E1"/>
    <w:rsid w:val="50CE26AB"/>
    <w:rsid w:val="50D57E34"/>
    <w:rsid w:val="50D715FA"/>
    <w:rsid w:val="50D806DD"/>
    <w:rsid w:val="50D852D8"/>
    <w:rsid w:val="50D87D88"/>
    <w:rsid w:val="50DB3DCF"/>
    <w:rsid w:val="50DF3C85"/>
    <w:rsid w:val="50E5536C"/>
    <w:rsid w:val="50EA500B"/>
    <w:rsid w:val="50EB2380"/>
    <w:rsid w:val="50ED0658"/>
    <w:rsid w:val="50F32112"/>
    <w:rsid w:val="50F804CD"/>
    <w:rsid w:val="50FE57E0"/>
    <w:rsid w:val="510D2AA8"/>
    <w:rsid w:val="510E50E0"/>
    <w:rsid w:val="511A48D1"/>
    <w:rsid w:val="511B3845"/>
    <w:rsid w:val="512419C7"/>
    <w:rsid w:val="51285A35"/>
    <w:rsid w:val="512A5408"/>
    <w:rsid w:val="5134567A"/>
    <w:rsid w:val="5139389D"/>
    <w:rsid w:val="513F4816"/>
    <w:rsid w:val="51427728"/>
    <w:rsid w:val="51431C42"/>
    <w:rsid w:val="51452242"/>
    <w:rsid w:val="51493AE0"/>
    <w:rsid w:val="51571C09"/>
    <w:rsid w:val="515D57DD"/>
    <w:rsid w:val="51630A5F"/>
    <w:rsid w:val="51695F30"/>
    <w:rsid w:val="516D2BC8"/>
    <w:rsid w:val="518B68B4"/>
    <w:rsid w:val="518E1E3B"/>
    <w:rsid w:val="519A258E"/>
    <w:rsid w:val="51A21442"/>
    <w:rsid w:val="51AE6039"/>
    <w:rsid w:val="51B65558"/>
    <w:rsid w:val="51BD3627"/>
    <w:rsid w:val="51C27D36"/>
    <w:rsid w:val="51C8534D"/>
    <w:rsid w:val="51CC4711"/>
    <w:rsid w:val="51D5428B"/>
    <w:rsid w:val="51DA01C5"/>
    <w:rsid w:val="51DC4954"/>
    <w:rsid w:val="51DF61F2"/>
    <w:rsid w:val="51E1640E"/>
    <w:rsid w:val="51E47CAD"/>
    <w:rsid w:val="51F231A6"/>
    <w:rsid w:val="51F573F7"/>
    <w:rsid w:val="51F7602F"/>
    <w:rsid w:val="51F762EA"/>
    <w:rsid w:val="51FB3213"/>
    <w:rsid w:val="52021EE1"/>
    <w:rsid w:val="520E054F"/>
    <w:rsid w:val="52123DE5"/>
    <w:rsid w:val="52156097"/>
    <w:rsid w:val="521D4F6D"/>
    <w:rsid w:val="521D6D1B"/>
    <w:rsid w:val="52211609"/>
    <w:rsid w:val="522956BF"/>
    <w:rsid w:val="522A6F3E"/>
    <w:rsid w:val="52316962"/>
    <w:rsid w:val="5233653E"/>
    <w:rsid w:val="523522B6"/>
    <w:rsid w:val="52392FC4"/>
    <w:rsid w:val="5242787F"/>
    <w:rsid w:val="52483D98"/>
    <w:rsid w:val="5249593E"/>
    <w:rsid w:val="524D25B9"/>
    <w:rsid w:val="524E7838"/>
    <w:rsid w:val="524F33D3"/>
    <w:rsid w:val="52524D6B"/>
    <w:rsid w:val="52595776"/>
    <w:rsid w:val="52595FA5"/>
    <w:rsid w:val="525E180D"/>
    <w:rsid w:val="525F19A5"/>
    <w:rsid w:val="52676D69"/>
    <w:rsid w:val="526D647F"/>
    <w:rsid w:val="526E11F2"/>
    <w:rsid w:val="527032EE"/>
    <w:rsid w:val="52735BE6"/>
    <w:rsid w:val="527436A9"/>
    <w:rsid w:val="527B0B6E"/>
    <w:rsid w:val="527C1C93"/>
    <w:rsid w:val="52834B25"/>
    <w:rsid w:val="528B1ED6"/>
    <w:rsid w:val="5290573F"/>
    <w:rsid w:val="52936533"/>
    <w:rsid w:val="52992845"/>
    <w:rsid w:val="529B7FFB"/>
    <w:rsid w:val="52A42F98"/>
    <w:rsid w:val="52AD5B3E"/>
    <w:rsid w:val="52BB0165"/>
    <w:rsid w:val="52C53A06"/>
    <w:rsid w:val="52C9412C"/>
    <w:rsid w:val="52D03D8D"/>
    <w:rsid w:val="52D93AE7"/>
    <w:rsid w:val="52DC0CBD"/>
    <w:rsid w:val="52EC6168"/>
    <w:rsid w:val="52EF191C"/>
    <w:rsid w:val="52F04CAE"/>
    <w:rsid w:val="52F06F3A"/>
    <w:rsid w:val="52F201A7"/>
    <w:rsid w:val="52FA36B8"/>
    <w:rsid w:val="53111A99"/>
    <w:rsid w:val="531225F7"/>
    <w:rsid w:val="531377EE"/>
    <w:rsid w:val="5314011E"/>
    <w:rsid w:val="53193069"/>
    <w:rsid w:val="531A1D19"/>
    <w:rsid w:val="531E2D4A"/>
    <w:rsid w:val="532E7431"/>
    <w:rsid w:val="53364538"/>
    <w:rsid w:val="533B3710"/>
    <w:rsid w:val="53403699"/>
    <w:rsid w:val="53426A39"/>
    <w:rsid w:val="5346615D"/>
    <w:rsid w:val="5348131B"/>
    <w:rsid w:val="5349426B"/>
    <w:rsid w:val="534A3B3F"/>
    <w:rsid w:val="534C7EF0"/>
    <w:rsid w:val="534F527F"/>
    <w:rsid w:val="535C417D"/>
    <w:rsid w:val="535D44E5"/>
    <w:rsid w:val="5361780D"/>
    <w:rsid w:val="536264C0"/>
    <w:rsid w:val="53650979"/>
    <w:rsid w:val="5366006E"/>
    <w:rsid w:val="536D782E"/>
    <w:rsid w:val="53705BAA"/>
    <w:rsid w:val="5373753A"/>
    <w:rsid w:val="53755060"/>
    <w:rsid w:val="53896E88"/>
    <w:rsid w:val="53AB0DF7"/>
    <w:rsid w:val="53AD3C5B"/>
    <w:rsid w:val="53B63C4A"/>
    <w:rsid w:val="53BD07B5"/>
    <w:rsid w:val="53C953AC"/>
    <w:rsid w:val="53C96FE0"/>
    <w:rsid w:val="53CB1124"/>
    <w:rsid w:val="53CB7D68"/>
    <w:rsid w:val="53CF6F09"/>
    <w:rsid w:val="53D224C1"/>
    <w:rsid w:val="53D53D51"/>
    <w:rsid w:val="53E45D42"/>
    <w:rsid w:val="53ED479A"/>
    <w:rsid w:val="53F005F3"/>
    <w:rsid w:val="53F77456"/>
    <w:rsid w:val="53FA34C3"/>
    <w:rsid w:val="5407541D"/>
    <w:rsid w:val="540B7773"/>
    <w:rsid w:val="540E7126"/>
    <w:rsid w:val="54102FDB"/>
    <w:rsid w:val="54120D34"/>
    <w:rsid w:val="54172610"/>
    <w:rsid w:val="54183C3E"/>
    <w:rsid w:val="541B79FC"/>
    <w:rsid w:val="54247F85"/>
    <w:rsid w:val="54260108"/>
    <w:rsid w:val="54260518"/>
    <w:rsid w:val="54266722"/>
    <w:rsid w:val="54273E81"/>
    <w:rsid w:val="54284CF2"/>
    <w:rsid w:val="542A24E8"/>
    <w:rsid w:val="54463927"/>
    <w:rsid w:val="54497D6E"/>
    <w:rsid w:val="54624EB9"/>
    <w:rsid w:val="546628CC"/>
    <w:rsid w:val="546C61AF"/>
    <w:rsid w:val="546D21DB"/>
    <w:rsid w:val="546E385E"/>
    <w:rsid w:val="548B08B3"/>
    <w:rsid w:val="549140F9"/>
    <w:rsid w:val="54921C42"/>
    <w:rsid w:val="549366B5"/>
    <w:rsid w:val="54A019B1"/>
    <w:rsid w:val="54A309EA"/>
    <w:rsid w:val="54AC24C0"/>
    <w:rsid w:val="54B03E76"/>
    <w:rsid w:val="54B5164D"/>
    <w:rsid w:val="54C66B7F"/>
    <w:rsid w:val="54D062C6"/>
    <w:rsid w:val="54D1488D"/>
    <w:rsid w:val="54D65388"/>
    <w:rsid w:val="54D8120D"/>
    <w:rsid w:val="54E02C53"/>
    <w:rsid w:val="54E104D3"/>
    <w:rsid w:val="54EA382C"/>
    <w:rsid w:val="54EC75A4"/>
    <w:rsid w:val="54F521F2"/>
    <w:rsid w:val="54F75F49"/>
    <w:rsid w:val="55026999"/>
    <w:rsid w:val="550310E3"/>
    <w:rsid w:val="55081F04"/>
    <w:rsid w:val="550D12C8"/>
    <w:rsid w:val="5516017D"/>
    <w:rsid w:val="551663CF"/>
    <w:rsid w:val="551D2366"/>
    <w:rsid w:val="55342CF9"/>
    <w:rsid w:val="55357EFD"/>
    <w:rsid w:val="55393E6B"/>
    <w:rsid w:val="553E5926"/>
    <w:rsid w:val="554973CD"/>
    <w:rsid w:val="554B56D5"/>
    <w:rsid w:val="55524F2D"/>
    <w:rsid w:val="55546EF7"/>
    <w:rsid w:val="555869E7"/>
    <w:rsid w:val="555A12FD"/>
    <w:rsid w:val="555A35CD"/>
    <w:rsid w:val="555A4252"/>
    <w:rsid w:val="555A6844"/>
    <w:rsid w:val="55651104"/>
    <w:rsid w:val="556935BA"/>
    <w:rsid w:val="557355CF"/>
    <w:rsid w:val="557B4484"/>
    <w:rsid w:val="55801A9A"/>
    <w:rsid w:val="55884D97"/>
    <w:rsid w:val="558D768C"/>
    <w:rsid w:val="55923320"/>
    <w:rsid w:val="55976440"/>
    <w:rsid w:val="559B09C7"/>
    <w:rsid w:val="55A531BA"/>
    <w:rsid w:val="55A734CB"/>
    <w:rsid w:val="55AF05D2"/>
    <w:rsid w:val="55BE2D74"/>
    <w:rsid w:val="55C04E15"/>
    <w:rsid w:val="55C2781C"/>
    <w:rsid w:val="55CD4E7B"/>
    <w:rsid w:val="55D45677"/>
    <w:rsid w:val="55DD1A43"/>
    <w:rsid w:val="55E46829"/>
    <w:rsid w:val="55E81465"/>
    <w:rsid w:val="55F93BD0"/>
    <w:rsid w:val="55FC3817"/>
    <w:rsid w:val="560B59D8"/>
    <w:rsid w:val="561840E0"/>
    <w:rsid w:val="561F08D2"/>
    <w:rsid w:val="562C39D0"/>
    <w:rsid w:val="563B3BA0"/>
    <w:rsid w:val="563B5EA8"/>
    <w:rsid w:val="563C2F8D"/>
    <w:rsid w:val="563F1955"/>
    <w:rsid w:val="5640122A"/>
    <w:rsid w:val="564469BE"/>
    <w:rsid w:val="564703E1"/>
    <w:rsid w:val="5648537C"/>
    <w:rsid w:val="564877C0"/>
    <w:rsid w:val="564978D8"/>
    <w:rsid w:val="564B654C"/>
    <w:rsid w:val="56534B15"/>
    <w:rsid w:val="565371AF"/>
    <w:rsid w:val="565652E6"/>
    <w:rsid w:val="56572172"/>
    <w:rsid w:val="56676077"/>
    <w:rsid w:val="566C0ED4"/>
    <w:rsid w:val="566F0762"/>
    <w:rsid w:val="56815ACA"/>
    <w:rsid w:val="568357E0"/>
    <w:rsid w:val="5684380C"/>
    <w:rsid w:val="56881A68"/>
    <w:rsid w:val="56890B29"/>
    <w:rsid w:val="568A11FB"/>
    <w:rsid w:val="5697479B"/>
    <w:rsid w:val="569869C4"/>
    <w:rsid w:val="569D09CA"/>
    <w:rsid w:val="569F41A2"/>
    <w:rsid w:val="56A95021"/>
    <w:rsid w:val="56A96DCF"/>
    <w:rsid w:val="56AC249A"/>
    <w:rsid w:val="56AC619E"/>
    <w:rsid w:val="56B04895"/>
    <w:rsid w:val="56B713E3"/>
    <w:rsid w:val="56B85264"/>
    <w:rsid w:val="56C241D6"/>
    <w:rsid w:val="56C37E91"/>
    <w:rsid w:val="56C45C27"/>
    <w:rsid w:val="56CE0C1E"/>
    <w:rsid w:val="56CF0F2B"/>
    <w:rsid w:val="56D0674C"/>
    <w:rsid w:val="56D2633A"/>
    <w:rsid w:val="56D4209E"/>
    <w:rsid w:val="56D949DE"/>
    <w:rsid w:val="56E11772"/>
    <w:rsid w:val="56E12A0D"/>
    <w:rsid w:val="56E46059"/>
    <w:rsid w:val="56EA18C1"/>
    <w:rsid w:val="56EB1328"/>
    <w:rsid w:val="56EE0C86"/>
    <w:rsid w:val="56F24C1A"/>
    <w:rsid w:val="56F642C9"/>
    <w:rsid w:val="56F72C39"/>
    <w:rsid w:val="56F95FA8"/>
    <w:rsid w:val="56FE512A"/>
    <w:rsid w:val="56FE536D"/>
    <w:rsid w:val="570235A6"/>
    <w:rsid w:val="570F1328"/>
    <w:rsid w:val="57154464"/>
    <w:rsid w:val="571A1A7B"/>
    <w:rsid w:val="571C1C97"/>
    <w:rsid w:val="57201787"/>
    <w:rsid w:val="57234DD3"/>
    <w:rsid w:val="572C3772"/>
    <w:rsid w:val="573921B9"/>
    <w:rsid w:val="574952A3"/>
    <w:rsid w:val="574A4432"/>
    <w:rsid w:val="575329A3"/>
    <w:rsid w:val="57563796"/>
    <w:rsid w:val="57574A7D"/>
    <w:rsid w:val="575925A3"/>
    <w:rsid w:val="57643691"/>
    <w:rsid w:val="57646494"/>
    <w:rsid w:val="576D24F2"/>
    <w:rsid w:val="5773059A"/>
    <w:rsid w:val="5776281F"/>
    <w:rsid w:val="577949F3"/>
    <w:rsid w:val="577C035B"/>
    <w:rsid w:val="578810DA"/>
    <w:rsid w:val="57882E88"/>
    <w:rsid w:val="578B6B9C"/>
    <w:rsid w:val="578E7A36"/>
    <w:rsid w:val="578F1019"/>
    <w:rsid w:val="5794675D"/>
    <w:rsid w:val="579A551F"/>
    <w:rsid w:val="579D6934"/>
    <w:rsid w:val="579E26AC"/>
    <w:rsid w:val="57A2219C"/>
    <w:rsid w:val="57A93CD5"/>
    <w:rsid w:val="57AB4B41"/>
    <w:rsid w:val="57B675EE"/>
    <w:rsid w:val="57B819BF"/>
    <w:rsid w:val="57C17087"/>
    <w:rsid w:val="57C80481"/>
    <w:rsid w:val="57CC0FC7"/>
    <w:rsid w:val="57D82404"/>
    <w:rsid w:val="57DD6CFE"/>
    <w:rsid w:val="57E22AD0"/>
    <w:rsid w:val="57EA3B43"/>
    <w:rsid w:val="57F8000E"/>
    <w:rsid w:val="57FD4E6A"/>
    <w:rsid w:val="5805584A"/>
    <w:rsid w:val="58080FD2"/>
    <w:rsid w:val="580B5816"/>
    <w:rsid w:val="58133B49"/>
    <w:rsid w:val="5814296E"/>
    <w:rsid w:val="581666E6"/>
    <w:rsid w:val="581B576D"/>
    <w:rsid w:val="581C286A"/>
    <w:rsid w:val="581F559B"/>
    <w:rsid w:val="583A0626"/>
    <w:rsid w:val="583B6AAB"/>
    <w:rsid w:val="58411023"/>
    <w:rsid w:val="58415E06"/>
    <w:rsid w:val="584274DB"/>
    <w:rsid w:val="58472652"/>
    <w:rsid w:val="584D2D67"/>
    <w:rsid w:val="585B234B"/>
    <w:rsid w:val="586B6A32"/>
    <w:rsid w:val="58737694"/>
    <w:rsid w:val="58775B87"/>
    <w:rsid w:val="587B083D"/>
    <w:rsid w:val="587B67B4"/>
    <w:rsid w:val="587C29ED"/>
    <w:rsid w:val="587F2449"/>
    <w:rsid w:val="588E2720"/>
    <w:rsid w:val="5897524F"/>
    <w:rsid w:val="589A10C5"/>
    <w:rsid w:val="58A04948"/>
    <w:rsid w:val="58A62685"/>
    <w:rsid w:val="58B8779D"/>
    <w:rsid w:val="58BE1257"/>
    <w:rsid w:val="58BF0B2C"/>
    <w:rsid w:val="58C223CA"/>
    <w:rsid w:val="58C53DD3"/>
    <w:rsid w:val="58C85C32"/>
    <w:rsid w:val="58CA7BFC"/>
    <w:rsid w:val="58D51A8E"/>
    <w:rsid w:val="58D960F4"/>
    <w:rsid w:val="58E13419"/>
    <w:rsid w:val="58E32A6C"/>
    <w:rsid w:val="58ED5699"/>
    <w:rsid w:val="58ED7447"/>
    <w:rsid w:val="590B03C5"/>
    <w:rsid w:val="590F7ABB"/>
    <w:rsid w:val="59103135"/>
    <w:rsid w:val="591A2206"/>
    <w:rsid w:val="591E3AA4"/>
    <w:rsid w:val="59232E69"/>
    <w:rsid w:val="59335275"/>
    <w:rsid w:val="5934151A"/>
    <w:rsid w:val="59341D82"/>
    <w:rsid w:val="59396633"/>
    <w:rsid w:val="59396B30"/>
    <w:rsid w:val="59411541"/>
    <w:rsid w:val="59443607"/>
    <w:rsid w:val="594B23BF"/>
    <w:rsid w:val="594F2F39"/>
    <w:rsid w:val="595B6AA6"/>
    <w:rsid w:val="596516D3"/>
    <w:rsid w:val="59667064"/>
    <w:rsid w:val="596B134D"/>
    <w:rsid w:val="596D7A8B"/>
    <w:rsid w:val="59725489"/>
    <w:rsid w:val="59741916"/>
    <w:rsid w:val="597548A7"/>
    <w:rsid w:val="597A2BAB"/>
    <w:rsid w:val="597D200F"/>
    <w:rsid w:val="598B1A20"/>
    <w:rsid w:val="599117C3"/>
    <w:rsid w:val="59A246D5"/>
    <w:rsid w:val="59A321FB"/>
    <w:rsid w:val="59A633F1"/>
    <w:rsid w:val="59B14918"/>
    <w:rsid w:val="59B166C6"/>
    <w:rsid w:val="59B61F2F"/>
    <w:rsid w:val="59B85D01"/>
    <w:rsid w:val="59BB5797"/>
    <w:rsid w:val="59C42A12"/>
    <w:rsid w:val="59CF4D9E"/>
    <w:rsid w:val="59D14024"/>
    <w:rsid w:val="59D43694"/>
    <w:rsid w:val="59D943F3"/>
    <w:rsid w:val="59DD74BB"/>
    <w:rsid w:val="59E3084A"/>
    <w:rsid w:val="59EA607C"/>
    <w:rsid w:val="59EC1C72"/>
    <w:rsid w:val="59F1740B"/>
    <w:rsid w:val="59F45A45"/>
    <w:rsid w:val="5A0709DC"/>
    <w:rsid w:val="5A0802B0"/>
    <w:rsid w:val="5A0A227A"/>
    <w:rsid w:val="5A0A4028"/>
    <w:rsid w:val="5A0F31E9"/>
    <w:rsid w:val="5A0F3E83"/>
    <w:rsid w:val="5A117165"/>
    <w:rsid w:val="5A1223DE"/>
    <w:rsid w:val="5A137381"/>
    <w:rsid w:val="5A197C7D"/>
    <w:rsid w:val="5A2309DB"/>
    <w:rsid w:val="5A355549"/>
    <w:rsid w:val="5A36306F"/>
    <w:rsid w:val="5A3D09A9"/>
    <w:rsid w:val="5A3D1234"/>
    <w:rsid w:val="5A513A05"/>
    <w:rsid w:val="5A53200A"/>
    <w:rsid w:val="5A53477B"/>
    <w:rsid w:val="5A5359CF"/>
    <w:rsid w:val="5A587CD5"/>
    <w:rsid w:val="5A5C197E"/>
    <w:rsid w:val="5A912F10"/>
    <w:rsid w:val="5A937C42"/>
    <w:rsid w:val="5AA36B2A"/>
    <w:rsid w:val="5AB1392F"/>
    <w:rsid w:val="5AB3646E"/>
    <w:rsid w:val="5AB5766F"/>
    <w:rsid w:val="5ABC7179"/>
    <w:rsid w:val="5ACC088F"/>
    <w:rsid w:val="5ACE32A8"/>
    <w:rsid w:val="5AD17E36"/>
    <w:rsid w:val="5AD3266C"/>
    <w:rsid w:val="5AE8174F"/>
    <w:rsid w:val="5AF01470"/>
    <w:rsid w:val="5AFC3496"/>
    <w:rsid w:val="5B00605E"/>
    <w:rsid w:val="5B0311A3"/>
    <w:rsid w:val="5B092532"/>
    <w:rsid w:val="5B0B0058"/>
    <w:rsid w:val="5B161F0B"/>
    <w:rsid w:val="5B1B2426"/>
    <w:rsid w:val="5B247D38"/>
    <w:rsid w:val="5B353327"/>
    <w:rsid w:val="5B384449"/>
    <w:rsid w:val="5B3E4581"/>
    <w:rsid w:val="5B544A80"/>
    <w:rsid w:val="5B555777"/>
    <w:rsid w:val="5B572E88"/>
    <w:rsid w:val="5B590DC3"/>
    <w:rsid w:val="5B5B7EA1"/>
    <w:rsid w:val="5B6F3327"/>
    <w:rsid w:val="5B74073A"/>
    <w:rsid w:val="5B7D391F"/>
    <w:rsid w:val="5B865931"/>
    <w:rsid w:val="5B8E12CF"/>
    <w:rsid w:val="5B91324A"/>
    <w:rsid w:val="5B913692"/>
    <w:rsid w:val="5BA069F2"/>
    <w:rsid w:val="5BA65FD3"/>
    <w:rsid w:val="5BA74539"/>
    <w:rsid w:val="5BA83421"/>
    <w:rsid w:val="5BAA7871"/>
    <w:rsid w:val="5BAF6C35"/>
    <w:rsid w:val="5BB57082"/>
    <w:rsid w:val="5BB77C09"/>
    <w:rsid w:val="5BB95D06"/>
    <w:rsid w:val="5BC546AB"/>
    <w:rsid w:val="5BC56459"/>
    <w:rsid w:val="5BCA7472"/>
    <w:rsid w:val="5BD16A64"/>
    <w:rsid w:val="5BD26DC8"/>
    <w:rsid w:val="5BD3501A"/>
    <w:rsid w:val="5BDC5041"/>
    <w:rsid w:val="5BDD120C"/>
    <w:rsid w:val="5BDD44F5"/>
    <w:rsid w:val="5BDD5DA4"/>
    <w:rsid w:val="5BE07FA6"/>
    <w:rsid w:val="5BE24CBF"/>
    <w:rsid w:val="5BE66CE8"/>
    <w:rsid w:val="5BF157BD"/>
    <w:rsid w:val="5BF6533F"/>
    <w:rsid w:val="5BFD1B51"/>
    <w:rsid w:val="5BFE2871"/>
    <w:rsid w:val="5C18725C"/>
    <w:rsid w:val="5C196D1C"/>
    <w:rsid w:val="5C1E1DF6"/>
    <w:rsid w:val="5C25339C"/>
    <w:rsid w:val="5C275954"/>
    <w:rsid w:val="5C2A0EF0"/>
    <w:rsid w:val="5C321615"/>
    <w:rsid w:val="5C335AB8"/>
    <w:rsid w:val="5C365168"/>
    <w:rsid w:val="5C3723FF"/>
    <w:rsid w:val="5C401F83"/>
    <w:rsid w:val="5C403D31"/>
    <w:rsid w:val="5C427AAA"/>
    <w:rsid w:val="5C466736"/>
    <w:rsid w:val="5C514E2F"/>
    <w:rsid w:val="5C552407"/>
    <w:rsid w:val="5C5617A7"/>
    <w:rsid w:val="5C583771"/>
    <w:rsid w:val="5C5D2B35"/>
    <w:rsid w:val="5C642CAF"/>
    <w:rsid w:val="5C672263"/>
    <w:rsid w:val="5C7047CC"/>
    <w:rsid w:val="5C7E0D01"/>
    <w:rsid w:val="5C82434A"/>
    <w:rsid w:val="5C86208C"/>
    <w:rsid w:val="5C871960"/>
    <w:rsid w:val="5C89392A"/>
    <w:rsid w:val="5C8E7880"/>
    <w:rsid w:val="5C9F4EFC"/>
    <w:rsid w:val="5CA6628A"/>
    <w:rsid w:val="5CAC13C7"/>
    <w:rsid w:val="5CAD6BEE"/>
    <w:rsid w:val="5CAF2C65"/>
    <w:rsid w:val="5CB62246"/>
    <w:rsid w:val="5CBC0B08"/>
    <w:rsid w:val="5CC7729B"/>
    <w:rsid w:val="5CD460C1"/>
    <w:rsid w:val="5CD92914"/>
    <w:rsid w:val="5CD947B2"/>
    <w:rsid w:val="5CDF79EE"/>
    <w:rsid w:val="5CE44C91"/>
    <w:rsid w:val="5CE70651"/>
    <w:rsid w:val="5CED5C47"/>
    <w:rsid w:val="5CF07506"/>
    <w:rsid w:val="5CF11AAC"/>
    <w:rsid w:val="5CF35248"/>
    <w:rsid w:val="5D064F7B"/>
    <w:rsid w:val="5D0B056C"/>
    <w:rsid w:val="5D1457C4"/>
    <w:rsid w:val="5D2268F2"/>
    <w:rsid w:val="5D2329C6"/>
    <w:rsid w:val="5D237123"/>
    <w:rsid w:val="5D276C9F"/>
    <w:rsid w:val="5D2A6280"/>
    <w:rsid w:val="5D2A6F8F"/>
    <w:rsid w:val="5D3F4BF0"/>
    <w:rsid w:val="5D486FBE"/>
    <w:rsid w:val="5D487170"/>
    <w:rsid w:val="5D570AB1"/>
    <w:rsid w:val="5D5F468B"/>
    <w:rsid w:val="5D63417B"/>
    <w:rsid w:val="5D67661B"/>
    <w:rsid w:val="5D6A4A5D"/>
    <w:rsid w:val="5D6B1282"/>
    <w:rsid w:val="5D751AFB"/>
    <w:rsid w:val="5D76589A"/>
    <w:rsid w:val="5D77019C"/>
    <w:rsid w:val="5D78495C"/>
    <w:rsid w:val="5D7C3512"/>
    <w:rsid w:val="5D7D15E5"/>
    <w:rsid w:val="5D7E0FB5"/>
    <w:rsid w:val="5D7E7207"/>
    <w:rsid w:val="5D834805"/>
    <w:rsid w:val="5D84342C"/>
    <w:rsid w:val="5D8D649B"/>
    <w:rsid w:val="5D922E97"/>
    <w:rsid w:val="5D9500AD"/>
    <w:rsid w:val="5D9E0C3D"/>
    <w:rsid w:val="5DA126A5"/>
    <w:rsid w:val="5DB379C1"/>
    <w:rsid w:val="5DB402AB"/>
    <w:rsid w:val="5DB9023F"/>
    <w:rsid w:val="5DCA5FA9"/>
    <w:rsid w:val="5DCD3CEB"/>
    <w:rsid w:val="5DD601BD"/>
    <w:rsid w:val="5DDE3B09"/>
    <w:rsid w:val="5DDE6F83"/>
    <w:rsid w:val="5DDE7CA6"/>
    <w:rsid w:val="5DE5472B"/>
    <w:rsid w:val="5DE617A6"/>
    <w:rsid w:val="5DF12B8B"/>
    <w:rsid w:val="5DF764A6"/>
    <w:rsid w:val="5E021BF1"/>
    <w:rsid w:val="5E1D3339"/>
    <w:rsid w:val="5E28494C"/>
    <w:rsid w:val="5E294417"/>
    <w:rsid w:val="5E2F22B0"/>
    <w:rsid w:val="5E323B4E"/>
    <w:rsid w:val="5E394EDC"/>
    <w:rsid w:val="5E44188C"/>
    <w:rsid w:val="5E476EDE"/>
    <w:rsid w:val="5E4C5DAB"/>
    <w:rsid w:val="5E543AC4"/>
    <w:rsid w:val="5E58112D"/>
    <w:rsid w:val="5E59557E"/>
    <w:rsid w:val="5E5D4F9F"/>
    <w:rsid w:val="5E613959"/>
    <w:rsid w:val="5E624433"/>
    <w:rsid w:val="5E6A467A"/>
    <w:rsid w:val="5E710B1A"/>
    <w:rsid w:val="5E714676"/>
    <w:rsid w:val="5E7423B8"/>
    <w:rsid w:val="5E767EDE"/>
    <w:rsid w:val="5E7B54F5"/>
    <w:rsid w:val="5E7D150A"/>
    <w:rsid w:val="5E8B1BDC"/>
    <w:rsid w:val="5E9B16F3"/>
    <w:rsid w:val="5E9B7945"/>
    <w:rsid w:val="5E9E44A2"/>
    <w:rsid w:val="5EA343E7"/>
    <w:rsid w:val="5EA44F30"/>
    <w:rsid w:val="5EB36A3D"/>
    <w:rsid w:val="5EB50A07"/>
    <w:rsid w:val="5EB822A5"/>
    <w:rsid w:val="5EC4021A"/>
    <w:rsid w:val="5EC4727E"/>
    <w:rsid w:val="5ECF1549"/>
    <w:rsid w:val="5ED31B21"/>
    <w:rsid w:val="5ED51638"/>
    <w:rsid w:val="5EDC2D1E"/>
    <w:rsid w:val="5EDD1D0C"/>
    <w:rsid w:val="5EE0439E"/>
    <w:rsid w:val="5EEF6D7E"/>
    <w:rsid w:val="5F0059FA"/>
    <w:rsid w:val="5F013EFE"/>
    <w:rsid w:val="5F062081"/>
    <w:rsid w:val="5F0A6E4B"/>
    <w:rsid w:val="5F0C439F"/>
    <w:rsid w:val="5F0E7E34"/>
    <w:rsid w:val="5F0F7551"/>
    <w:rsid w:val="5F1020E1"/>
    <w:rsid w:val="5F136503"/>
    <w:rsid w:val="5F1B2B11"/>
    <w:rsid w:val="5F291E99"/>
    <w:rsid w:val="5F2E2567"/>
    <w:rsid w:val="5F313141"/>
    <w:rsid w:val="5F345879"/>
    <w:rsid w:val="5F346F7D"/>
    <w:rsid w:val="5F3A59C0"/>
    <w:rsid w:val="5F467F61"/>
    <w:rsid w:val="5F4F0E5B"/>
    <w:rsid w:val="5F5010A6"/>
    <w:rsid w:val="5F592854"/>
    <w:rsid w:val="5F5B278A"/>
    <w:rsid w:val="5F625277"/>
    <w:rsid w:val="5F664ADF"/>
    <w:rsid w:val="5F6758D7"/>
    <w:rsid w:val="5F682F1A"/>
    <w:rsid w:val="5F6A27FA"/>
    <w:rsid w:val="5F7206A6"/>
    <w:rsid w:val="5F742670"/>
    <w:rsid w:val="5F750771"/>
    <w:rsid w:val="5F776A62"/>
    <w:rsid w:val="5F7A33C9"/>
    <w:rsid w:val="5F7C7A26"/>
    <w:rsid w:val="5F7E0DDA"/>
    <w:rsid w:val="5F806221"/>
    <w:rsid w:val="5F812FDF"/>
    <w:rsid w:val="5F8B1768"/>
    <w:rsid w:val="5F926F9A"/>
    <w:rsid w:val="5F944AC0"/>
    <w:rsid w:val="5F9931CA"/>
    <w:rsid w:val="5F9D23E8"/>
    <w:rsid w:val="5FA62A45"/>
    <w:rsid w:val="5FAA42E4"/>
    <w:rsid w:val="5FAF55E4"/>
    <w:rsid w:val="5FB143B2"/>
    <w:rsid w:val="5FB962D5"/>
    <w:rsid w:val="5FBA3DFB"/>
    <w:rsid w:val="5FBA6CC0"/>
    <w:rsid w:val="5FBB0CE2"/>
    <w:rsid w:val="5FBB396C"/>
    <w:rsid w:val="5FBE38EB"/>
    <w:rsid w:val="5FC058B5"/>
    <w:rsid w:val="5FC15189"/>
    <w:rsid w:val="5FC22C75"/>
    <w:rsid w:val="5FC516A3"/>
    <w:rsid w:val="5FC70D67"/>
    <w:rsid w:val="5FDA4E5B"/>
    <w:rsid w:val="5FE03F1C"/>
    <w:rsid w:val="5FE559CD"/>
    <w:rsid w:val="5FEA14E8"/>
    <w:rsid w:val="5FEB66AA"/>
    <w:rsid w:val="5FF847D5"/>
    <w:rsid w:val="5FFA069B"/>
    <w:rsid w:val="60011A2A"/>
    <w:rsid w:val="60025ECE"/>
    <w:rsid w:val="60082D6A"/>
    <w:rsid w:val="600B3A96"/>
    <w:rsid w:val="600D4872"/>
    <w:rsid w:val="600E2019"/>
    <w:rsid w:val="600E6D88"/>
    <w:rsid w:val="60121E89"/>
    <w:rsid w:val="60193851"/>
    <w:rsid w:val="601C6864"/>
    <w:rsid w:val="601E1428"/>
    <w:rsid w:val="601E67E8"/>
    <w:rsid w:val="601F59EE"/>
    <w:rsid w:val="60367925"/>
    <w:rsid w:val="603B318E"/>
    <w:rsid w:val="60477D84"/>
    <w:rsid w:val="604A33D1"/>
    <w:rsid w:val="604C124A"/>
    <w:rsid w:val="604C7FE0"/>
    <w:rsid w:val="60511079"/>
    <w:rsid w:val="60570AD2"/>
    <w:rsid w:val="605B6228"/>
    <w:rsid w:val="605C33D5"/>
    <w:rsid w:val="606D70BF"/>
    <w:rsid w:val="60722270"/>
    <w:rsid w:val="607B1928"/>
    <w:rsid w:val="60824919"/>
    <w:rsid w:val="60830691"/>
    <w:rsid w:val="608E59B3"/>
    <w:rsid w:val="60944E5E"/>
    <w:rsid w:val="60B30F76"/>
    <w:rsid w:val="60B46A9C"/>
    <w:rsid w:val="60BB15DE"/>
    <w:rsid w:val="60BB7E2A"/>
    <w:rsid w:val="60BD4E13"/>
    <w:rsid w:val="60C2565D"/>
    <w:rsid w:val="60C3558C"/>
    <w:rsid w:val="60C56EFB"/>
    <w:rsid w:val="60CA62C0"/>
    <w:rsid w:val="60CE4C92"/>
    <w:rsid w:val="60CE7B5E"/>
    <w:rsid w:val="60D033D7"/>
    <w:rsid w:val="60D90D70"/>
    <w:rsid w:val="60DA4BF3"/>
    <w:rsid w:val="60E03D35"/>
    <w:rsid w:val="60E549EE"/>
    <w:rsid w:val="60E62747"/>
    <w:rsid w:val="60EB1FD5"/>
    <w:rsid w:val="60EC26DA"/>
    <w:rsid w:val="60F021CA"/>
    <w:rsid w:val="60F82E2D"/>
    <w:rsid w:val="61004390"/>
    <w:rsid w:val="6100537D"/>
    <w:rsid w:val="61063F70"/>
    <w:rsid w:val="61077514"/>
    <w:rsid w:val="6108174E"/>
    <w:rsid w:val="610E08A2"/>
    <w:rsid w:val="610E2650"/>
    <w:rsid w:val="610E43FE"/>
    <w:rsid w:val="61127EA2"/>
    <w:rsid w:val="61143F11"/>
    <w:rsid w:val="611D2893"/>
    <w:rsid w:val="611E5AAD"/>
    <w:rsid w:val="612260FC"/>
    <w:rsid w:val="6126635F"/>
    <w:rsid w:val="613057B7"/>
    <w:rsid w:val="61332E72"/>
    <w:rsid w:val="613A02BC"/>
    <w:rsid w:val="61404326"/>
    <w:rsid w:val="6155520D"/>
    <w:rsid w:val="61572E28"/>
    <w:rsid w:val="615E036F"/>
    <w:rsid w:val="615F476F"/>
    <w:rsid w:val="61605860"/>
    <w:rsid w:val="61646714"/>
    <w:rsid w:val="616839E8"/>
    <w:rsid w:val="616952FD"/>
    <w:rsid w:val="61797B48"/>
    <w:rsid w:val="61805AAF"/>
    <w:rsid w:val="618359D3"/>
    <w:rsid w:val="6186668A"/>
    <w:rsid w:val="61876A72"/>
    <w:rsid w:val="618F6C61"/>
    <w:rsid w:val="61994610"/>
    <w:rsid w:val="619A6E2E"/>
    <w:rsid w:val="61BE37BE"/>
    <w:rsid w:val="61C044BC"/>
    <w:rsid w:val="61C30B54"/>
    <w:rsid w:val="61C340FA"/>
    <w:rsid w:val="61C706CA"/>
    <w:rsid w:val="61D415F5"/>
    <w:rsid w:val="61E34380"/>
    <w:rsid w:val="61EE773E"/>
    <w:rsid w:val="61F4717F"/>
    <w:rsid w:val="61F657B8"/>
    <w:rsid w:val="61FC4B9F"/>
    <w:rsid w:val="61FD7161"/>
    <w:rsid w:val="62001846"/>
    <w:rsid w:val="6207425A"/>
    <w:rsid w:val="62154E77"/>
    <w:rsid w:val="621B3277"/>
    <w:rsid w:val="622334EE"/>
    <w:rsid w:val="622F0DE0"/>
    <w:rsid w:val="62347E94"/>
    <w:rsid w:val="623E1776"/>
    <w:rsid w:val="62436329"/>
    <w:rsid w:val="62497AFB"/>
    <w:rsid w:val="624C462A"/>
    <w:rsid w:val="62557F59"/>
    <w:rsid w:val="625C58C6"/>
    <w:rsid w:val="625D412A"/>
    <w:rsid w:val="625D4D8C"/>
    <w:rsid w:val="625E7607"/>
    <w:rsid w:val="62620EA5"/>
    <w:rsid w:val="626D76EE"/>
    <w:rsid w:val="62707761"/>
    <w:rsid w:val="62707B03"/>
    <w:rsid w:val="6271575C"/>
    <w:rsid w:val="62740F21"/>
    <w:rsid w:val="627866F2"/>
    <w:rsid w:val="627E711E"/>
    <w:rsid w:val="628138E6"/>
    <w:rsid w:val="62866233"/>
    <w:rsid w:val="628C32B3"/>
    <w:rsid w:val="628D1D46"/>
    <w:rsid w:val="628F7D79"/>
    <w:rsid w:val="62994D43"/>
    <w:rsid w:val="62997D6C"/>
    <w:rsid w:val="629D3C8C"/>
    <w:rsid w:val="62A212A2"/>
    <w:rsid w:val="62A2285E"/>
    <w:rsid w:val="62A74555"/>
    <w:rsid w:val="62A85F07"/>
    <w:rsid w:val="62AE705A"/>
    <w:rsid w:val="62B114E5"/>
    <w:rsid w:val="62B1780C"/>
    <w:rsid w:val="62B341DC"/>
    <w:rsid w:val="62B6148B"/>
    <w:rsid w:val="62C05BCC"/>
    <w:rsid w:val="62C21944"/>
    <w:rsid w:val="62C21968"/>
    <w:rsid w:val="62C531E2"/>
    <w:rsid w:val="62CA07F9"/>
    <w:rsid w:val="62CA551E"/>
    <w:rsid w:val="62CC4571"/>
    <w:rsid w:val="62DB58C7"/>
    <w:rsid w:val="62DE0931"/>
    <w:rsid w:val="62DF0966"/>
    <w:rsid w:val="62E1431E"/>
    <w:rsid w:val="62EA49F7"/>
    <w:rsid w:val="62EE50B6"/>
    <w:rsid w:val="62EF200D"/>
    <w:rsid w:val="62F12229"/>
    <w:rsid w:val="62F329B7"/>
    <w:rsid w:val="62F94AE8"/>
    <w:rsid w:val="62FA7330"/>
    <w:rsid w:val="6300246C"/>
    <w:rsid w:val="63021D41"/>
    <w:rsid w:val="630272DB"/>
    <w:rsid w:val="630325CE"/>
    <w:rsid w:val="63062746"/>
    <w:rsid w:val="630B6EFD"/>
    <w:rsid w:val="631303F2"/>
    <w:rsid w:val="631657EC"/>
    <w:rsid w:val="631877B6"/>
    <w:rsid w:val="63236CCF"/>
    <w:rsid w:val="632443AD"/>
    <w:rsid w:val="632E5134"/>
    <w:rsid w:val="633278A6"/>
    <w:rsid w:val="63426359"/>
    <w:rsid w:val="634342D2"/>
    <w:rsid w:val="6348445D"/>
    <w:rsid w:val="634C01FC"/>
    <w:rsid w:val="635337A6"/>
    <w:rsid w:val="635C3B47"/>
    <w:rsid w:val="63616FBA"/>
    <w:rsid w:val="63646637"/>
    <w:rsid w:val="63661090"/>
    <w:rsid w:val="63752CC9"/>
    <w:rsid w:val="637A3FCD"/>
    <w:rsid w:val="637A7B03"/>
    <w:rsid w:val="637B28B0"/>
    <w:rsid w:val="63922C41"/>
    <w:rsid w:val="639C0C65"/>
    <w:rsid w:val="639C3223"/>
    <w:rsid w:val="63A365C7"/>
    <w:rsid w:val="63A8314E"/>
    <w:rsid w:val="63AA7220"/>
    <w:rsid w:val="63AC081F"/>
    <w:rsid w:val="63B35731"/>
    <w:rsid w:val="63C51C18"/>
    <w:rsid w:val="63C87B70"/>
    <w:rsid w:val="63CC2D76"/>
    <w:rsid w:val="63D25BB7"/>
    <w:rsid w:val="63D74F7B"/>
    <w:rsid w:val="63DE4E6F"/>
    <w:rsid w:val="63EF5B81"/>
    <w:rsid w:val="63F26259"/>
    <w:rsid w:val="63F43D7F"/>
    <w:rsid w:val="63F9057E"/>
    <w:rsid w:val="63FA510E"/>
    <w:rsid w:val="63FF2724"/>
    <w:rsid w:val="640A69EA"/>
    <w:rsid w:val="6410716F"/>
    <w:rsid w:val="64191A38"/>
    <w:rsid w:val="641E530C"/>
    <w:rsid w:val="641F520D"/>
    <w:rsid w:val="642301C1"/>
    <w:rsid w:val="642B412D"/>
    <w:rsid w:val="642B52C7"/>
    <w:rsid w:val="64470E7C"/>
    <w:rsid w:val="64484F19"/>
    <w:rsid w:val="644A4BFD"/>
    <w:rsid w:val="644E7D38"/>
    <w:rsid w:val="6457607A"/>
    <w:rsid w:val="645B6A79"/>
    <w:rsid w:val="645D2440"/>
    <w:rsid w:val="645F593F"/>
    <w:rsid w:val="6473114D"/>
    <w:rsid w:val="64794284"/>
    <w:rsid w:val="648275DD"/>
    <w:rsid w:val="64837092"/>
    <w:rsid w:val="64842951"/>
    <w:rsid w:val="648A00DC"/>
    <w:rsid w:val="64925CE3"/>
    <w:rsid w:val="649317EA"/>
    <w:rsid w:val="64967909"/>
    <w:rsid w:val="64973A5A"/>
    <w:rsid w:val="64AF5EF8"/>
    <w:rsid w:val="64BE05C5"/>
    <w:rsid w:val="64EE6AA2"/>
    <w:rsid w:val="64F14763"/>
    <w:rsid w:val="650C334B"/>
    <w:rsid w:val="6510314E"/>
    <w:rsid w:val="65167D25"/>
    <w:rsid w:val="651A2D0C"/>
    <w:rsid w:val="65293EFC"/>
    <w:rsid w:val="65402FF4"/>
    <w:rsid w:val="65441497"/>
    <w:rsid w:val="654C37EF"/>
    <w:rsid w:val="654C6D44"/>
    <w:rsid w:val="65556AA0"/>
    <w:rsid w:val="655979E2"/>
    <w:rsid w:val="655C29BA"/>
    <w:rsid w:val="65646CE3"/>
    <w:rsid w:val="656960A7"/>
    <w:rsid w:val="656A30F3"/>
    <w:rsid w:val="65870AD6"/>
    <w:rsid w:val="658C0577"/>
    <w:rsid w:val="658F17A6"/>
    <w:rsid w:val="658F5A82"/>
    <w:rsid w:val="659012DA"/>
    <w:rsid w:val="65983469"/>
    <w:rsid w:val="659A6DBD"/>
    <w:rsid w:val="659B022A"/>
    <w:rsid w:val="659E6714"/>
    <w:rsid w:val="65A43583"/>
    <w:rsid w:val="65A96DEB"/>
    <w:rsid w:val="65AA79C6"/>
    <w:rsid w:val="65AD56FF"/>
    <w:rsid w:val="65B054EC"/>
    <w:rsid w:val="65B4022F"/>
    <w:rsid w:val="65B90BF8"/>
    <w:rsid w:val="65BF1A9F"/>
    <w:rsid w:val="65C77271"/>
    <w:rsid w:val="65CC4888"/>
    <w:rsid w:val="65D31D6D"/>
    <w:rsid w:val="65D433F7"/>
    <w:rsid w:val="65DA6FA5"/>
    <w:rsid w:val="65DD1420"/>
    <w:rsid w:val="65E3701B"/>
    <w:rsid w:val="65E71A31"/>
    <w:rsid w:val="65EF7685"/>
    <w:rsid w:val="65F22540"/>
    <w:rsid w:val="65F91B21"/>
    <w:rsid w:val="65F94FCF"/>
    <w:rsid w:val="65FF6A0B"/>
    <w:rsid w:val="66124991"/>
    <w:rsid w:val="661C3941"/>
    <w:rsid w:val="66296E44"/>
    <w:rsid w:val="662C6A60"/>
    <w:rsid w:val="662F5CA4"/>
    <w:rsid w:val="663D12E2"/>
    <w:rsid w:val="66417024"/>
    <w:rsid w:val="664177C9"/>
    <w:rsid w:val="66463322"/>
    <w:rsid w:val="664D3C1B"/>
    <w:rsid w:val="66560D21"/>
    <w:rsid w:val="665777F9"/>
    <w:rsid w:val="665C06E5"/>
    <w:rsid w:val="66652D12"/>
    <w:rsid w:val="66754F1F"/>
    <w:rsid w:val="667B18AC"/>
    <w:rsid w:val="668272FB"/>
    <w:rsid w:val="66884C53"/>
    <w:rsid w:val="668A367F"/>
    <w:rsid w:val="668C510A"/>
    <w:rsid w:val="6690502B"/>
    <w:rsid w:val="6694184A"/>
    <w:rsid w:val="669748D6"/>
    <w:rsid w:val="669B4986"/>
    <w:rsid w:val="669B71AF"/>
    <w:rsid w:val="669C24AC"/>
    <w:rsid w:val="669D4D8E"/>
    <w:rsid w:val="66A6332B"/>
    <w:rsid w:val="66BB2590"/>
    <w:rsid w:val="66C00AD1"/>
    <w:rsid w:val="66C13CC1"/>
    <w:rsid w:val="66C67BD2"/>
    <w:rsid w:val="66D85B53"/>
    <w:rsid w:val="66E55C01"/>
    <w:rsid w:val="66EC3879"/>
    <w:rsid w:val="66EF6A80"/>
    <w:rsid w:val="66F91A08"/>
    <w:rsid w:val="66FF2BF6"/>
    <w:rsid w:val="67017091"/>
    <w:rsid w:val="67087B42"/>
    <w:rsid w:val="67140294"/>
    <w:rsid w:val="671D539B"/>
    <w:rsid w:val="672020EF"/>
    <w:rsid w:val="67220C03"/>
    <w:rsid w:val="67256946"/>
    <w:rsid w:val="672636AE"/>
    <w:rsid w:val="672C047C"/>
    <w:rsid w:val="673708DA"/>
    <w:rsid w:val="6737777F"/>
    <w:rsid w:val="673D5A3D"/>
    <w:rsid w:val="6749761A"/>
    <w:rsid w:val="674F751F"/>
    <w:rsid w:val="67550FD9"/>
    <w:rsid w:val="675F78CB"/>
    <w:rsid w:val="67696832"/>
    <w:rsid w:val="6773320D"/>
    <w:rsid w:val="677376B1"/>
    <w:rsid w:val="677610A8"/>
    <w:rsid w:val="67776250"/>
    <w:rsid w:val="6778730E"/>
    <w:rsid w:val="677961F6"/>
    <w:rsid w:val="677A041A"/>
    <w:rsid w:val="677A3280"/>
    <w:rsid w:val="67880147"/>
    <w:rsid w:val="67885578"/>
    <w:rsid w:val="678C30B5"/>
    <w:rsid w:val="67967E45"/>
    <w:rsid w:val="679818A7"/>
    <w:rsid w:val="679F4A2F"/>
    <w:rsid w:val="67A4786A"/>
    <w:rsid w:val="67A541BD"/>
    <w:rsid w:val="67A83914"/>
    <w:rsid w:val="67AA29A7"/>
    <w:rsid w:val="67B47053"/>
    <w:rsid w:val="67B54588"/>
    <w:rsid w:val="67B76BE4"/>
    <w:rsid w:val="67B95945"/>
    <w:rsid w:val="67BA52E0"/>
    <w:rsid w:val="67C50DDA"/>
    <w:rsid w:val="67CE1741"/>
    <w:rsid w:val="67D85EAD"/>
    <w:rsid w:val="67DF62C5"/>
    <w:rsid w:val="67E60D91"/>
    <w:rsid w:val="67E67E11"/>
    <w:rsid w:val="67EE0AE5"/>
    <w:rsid w:val="67F36F53"/>
    <w:rsid w:val="67F72090"/>
    <w:rsid w:val="67FB439B"/>
    <w:rsid w:val="67FC3439"/>
    <w:rsid w:val="680E73DA"/>
    <w:rsid w:val="68114159"/>
    <w:rsid w:val="68182006"/>
    <w:rsid w:val="681D13CB"/>
    <w:rsid w:val="682824FA"/>
    <w:rsid w:val="682E28E2"/>
    <w:rsid w:val="682E35D8"/>
    <w:rsid w:val="683139A1"/>
    <w:rsid w:val="683426D7"/>
    <w:rsid w:val="68387881"/>
    <w:rsid w:val="683E02CC"/>
    <w:rsid w:val="6857280B"/>
    <w:rsid w:val="68604EB0"/>
    <w:rsid w:val="68640AED"/>
    <w:rsid w:val="6865349E"/>
    <w:rsid w:val="6865617D"/>
    <w:rsid w:val="686B2BD8"/>
    <w:rsid w:val="687A11E5"/>
    <w:rsid w:val="687D2A0D"/>
    <w:rsid w:val="687E62DC"/>
    <w:rsid w:val="688020CA"/>
    <w:rsid w:val="688A2F04"/>
    <w:rsid w:val="6894168D"/>
    <w:rsid w:val="68A35D74"/>
    <w:rsid w:val="68A37B22"/>
    <w:rsid w:val="68A51AEC"/>
    <w:rsid w:val="68AB4C28"/>
    <w:rsid w:val="68BB30BE"/>
    <w:rsid w:val="68BE2BAE"/>
    <w:rsid w:val="68C00C36"/>
    <w:rsid w:val="68C55CEA"/>
    <w:rsid w:val="68C8394A"/>
    <w:rsid w:val="68CD2DF1"/>
    <w:rsid w:val="68D77C6B"/>
    <w:rsid w:val="68DF7ED9"/>
    <w:rsid w:val="68E22B8F"/>
    <w:rsid w:val="68E36170"/>
    <w:rsid w:val="68E433F0"/>
    <w:rsid w:val="68E54CA7"/>
    <w:rsid w:val="68E57F1C"/>
    <w:rsid w:val="68E96A4F"/>
    <w:rsid w:val="68EF049E"/>
    <w:rsid w:val="68F22857"/>
    <w:rsid w:val="68FD6917"/>
    <w:rsid w:val="68FF6DF4"/>
    <w:rsid w:val="690835F9"/>
    <w:rsid w:val="69083B2D"/>
    <w:rsid w:val="690C43BB"/>
    <w:rsid w:val="691F1760"/>
    <w:rsid w:val="69222322"/>
    <w:rsid w:val="69252C2D"/>
    <w:rsid w:val="692A0243"/>
    <w:rsid w:val="692A568C"/>
    <w:rsid w:val="692C572C"/>
    <w:rsid w:val="69355013"/>
    <w:rsid w:val="693C3AD3"/>
    <w:rsid w:val="694A1418"/>
    <w:rsid w:val="694C2A9E"/>
    <w:rsid w:val="695567B3"/>
    <w:rsid w:val="695A2928"/>
    <w:rsid w:val="6963478F"/>
    <w:rsid w:val="69715E72"/>
    <w:rsid w:val="69721032"/>
    <w:rsid w:val="69745792"/>
    <w:rsid w:val="69765236"/>
    <w:rsid w:val="697F058F"/>
    <w:rsid w:val="6985191D"/>
    <w:rsid w:val="698956DA"/>
    <w:rsid w:val="698A701B"/>
    <w:rsid w:val="698A70BE"/>
    <w:rsid w:val="69967687"/>
    <w:rsid w:val="69A04061"/>
    <w:rsid w:val="69AC2DFF"/>
    <w:rsid w:val="69BB039C"/>
    <w:rsid w:val="69C42446"/>
    <w:rsid w:val="69C97B61"/>
    <w:rsid w:val="69D00DEB"/>
    <w:rsid w:val="69D56401"/>
    <w:rsid w:val="69D64202"/>
    <w:rsid w:val="69DA3A17"/>
    <w:rsid w:val="69DB150E"/>
    <w:rsid w:val="69E0453E"/>
    <w:rsid w:val="69E864B0"/>
    <w:rsid w:val="69F05CE0"/>
    <w:rsid w:val="69F543AD"/>
    <w:rsid w:val="6A086A76"/>
    <w:rsid w:val="6A097E59"/>
    <w:rsid w:val="6A18009C"/>
    <w:rsid w:val="6A1862EE"/>
    <w:rsid w:val="6A1F1529"/>
    <w:rsid w:val="6A2B06BD"/>
    <w:rsid w:val="6A3258FA"/>
    <w:rsid w:val="6A3456EC"/>
    <w:rsid w:val="6A39656C"/>
    <w:rsid w:val="6A4A2640"/>
    <w:rsid w:val="6A4A2CD4"/>
    <w:rsid w:val="6A4E3ABD"/>
    <w:rsid w:val="6A506220"/>
    <w:rsid w:val="6A535578"/>
    <w:rsid w:val="6A553BF7"/>
    <w:rsid w:val="6A6200E9"/>
    <w:rsid w:val="6A670C5E"/>
    <w:rsid w:val="6A675DD1"/>
    <w:rsid w:val="6A6B0609"/>
    <w:rsid w:val="6A7A2B04"/>
    <w:rsid w:val="6A856DC1"/>
    <w:rsid w:val="6A8674D8"/>
    <w:rsid w:val="6A880A51"/>
    <w:rsid w:val="6A8C779F"/>
    <w:rsid w:val="6A8F6599"/>
    <w:rsid w:val="6A941E18"/>
    <w:rsid w:val="6A984704"/>
    <w:rsid w:val="6A9A31A7"/>
    <w:rsid w:val="6A9E130D"/>
    <w:rsid w:val="6AA14535"/>
    <w:rsid w:val="6AA47B81"/>
    <w:rsid w:val="6AA95198"/>
    <w:rsid w:val="6AAC76D4"/>
    <w:rsid w:val="6AB029CA"/>
    <w:rsid w:val="6AB9187F"/>
    <w:rsid w:val="6AC00E5F"/>
    <w:rsid w:val="6AD25AE7"/>
    <w:rsid w:val="6AD35263"/>
    <w:rsid w:val="6ADE7686"/>
    <w:rsid w:val="6AE00903"/>
    <w:rsid w:val="6AE01721"/>
    <w:rsid w:val="6AEA02A9"/>
    <w:rsid w:val="6AF639EA"/>
    <w:rsid w:val="6B0E1EF0"/>
    <w:rsid w:val="6B166CD1"/>
    <w:rsid w:val="6B19231D"/>
    <w:rsid w:val="6B1C1E0E"/>
    <w:rsid w:val="6B217424"/>
    <w:rsid w:val="6B254A40"/>
    <w:rsid w:val="6B291B96"/>
    <w:rsid w:val="6B2A00D0"/>
    <w:rsid w:val="6B321631"/>
    <w:rsid w:val="6B436736"/>
    <w:rsid w:val="6B460C38"/>
    <w:rsid w:val="6B4631DA"/>
    <w:rsid w:val="6B482C03"/>
    <w:rsid w:val="6B4E646B"/>
    <w:rsid w:val="6B517D09"/>
    <w:rsid w:val="6B536809"/>
    <w:rsid w:val="6B6306B5"/>
    <w:rsid w:val="6B6932A5"/>
    <w:rsid w:val="6B6F10E9"/>
    <w:rsid w:val="6B80239C"/>
    <w:rsid w:val="6B8F438D"/>
    <w:rsid w:val="6B9666AF"/>
    <w:rsid w:val="6B9F0885"/>
    <w:rsid w:val="6BA07176"/>
    <w:rsid w:val="6BA07790"/>
    <w:rsid w:val="6BA50055"/>
    <w:rsid w:val="6BA570F6"/>
    <w:rsid w:val="6BB04ED6"/>
    <w:rsid w:val="6BB81476"/>
    <w:rsid w:val="6BB87D88"/>
    <w:rsid w:val="6BC3046E"/>
    <w:rsid w:val="6BC740BF"/>
    <w:rsid w:val="6BD5099E"/>
    <w:rsid w:val="6BD77B89"/>
    <w:rsid w:val="6BDF7316"/>
    <w:rsid w:val="6BE02E3B"/>
    <w:rsid w:val="6BE1621C"/>
    <w:rsid w:val="6BE74475"/>
    <w:rsid w:val="6BE96194"/>
    <w:rsid w:val="6BEE5558"/>
    <w:rsid w:val="6BF30DC0"/>
    <w:rsid w:val="6C03602C"/>
    <w:rsid w:val="6C0409ED"/>
    <w:rsid w:val="6C066C46"/>
    <w:rsid w:val="6C115D8F"/>
    <w:rsid w:val="6C150D37"/>
    <w:rsid w:val="6C1B08C9"/>
    <w:rsid w:val="6C2216A6"/>
    <w:rsid w:val="6C223454"/>
    <w:rsid w:val="6C303DC2"/>
    <w:rsid w:val="6C31178D"/>
    <w:rsid w:val="6C3D53D1"/>
    <w:rsid w:val="6C3E3165"/>
    <w:rsid w:val="6C4159CA"/>
    <w:rsid w:val="6C434009"/>
    <w:rsid w:val="6C4C04D0"/>
    <w:rsid w:val="6C507FC1"/>
    <w:rsid w:val="6C523D39"/>
    <w:rsid w:val="6C56457F"/>
    <w:rsid w:val="6C597423"/>
    <w:rsid w:val="6C6475C8"/>
    <w:rsid w:val="6C6F77A9"/>
    <w:rsid w:val="6C714C73"/>
    <w:rsid w:val="6C783074"/>
    <w:rsid w:val="6C787517"/>
    <w:rsid w:val="6C7A4091"/>
    <w:rsid w:val="6C882CD0"/>
    <w:rsid w:val="6C88775B"/>
    <w:rsid w:val="6C9822E2"/>
    <w:rsid w:val="6C9D2ADA"/>
    <w:rsid w:val="6C9F655D"/>
    <w:rsid w:val="6CA00AB6"/>
    <w:rsid w:val="6CA16A6E"/>
    <w:rsid w:val="6CA81BAB"/>
    <w:rsid w:val="6CA95923"/>
    <w:rsid w:val="6CAF7CE4"/>
    <w:rsid w:val="6CB16AD5"/>
    <w:rsid w:val="6CB20CB6"/>
    <w:rsid w:val="6CB26488"/>
    <w:rsid w:val="6CB735FA"/>
    <w:rsid w:val="6CC32850"/>
    <w:rsid w:val="6CC52349"/>
    <w:rsid w:val="6CC8224D"/>
    <w:rsid w:val="6CCA700A"/>
    <w:rsid w:val="6CCE447E"/>
    <w:rsid w:val="6CD209D6"/>
    <w:rsid w:val="6CDA7AB9"/>
    <w:rsid w:val="6CDF292F"/>
    <w:rsid w:val="6CE348FB"/>
    <w:rsid w:val="6CE4695B"/>
    <w:rsid w:val="6CFC0175"/>
    <w:rsid w:val="6CFC757E"/>
    <w:rsid w:val="6CFF0001"/>
    <w:rsid w:val="6D107750"/>
    <w:rsid w:val="6D1E1E6D"/>
    <w:rsid w:val="6D21370B"/>
    <w:rsid w:val="6D233E90"/>
    <w:rsid w:val="6D262AD0"/>
    <w:rsid w:val="6D277080"/>
    <w:rsid w:val="6D284A9A"/>
    <w:rsid w:val="6D31582E"/>
    <w:rsid w:val="6D325918"/>
    <w:rsid w:val="6D342E96"/>
    <w:rsid w:val="6D3F6EA2"/>
    <w:rsid w:val="6D4337BC"/>
    <w:rsid w:val="6D4A4A10"/>
    <w:rsid w:val="6D4E4603"/>
    <w:rsid w:val="6D512242"/>
    <w:rsid w:val="6D5413FB"/>
    <w:rsid w:val="6D54763D"/>
    <w:rsid w:val="6D5533B5"/>
    <w:rsid w:val="6D592EA5"/>
    <w:rsid w:val="6D5F72F2"/>
    <w:rsid w:val="6D621CE7"/>
    <w:rsid w:val="6D627EBE"/>
    <w:rsid w:val="6D675F16"/>
    <w:rsid w:val="6D68758C"/>
    <w:rsid w:val="6D6B2B54"/>
    <w:rsid w:val="6D82495B"/>
    <w:rsid w:val="6D862D91"/>
    <w:rsid w:val="6D8720F0"/>
    <w:rsid w:val="6D8D7153"/>
    <w:rsid w:val="6D8F2D6B"/>
    <w:rsid w:val="6D9143ED"/>
    <w:rsid w:val="6D970E1E"/>
    <w:rsid w:val="6D9C10A4"/>
    <w:rsid w:val="6D9D00CE"/>
    <w:rsid w:val="6DA700B4"/>
    <w:rsid w:val="6DB069FA"/>
    <w:rsid w:val="6DB40BF0"/>
    <w:rsid w:val="6DBA1000"/>
    <w:rsid w:val="6DC02F24"/>
    <w:rsid w:val="6DC20A4A"/>
    <w:rsid w:val="6DC40737"/>
    <w:rsid w:val="6DC908F7"/>
    <w:rsid w:val="6DCA3DA3"/>
    <w:rsid w:val="6DD53EB7"/>
    <w:rsid w:val="6DD864C0"/>
    <w:rsid w:val="6DDD6953"/>
    <w:rsid w:val="6DDE23A0"/>
    <w:rsid w:val="6DE24C48"/>
    <w:rsid w:val="6DE3529E"/>
    <w:rsid w:val="6DE9582D"/>
    <w:rsid w:val="6DF1132F"/>
    <w:rsid w:val="6DF901E4"/>
    <w:rsid w:val="6DFD1A54"/>
    <w:rsid w:val="6E07016B"/>
    <w:rsid w:val="6E137010"/>
    <w:rsid w:val="6E3631E6"/>
    <w:rsid w:val="6E3C2A15"/>
    <w:rsid w:val="6E4167E4"/>
    <w:rsid w:val="6E636716"/>
    <w:rsid w:val="6E660246"/>
    <w:rsid w:val="6E663ACB"/>
    <w:rsid w:val="6E696D96"/>
    <w:rsid w:val="6E6B15F2"/>
    <w:rsid w:val="6E6C47A7"/>
    <w:rsid w:val="6E7C45EC"/>
    <w:rsid w:val="6E7D5818"/>
    <w:rsid w:val="6E8201DA"/>
    <w:rsid w:val="6E8E2D1A"/>
    <w:rsid w:val="6E8E6B7E"/>
    <w:rsid w:val="6E93082B"/>
    <w:rsid w:val="6E9D3265"/>
    <w:rsid w:val="6EA4597D"/>
    <w:rsid w:val="6EA939B8"/>
    <w:rsid w:val="6EB11DC7"/>
    <w:rsid w:val="6EB16425"/>
    <w:rsid w:val="6EB34837"/>
    <w:rsid w:val="6EB53772"/>
    <w:rsid w:val="6EB64476"/>
    <w:rsid w:val="6EB83BFB"/>
    <w:rsid w:val="6EB974E8"/>
    <w:rsid w:val="6EBC193D"/>
    <w:rsid w:val="6EC922AC"/>
    <w:rsid w:val="6ECF163D"/>
    <w:rsid w:val="6ED569DC"/>
    <w:rsid w:val="6EDE3DAD"/>
    <w:rsid w:val="6EDF6561"/>
    <w:rsid w:val="6EE113A4"/>
    <w:rsid w:val="6EE71853"/>
    <w:rsid w:val="6EE97F20"/>
    <w:rsid w:val="6EEB76D5"/>
    <w:rsid w:val="6EF235B1"/>
    <w:rsid w:val="6EF54E4F"/>
    <w:rsid w:val="6EFC1D3A"/>
    <w:rsid w:val="6EFD7D10"/>
    <w:rsid w:val="6EFE1F56"/>
    <w:rsid w:val="6F0544A5"/>
    <w:rsid w:val="6F062BB9"/>
    <w:rsid w:val="6F0D2199"/>
    <w:rsid w:val="6F141779"/>
    <w:rsid w:val="6F1572A0"/>
    <w:rsid w:val="6F174DC6"/>
    <w:rsid w:val="6F1E730E"/>
    <w:rsid w:val="6F223CBA"/>
    <w:rsid w:val="6F2655CF"/>
    <w:rsid w:val="6F327E52"/>
    <w:rsid w:val="6F330183"/>
    <w:rsid w:val="6F3507EB"/>
    <w:rsid w:val="6F39197D"/>
    <w:rsid w:val="6F4E16D7"/>
    <w:rsid w:val="6F543D73"/>
    <w:rsid w:val="6F561D13"/>
    <w:rsid w:val="6F5C6C7D"/>
    <w:rsid w:val="6F63000B"/>
    <w:rsid w:val="6F694C60"/>
    <w:rsid w:val="6F6D3DA5"/>
    <w:rsid w:val="6F7C2E7B"/>
    <w:rsid w:val="6F8166E3"/>
    <w:rsid w:val="6F84411D"/>
    <w:rsid w:val="6F9E340C"/>
    <w:rsid w:val="6FA32E36"/>
    <w:rsid w:val="6FA36659"/>
    <w:rsid w:val="6FAF4FFE"/>
    <w:rsid w:val="6FB10D76"/>
    <w:rsid w:val="6FB645DF"/>
    <w:rsid w:val="6FB96C38"/>
    <w:rsid w:val="6FBB7E47"/>
    <w:rsid w:val="6FBE7937"/>
    <w:rsid w:val="6FBF41C2"/>
    <w:rsid w:val="6FD8191A"/>
    <w:rsid w:val="6FDA2E93"/>
    <w:rsid w:val="6FDB5DF3"/>
    <w:rsid w:val="6FDE3B35"/>
    <w:rsid w:val="6FDE7692"/>
    <w:rsid w:val="6FE01BE4"/>
    <w:rsid w:val="6FE3591C"/>
    <w:rsid w:val="6FF23B92"/>
    <w:rsid w:val="6FF3138F"/>
    <w:rsid w:val="70052E70"/>
    <w:rsid w:val="700A66D9"/>
    <w:rsid w:val="700C34EF"/>
    <w:rsid w:val="70121CFC"/>
    <w:rsid w:val="701B025E"/>
    <w:rsid w:val="701D3569"/>
    <w:rsid w:val="70223A22"/>
    <w:rsid w:val="702552C0"/>
    <w:rsid w:val="704240C4"/>
    <w:rsid w:val="7042491C"/>
    <w:rsid w:val="70455E0A"/>
    <w:rsid w:val="70460437"/>
    <w:rsid w:val="70480FAF"/>
    <w:rsid w:val="70547015"/>
    <w:rsid w:val="705931BC"/>
    <w:rsid w:val="70672630"/>
    <w:rsid w:val="706731CF"/>
    <w:rsid w:val="706F03FE"/>
    <w:rsid w:val="70714F70"/>
    <w:rsid w:val="70781894"/>
    <w:rsid w:val="707B493C"/>
    <w:rsid w:val="707D50FC"/>
    <w:rsid w:val="70950698"/>
    <w:rsid w:val="709D12FB"/>
    <w:rsid w:val="709D26ED"/>
    <w:rsid w:val="70B14DA6"/>
    <w:rsid w:val="70B76860"/>
    <w:rsid w:val="70BA2B31"/>
    <w:rsid w:val="70BF3967"/>
    <w:rsid w:val="70C1238E"/>
    <w:rsid w:val="70C74299"/>
    <w:rsid w:val="70CE4EA1"/>
    <w:rsid w:val="70D171F6"/>
    <w:rsid w:val="70DC1E23"/>
    <w:rsid w:val="70E1568B"/>
    <w:rsid w:val="70E7131E"/>
    <w:rsid w:val="70F07E7A"/>
    <w:rsid w:val="70F74B11"/>
    <w:rsid w:val="70FD0CB3"/>
    <w:rsid w:val="710504E1"/>
    <w:rsid w:val="71065CAE"/>
    <w:rsid w:val="711C12C7"/>
    <w:rsid w:val="711F3E39"/>
    <w:rsid w:val="71203519"/>
    <w:rsid w:val="71211AEC"/>
    <w:rsid w:val="71285068"/>
    <w:rsid w:val="7131029F"/>
    <w:rsid w:val="7134243C"/>
    <w:rsid w:val="713D7396"/>
    <w:rsid w:val="713E68F1"/>
    <w:rsid w:val="714300F4"/>
    <w:rsid w:val="714B4EEA"/>
    <w:rsid w:val="714B778F"/>
    <w:rsid w:val="71520337"/>
    <w:rsid w:val="71594B1A"/>
    <w:rsid w:val="715C11B6"/>
    <w:rsid w:val="716F0EE9"/>
    <w:rsid w:val="71716B68"/>
    <w:rsid w:val="717A163C"/>
    <w:rsid w:val="717C1858"/>
    <w:rsid w:val="718129CA"/>
    <w:rsid w:val="71852264"/>
    <w:rsid w:val="718764FD"/>
    <w:rsid w:val="719D6DB9"/>
    <w:rsid w:val="71AC3886"/>
    <w:rsid w:val="71CD20B4"/>
    <w:rsid w:val="71D05043"/>
    <w:rsid w:val="71D21478"/>
    <w:rsid w:val="71D451F0"/>
    <w:rsid w:val="71D465DA"/>
    <w:rsid w:val="71DC40A5"/>
    <w:rsid w:val="71DD16FB"/>
    <w:rsid w:val="71DE0417"/>
    <w:rsid w:val="71ED1E3D"/>
    <w:rsid w:val="71F35EA7"/>
    <w:rsid w:val="72005FE5"/>
    <w:rsid w:val="7205184D"/>
    <w:rsid w:val="72081016"/>
    <w:rsid w:val="72170CD9"/>
    <w:rsid w:val="72186B9B"/>
    <w:rsid w:val="721E7B7A"/>
    <w:rsid w:val="721F2D5F"/>
    <w:rsid w:val="722417A6"/>
    <w:rsid w:val="723C4572"/>
    <w:rsid w:val="723D2D95"/>
    <w:rsid w:val="724063E2"/>
    <w:rsid w:val="72457067"/>
    <w:rsid w:val="7249173A"/>
    <w:rsid w:val="724A66D2"/>
    <w:rsid w:val="724C2FD8"/>
    <w:rsid w:val="7253310B"/>
    <w:rsid w:val="725B146D"/>
    <w:rsid w:val="7260609B"/>
    <w:rsid w:val="72617199"/>
    <w:rsid w:val="726447C6"/>
    <w:rsid w:val="726B22AE"/>
    <w:rsid w:val="72757747"/>
    <w:rsid w:val="72850298"/>
    <w:rsid w:val="728A3B01"/>
    <w:rsid w:val="728C5ACB"/>
    <w:rsid w:val="72964253"/>
    <w:rsid w:val="72966C68"/>
    <w:rsid w:val="729B611A"/>
    <w:rsid w:val="729B6821"/>
    <w:rsid w:val="729D55E2"/>
    <w:rsid w:val="72B312A9"/>
    <w:rsid w:val="72C31E23"/>
    <w:rsid w:val="72CC236B"/>
    <w:rsid w:val="72CC5BD6"/>
    <w:rsid w:val="72CD39AE"/>
    <w:rsid w:val="72CD76A8"/>
    <w:rsid w:val="72D7609F"/>
    <w:rsid w:val="72DB562A"/>
    <w:rsid w:val="72E30C81"/>
    <w:rsid w:val="72E73BC9"/>
    <w:rsid w:val="72F2725C"/>
    <w:rsid w:val="72F83160"/>
    <w:rsid w:val="72F97B41"/>
    <w:rsid w:val="72FE6C48"/>
    <w:rsid w:val="7308054B"/>
    <w:rsid w:val="730B69EF"/>
    <w:rsid w:val="7310016F"/>
    <w:rsid w:val="7311772D"/>
    <w:rsid w:val="731A4E85"/>
    <w:rsid w:val="731E338E"/>
    <w:rsid w:val="731F2796"/>
    <w:rsid w:val="73247AB1"/>
    <w:rsid w:val="7328385A"/>
    <w:rsid w:val="732841C4"/>
    <w:rsid w:val="732950C8"/>
    <w:rsid w:val="732E0930"/>
    <w:rsid w:val="733817AF"/>
    <w:rsid w:val="733A5BA9"/>
    <w:rsid w:val="734004ED"/>
    <w:rsid w:val="734E2D80"/>
    <w:rsid w:val="73531308"/>
    <w:rsid w:val="73575302"/>
    <w:rsid w:val="735F2151"/>
    <w:rsid w:val="73634DF7"/>
    <w:rsid w:val="736507F6"/>
    <w:rsid w:val="736E1F92"/>
    <w:rsid w:val="737F06A0"/>
    <w:rsid w:val="73886EEC"/>
    <w:rsid w:val="73911C58"/>
    <w:rsid w:val="739E1612"/>
    <w:rsid w:val="73A40BF2"/>
    <w:rsid w:val="73AD05F4"/>
    <w:rsid w:val="73B06A07"/>
    <w:rsid w:val="73B16901"/>
    <w:rsid w:val="73B44CF3"/>
    <w:rsid w:val="73BE4993"/>
    <w:rsid w:val="73BF30DD"/>
    <w:rsid w:val="73CB0288"/>
    <w:rsid w:val="73D25CDC"/>
    <w:rsid w:val="73DA4614"/>
    <w:rsid w:val="73DC0315"/>
    <w:rsid w:val="73DF08A5"/>
    <w:rsid w:val="73E831D5"/>
    <w:rsid w:val="73EA2CCA"/>
    <w:rsid w:val="73EC4A73"/>
    <w:rsid w:val="73F27BAF"/>
    <w:rsid w:val="73F529AB"/>
    <w:rsid w:val="73F9563A"/>
    <w:rsid w:val="74034E50"/>
    <w:rsid w:val="74035919"/>
    <w:rsid w:val="74064012"/>
    <w:rsid w:val="740F3D36"/>
    <w:rsid w:val="74106F3C"/>
    <w:rsid w:val="74166ADE"/>
    <w:rsid w:val="741713C4"/>
    <w:rsid w:val="741E5094"/>
    <w:rsid w:val="741E6BF6"/>
    <w:rsid w:val="742B0FF5"/>
    <w:rsid w:val="742C4E6F"/>
    <w:rsid w:val="742D494E"/>
    <w:rsid w:val="7436113E"/>
    <w:rsid w:val="74393A30"/>
    <w:rsid w:val="7442059D"/>
    <w:rsid w:val="7447614D"/>
    <w:rsid w:val="744F0B5E"/>
    <w:rsid w:val="745D327B"/>
    <w:rsid w:val="74606CDD"/>
    <w:rsid w:val="746675A0"/>
    <w:rsid w:val="74736F42"/>
    <w:rsid w:val="747405C4"/>
    <w:rsid w:val="74746816"/>
    <w:rsid w:val="747B2A32"/>
    <w:rsid w:val="7483624F"/>
    <w:rsid w:val="748B40F7"/>
    <w:rsid w:val="74962C31"/>
    <w:rsid w:val="74975A35"/>
    <w:rsid w:val="749B5A1A"/>
    <w:rsid w:val="749D3FBF"/>
    <w:rsid w:val="74A0261F"/>
    <w:rsid w:val="74A204EF"/>
    <w:rsid w:val="74A92964"/>
    <w:rsid w:val="74B453E8"/>
    <w:rsid w:val="74B61542"/>
    <w:rsid w:val="74B65081"/>
    <w:rsid w:val="74B86703"/>
    <w:rsid w:val="74C468F8"/>
    <w:rsid w:val="74C8164B"/>
    <w:rsid w:val="74D6578E"/>
    <w:rsid w:val="74D9413E"/>
    <w:rsid w:val="74DF6386"/>
    <w:rsid w:val="74E03EAC"/>
    <w:rsid w:val="74E0571E"/>
    <w:rsid w:val="74E7348C"/>
    <w:rsid w:val="74FC0CE6"/>
    <w:rsid w:val="74FC6F38"/>
    <w:rsid w:val="750E339B"/>
    <w:rsid w:val="75134281"/>
    <w:rsid w:val="75157FF9"/>
    <w:rsid w:val="751F6782"/>
    <w:rsid w:val="753005DD"/>
    <w:rsid w:val="75355FA6"/>
    <w:rsid w:val="75363D50"/>
    <w:rsid w:val="7539122E"/>
    <w:rsid w:val="753A3015"/>
    <w:rsid w:val="7544268D"/>
    <w:rsid w:val="754730F9"/>
    <w:rsid w:val="75564973"/>
    <w:rsid w:val="755C3532"/>
    <w:rsid w:val="75646EFD"/>
    <w:rsid w:val="75693EA1"/>
    <w:rsid w:val="756B7C19"/>
    <w:rsid w:val="756D573F"/>
    <w:rsid w:val="75750A98"/>
    <w:rsid w:val="757C14D3"/>
    <w:rsid w:val="75802AC1"/>
    <w:rsid w:val="758E19B0"/>
    <w:rsid w:val="7592164A"/>
    <w:rsid w:val="759650DB"/>
    <w:rsid w:val="75992388"/>
    <w:rsid w:val="759A405B"/>
    <w:rsid w:val="759E1D9D"/>
    <w:rsid w:val="75AD1FE0"/>
    <w:rsid w:val="75B44BDD"/>
    <w:rsid w:val="75BB6901"/>
    <w:rsid w:val="75BB6E32"/>
    <w:rsid w:val="75BD1930"/>
    <w:rsid w:val="75BD510D"/>
    <w:rsid w:val="75C231D4"/>
    <w:rsid w:val="75CB1AE3"/>
    <w:rsid w:val="75CE7892"/>
    <w:rsid w:val="75D44E39"/>
    <w:rsid w:val="75E02001"/>
    <w:rsid w:val="75EC0026"/>
    <w:rsid w:val="75ED6880"/>
    <w:rsid w:val="75EF43A6"/>
    <w:rsid w:val="75F419BD"/>
    <w:rsid w:val="75F47FF3"/>
    <w:rsid w:val="75F55735"/>
    <w:rsid w:val="760A0EAA"/>
    <w:rsid w:val="760D6F22"/>
    <w:rsid w:val="76107F72"/>
    <w:rsid w:val="761E1200"/>
    <w:rsid w:val="76292A2E"/>
    <w:rsid w:val="762B1157"/>
    <w:rsid w:val="76312C11"/>
    <w:rsid w:val="76342BC8"/>
    <w:rsid w:val="763B6025"/>
    <w:rsid w:val="763D7808"/>
    <w:rsid w:val="76420910"/>
    <w:rsid w:val="76426BCC"/>
    <w:rsid w:val="76562678"/>
    <w:rsid w:val="76601201"/>
    <w:rsid w:val="76610B37"/>
    <w:rsid w:val="7669212E"/>
    <w:rsid w:val="766A10B5"/>
    <w:rsid w:val="76742AFE"/>
    <w:rsid w:val="76784489"/>
    <w:rsid w:val="767849AA"/>
    <w:rsid w:val="767B3E8C"/>
    <w:rsid w:val="767C6509"/>
    <w:rsid w:val="769B62DC"/>
    <w:rsid w:val="769E3379"/>
    <w:rsid w:val="76A21419"/>
    <w:rsid w:val="76A45779"/>
    <w:rsid w:val="76AC04E9"/>
    <w:rsid w:val="76B4739E"/>
    <w:rsid w:val="76B60908"/>
    <w:rsid w:val="76B63116"/>
    <w:rsid w:val="76B850E0"/>
    <w:rsid w:val="76B86E8E"/>
    <w:rsid w:val="76C479BE"/>
    <w:rsid w:val="76CA6BC2"/>
    <w:rsid w:val="76D76E89"/>
    <w:rsid w:val="76DD06A3"/>
    <w:rsid w:val="76DD68F5"/>
    <w:rsid w:val="76E060E7"/>
    <w:rsid w:val="76E75929"/>
    <w:rsid w:val="76EE0B02"/>
    <w:rsid w:val="76F123A0"/>
    <w:rsid w:val="76FB595A"/>
    <w:rsid w:val="76FE2465"/>
    <w:rsid w:val="76FF7502"/>
    <w:rsid w:val="77000835"/>
    <w:rsid w:val="77005B29"/>
    <w:rsid w:val="770417BA"/>
    <w:rsid w:val="770B16B4"/>
    <w:rsid w:val="77143A5D"/>
    <w:rsid w:val="77161E07"/>
    <w:rsid w:val="773065DD"/>
    <w:rsid w:val="7734348A"/>
    <w:rsid w:val="773F4EBA"/>
    <w:rsid w:val="77436BAC"/>
    <w:rsid w:val="774C5829"/>
    <w:rsid w:val="775100D9"/>
    <w:rsid w:val="77591CF7"/>
    <w:rsid w:val="77617526"/>
    <w:rsid w:val="7764167D"/>
    <w:rsid w:val="7769092B"/>
    <w:rsid w:val="77692263"/>
    <w:rsid w:val="777E4F45"/>
    <w:rsid w:val="777E6238"/>
    <w:rsid w:val="77811976"/>
    <w:rsid w:val="77822FF8"/>
    <w:rsid w:val="77832A56"/>
    <w:rsid w:val="778E7BEF"/>
    <w:rsid w:val="778F6F79"/>
    <w:rsid w:val="77974CF6"/>
    <w:rsid w:val="77A34190"/>
    <w:rsid w:val="77AA2EC6"/>
    <w:rsid w:val="77AE0291"/>
    <w:rsid w:val="77B05DB7"/>
    <w:rsid w:val="77B118E6"/>
    <w:rsid w:val="77BA09E4"/>
    <w:rsid w:val="77BE4AF3"/>
    <w:rsid w:val="77C43611"/>
    <w:rsid w:val="77E809C7"/>
    <w:rsid w:val="77E872FF"/>
    <w:rsid w:val="77F47144"/>
    <w:rsid w:val="78080136"/>
    <w:rsid w:val="780C7EFD"/>
    <w:rsid w:val="780E2ADE"/>
    <w:rsid w:val="780F5B42"/>
    <w:rsid w:val="781B2A92"/>
    <w:rsid w:val="781B5752"/>
    <w:rsid w:val="781B5D3C"/>
    <w:rsid w:val="781C169F"/>
    <w:rsid w:val="782C28A7"/>
    <w:rsid w:val="782C348A"/>
    <w:rsid w:val="78322C70"/>
    <w:rsid w:val="783250C4"/>
    <w:rsid w:val="783E0E29"/>
    <w:rsid w:val="78407669"/>
    <w:rsid w:val="785E04BC"/>
    <w:rsid w:val="78632E2A"/>
    <w:rsid w:val="786725EB"/>
    <w:rsid w:val="78693FF6"/>
    <w:rsid w:val="786A2819"/>
    <w:rsid w:val="786D0058"/>
    <w:rsid w:val="786D1EFA"/>
    <w:rsid w:val="786F17CF"/>
    <w:rsid w:val="787222E6"/>
    <w:rsid w:val="78750ED8"/>
    <w:rsid w:val="787E1A12"/>
    <w:rsid w:val="7880578A"/>
    <w:rsid w:val="78872261"/>
    <w:rsid w:val="788A485A"/>
    <w:rsid w:val="788C05D2"/>
    <w:rsid w:val="78947487"/>
    <w:rsid w:val="78956755"/>
    <w:rsid w:val="789D230A"/>
    <w:rsid w:val="789D458E"/>
    <w:rsid w:val="78A1455F"/>
    <w:rsid w:val="78A2649D"/>
    <w:rsid w:val="78A3591C"/>
    <w:rsid w:val="78AA6CAB"/>
    <w:rsid w:val="78AF606F"/>
    <w:rsid w:val="78BD019A"/>
    <w:rsid w:val="78BE16CF"/>
    <w:rsid w:val="78C342AA"/>
    <w:rsid w:val="78CA4C57"/>
    <w:rsid w:val="78CB3D3E"/>
    <w:rsid w:val="78CE2999"/>
    <w:rsid w:val="78D8502C"/>
    <w:rsid w:val="78DD0F85"/>
    <w:rsid w:val="78DF4BA6"/>
    <w:rsid w:val="78E92277"/>
    <w:rsid w:val="78ED3FF6"/>
    <w:rsid w:val="78F77E6D"/>
    <w:rsid w:val="790073DA"/>
    <w:rsid w:val="79102FB2"/>
    <w:rsid w:val="79144124"/>
    <w:rsid w:val="79197546"/>
    <w:rsid w:val="792305DA"/>
    <w:rsid w:val="79254583"/>
    <w:rsid w:val="7928758F"/>
    <w:rsid w:val="79357BAB"/>
    <w:rsid w:val="7936053E"/>
    <w:rsid w:val="79434EC6"/>
    <w:rsid w:val="794A20B5"/>
    <w:rsid w:val="79586E38"/>
    <w:rsid w:val="795D66BF"/>
    <w:rsid w:val="795E2CD5"/>
    <w:rsid w:val="795F7A95"/>
    <w:rsid w:val="79662F2F"/>
    <w:rsid w:val="797658FE"/>
    <w:rsid w:val="797D7F1B"/>
    <w:rsid w:val="797F3E53"/>
    <w:rsid w:val="79817A0B"/>
    <w:rsid w:val="79856DD0"/>
    <w:rsid w:val="798B6EA2"/>
    <w:rsid w:val="79991020"/>
    <w:rsid w:val="799A287B"/>
    <w:rsid w:val="79A614AB"/>
    <w:rsid w:val="79A922EB"/>
    <w:rsid w:val="79B7167F"/>
    <w:rsid w:val="79C33113"/>
    <w:rsid w:val="79D078B1"/>
    <w:rsid w:val="79D90C61"/>
    <w:rsid w:val="79ED50A1"/>
    <w:rsid w:val="79F5251F"/>
    <w:rsid w:val="79F54A66"/>
    <w:rsid w:val="79F857F4"/>
    <w:rsid w:val="7A0C2CC5"/>
    <w:rsid w:val="7A0D5FC1"/>
    <w:rsid w:val="7A0F2239"/>
    <w:rsid w:val="7A0F235A"/>
    <w:rsid w:val="7A146AD1"/>
    <w:rsid w:val="7A187C44"/>
    <w:rsid w:val="7A196415"/>
    <w:rsid w:val="7A1F6341"/>
    <w:rsid w:val="7A2931E5"/>
    <w:rsid w:val="7A2B18F4"/>
    <w:rsid w:val="7A3E6E93"/>
    <w:rsid w:val="7A3F1373"/>
    <w:rsid w:val="7A440A39"/>
    <w:rsid w:val="7A550ECC"/>
    <w:rsid w:val="7A551D86"/>
    <w:rsid w:val="7A556639"/>
    <w:rsid w:val="7A574260"/>
    <w:rsid w:val="7A7F1A71"/>
    <w:rsid w:val="7A804167"/>
    <w:rsid w:val="7A805F15"/>
    <w:rsid w:val="7A971B9E"/>
    <w:rsid w:val="7A980878"/>
    <w:rsid w:val="7A9C0875"/>
    <w:rsid w:val="7A9C2623"/>
    <w:rsid w:val="7AA240DD"/>
    <w:rsid w:val="7AA250FE"/>
    <w:rsid w:val="7AAC0AB8"/>
    <w:rsid w:val="7AB41A14"/>
    <w:rsid w:val="7AB83901"/>
    <w:rsid w:val="7AB94464"/>
    <w:rsid w:val="7AB94F83"/>
    <w:rsid w:val="7AC83418"/>
    <w:rsid w:val="7AC87757"/>
    <w:rsid w:val="7ACC5E02"/>
    <w:rsid w:val="7ACE1946"/>
    <w:rsid w:val="7AD241E8"/>
    <w:rsid w:val="7AD24AC0"/>
    <w:rsid w:val="7AD53AED"/>
    <w:rsid w:val="7AD60888"/>
    <w:rsid w:val="7AE00762"/>
    <w:rsid w:val="7AE30252"/>
    <w:rsid w:val="7AE71AF0"/>
    <w:rsid w:val="7AEB49B2"/>
    <w:rsid w:val="7AF20495"/>
    <w:rsid w:val="7AFE09F5"/>
    <w:rsid w:val="7AFE32DE"/>
    <w:rsid w:val="7B2014A6"/>
    <w:rsid w:val="7B2031F9"/>
    <w:rsid w:val="7B25086A"/>
    <w:rsid w:val="7B354389"/>
    <w:rsid w:val="7B364826"/>
    <w:rsid w:val="7B3B2796"/>
    <w:rsid w:val="7B3E7771"/>
    <w:rsid w:val="7B3F7B7E"/>
    <w:rsid w:val="7B4428FF"/>
    <w:rsid w:val="7B57633D"/>
    <w:rsid w:val="7B5829EE"/>
    <w:rsid w:val="7B5B0758"/>
    <w:rsid w:val="7B6205F9"/>
    <w:rsid w:val="7B62678F"/>
    <w:rsid w:val="7B641D73"/>
    <w:rsid w:val="7B642F91"/>
    <w:rsid w:val="7B6A3EEE"/>
    <w:rsid w:val="7B6D6602"/>
    <w:rsid w:val="7B6F1AE6"/>
    <w:rsid w:val="7B707D38"/>
    <w:rsid w:val="7B7263E2"/>
    <w:rsid w:val="7B7D2454"/>
    <w:rsid w:val="7B8225D5"/>
    <w:rsid w:val="7B890DF9"/>
    <w:rsid w:val="7B8C08E9"/>
    <w:rsid w:val="7B8C6C9D"/>
    <w:rsid w:val="7B921007"/>
    <w:rsid w:val="7B9300CC"/>
    <w:rsid w:val="7B9464EA"/>
    <w:rsid w:val="7B9801D5"/>
    <w:rsid w:val="7B9831A9"/>
    <w:rsid w:val="7B9E2A52"/>
    <w:rsid w:val="7BA75723"/>
    <w:rsid w:val="7BA93249"/>
    <w:rsid w:val="7BB657A5"/>
    <w:rsid w:val="7BB91FD9"/>
    <w:rsid w:val="7BBE40D1"/>
    <w:rsid w:val="7BC81986"/>
    <w:rsid w:val="7BC84C47"/>
    <w:rsid w:val="7BC938EC"/>
    <w:rsid w:val="7BD059A3"/>
    <w:rsid w:val="7BD05B58"/>
    <w:rsid w:val="7BD519B1"/>
    <w:rsid w:val="7BD52290"/>
    <w:rsid w:val="7BDC1277"/>
    <w:rsid w:val="7BDC361F"/>
    <w:rsid w:val="7BE10C35"/>
    <w:rsid w:val="7BE25E9B"/>
    <w:rsid w:val="7BE424D4"/>
    <w:rsid w:val="7BE75B20"/>
    <w:rsid w:val="7BF85F7F"/>
    <w:rsid w:val="7BFA1CF7"/>
    <w:rsid w:val="7C1009D7"/>
    <w:rsid w:val="7C172B36"/>
    <w:rsid w:val="7C183F2B"/>
    <w:rsid w:val="7C29346A"/>
    <w:rsid w:val="7C2A4043"/>
    <w:rsid w:val="7C2E56C3"/>
    <w:rsid w:val="7C3012D4"/>
    <w:rsid w:val="7C30396B"/>
    <w:rsid w:val="7C32323F"/>
    <w:rsid w:val="7C345209"/>
    <w:rsid w:val="7C365A76"/>
    <w:rsid w:val="7C3E1BE4"/>
    <w:rsid w:val="7C4E5B9F"/>
    <w:rsid w:val="7C5807CC"/>
    <w:rsid w:val="7C5A0B34"/>
    <w:rsid w:val="7C5E5DE2"/>
    <w:rsid w:val="7C613298"/>
    <w:rsid w:val="7C623C46"/>
    <w:rsid w:val="7C75137E"/>
    <w:rsid w:val="7C796017"/>
    <w:rsid w:val="7C7A4BE6"/>
    <w:rsid w:val="7C7F1265"/>
    <w:rsid w:val="7C885397"/>
    <w:rsid w:val="7C8A1A77"/>
    <w:rsid w:val="7C8A7181"/>
    <w:rsid w:val="7C8F0691"/>
    <w:rsid w:val="7C8F1F7D"/>
    <w:rsid w:val="7C907F65"/>
    <w:rsid w:val="7C975798"/>
    <w:rsid w:val="7C9C3264"/>
    <w:rsid w:val="7CAB4D9F"/>
    <w:rsid w:val="7CB82EF9"/>
    <w:rsid w:val="7CB96974"/>
    <w:rsid w:val="7CBC51FE"/>
    <w:rsid w:val="7CBE2D12"/>
    <w:rsid w:val="7CC8106C"/>
    <w:rsid w:val="7CCB71F0"/>
    <w:rsid w:val="7CD46ADE"/>
    <w:rsid w:val="7CE33567"/>
    <w:rsid w:val="7CE42605"/>
    <w:rsid w:val="7CEC7123"/>
    <w:rsid w:val="7CED7166"/>
    <w:rsid w:val="7CEE4420"/>
    <w:rsid w:val="7CF404F4"/>
    <w:rsid w:val="7CF572ED"/>
    <w:rsid w:val="7CFF0D3B"/>
    <w:rsid w:val="7D034BDB"/>
    <w:rsid w:val="7D091BB4"/>
    <w:rsid w:val="7D0D6708"/>
    <w:rsid w:val="7D0F17D2"/>
    <w:rsid w:val="7D144827"/>
    <w:rsid w:val="7D1C5B8A"/>
    <w:rsid w:val="7D20753B"/>
    <w:rsid w:val="7D252DA4"/>
    <w:rsid w:val="7D364589"/>
    <w:rsid w:val="7D3B4323"/>
    <w:rsid w:val="7D3E79C1"/>
    <w:rsid w:val="7D5011D3"/>
    <w:rsid w:val="7D511DEB"/>
    <w:rsid w:val="7D5E522E"/>
    <w:rsid w:val="7D5E78CC"/>
    <w:rsid w:val="7D690E1E"/>
    <w:rsid w:val="7D753686"/>
    <w:rsid w:val="7D761851"/>
    <w:rsid w:val="7D7E489C"/>
    <w:rsid w:val="7D830F81"/>
    <w:rsid w:val="7D935CBD"/>
    <w:rsid w:val="7DA4016C"/>
    <w:rsid w:val="7DB22DA3"/>
    <w:rsid w:val="7DB550FB"/>
    <w:rsid w:val="7DB859C6"/>
    <w:rsid w:val="7DC720AD"/>
    <w:rsid w:val="7DCC321F"/>
    <w:rsid w:val="7DCF4ABD"/>
    <w:rsid w:val="7DD61A39"/>
    <w:rsid w:val="7DDD43CE"/>
    <w:rsid w:val="7DE06CCB"/>
    <w:rsid w:val="7DE21B86"/>
    <w:rsid w:val="7DE44A0D"/>
    <w:rsid w:val="7DE93DD1"/>
    <w:rsid w:val="7DEF684F"/>
    <w:rsid w:val="7DF00B43"/>
    <w:rsid w:val="7DF013F4"/>
    <w:rsid w:val="7DF764EE"/>
    <w:rsid w:val="7DF95F9A"/>
    <w:rsid w:val="7DFE2D9E"/>
    <w:rsid w:val="7E01736D"/>
    <w:rsid w:val="7E026C41"/>
    <w:rsid w:val="7E064983"/>
    <w:rsid w:val="7E0E4770"/>
    <w:rsid w:val="7E127E84"/>
    <w:rsid w:val="7E132BFC"/>
    <w:rsid w:val="7E17076D"/>
    <w:rsid w:val="7E186464"/>
    <w:rsid w:val="7E1A7D97"/>
    <w:rsid w:val="7E2D1189"/>
    <w:rsid w:val="7E2E3142"/>
    <w:rsid w:val="7E357A58"/>
    <w:rsid w:val="7E3753DA"/>
    <w:rsid w:val="7E3D5692"/>
    <w:rsid w:val="7E464D80"/>
    <w:rsid w:val="7E5576E8"/>
    <w:rsid w:val="7E576F8D"/>
    <w:rsid w:val="7E586F3A"/>
    <w:rsid w:val="7E61543E"/>
    <w:rsid w:val="7E6247D4"/>
    <w:rsid w:val="7E6478FC"/>
    <w:rsid w:val="7E66473F"/>
    <w:rsid w:val="7E6A3164"/>
    <w:rsid w:val="7E6D0D6A"/>
    <w:rsid w:val="7E751B09"/>
    <w:rsid w:val="7E7A3F89"/>
    <w:rsid w:val="7E7A711F"/>
    <w:rsid w:val="7E8104AE"/>
    <w:rsid w:val="7E862216"/>
    <w:rsid w:val="7E8776DE"/>
    <w:rsid w:val="7E8E6727"/>
    <w:rsid w:val="7E9C0E44"/>
    <w:rsid w:val="7EA128FE"/>
    <w:rsid w:val="7EA71D7C"/>
    <w:rsid w:val="7EA92F2B"/>
    <w:rsid w:val="7EAF557B"/>
    <w:rsid w:val="7EB51DE9"/>
    <w:rsid w:val="7EB643A4"/>
    <w:rsid w:val="7EB663A9"/>
    <w:rsid w:val="7EB73ECF"/>
    <w:rsid w:val="7EBF1AAA"/>
    <w:rsid w:val="7ED128C5"/>
    <w:rsid w:val="7ED26AAB"/>
    <w:rsid w:val="7EDA4DF2"/>
    <w:rsid w:val="7EE01853"/>
    <w:rsid w:val="7EE051D4"/>
    <w:rsid w:val="7EE12CFA"/>
    <w:rsid w:val="7EE34CC4"/>
    <w:rsid w:val="7EF61B6E"/>
    <w:rsid w:val="7EF7251E"/>
    <w:rsid w:val="7EF77415"/>
    <w:rsid w:val="7EFC7B34"/>
    <w:rsid w:val="7EFD4FD2"/>
    <w:rsid w:val="7F11635C"/>
    <w:rsid w:val="7F1365E5"/>
    <w:rsid w:val="7F14777D"/>
    <w:rsid w:val="7F1C1F84"/>
    <w:rsid w:val="7F1D7244"/>
    <w:rsid w:val="7F285D5E"/>
    <w:rsid w:val="7F323556"/>
    <w:rsid w:val="7F3856FA"/>
    <w:rsid w:val="7F3E578D"/>
    <w:rsid w:val="7F403EC5"/>
    <w:rsid w:val="7F417AF2"/>
    <w:rsid w:val="7F4219EB"/>
    <w:rsid w:val="7F42336A"/>
    <w:rsid w:val="7F464B70"/>
    <w:rsid w:val="7F4D409F"/>
    <w:rsid w:val="7F511C2E"/>
    <w:rsid w:val="7F5636E8"/>
    <w:rsid w:val="7F663D79"/>
    <w:rsid w:val="7F6A7194"/>
    <w:rsid w:val="7F6B574A"/>
    <w:rsid w:val="7F6F3F05"/>
    <w:rsid w:val="7F814A6A"/>
    <w:rsid w:val="7F9445E7"/>
    <w:rsid w:val="7F954F93"/>
    <w:rsid w:val="7F9B62E2"/>
    <w:rsid w:val="7F9C76BA"/>
    <w:rsid w:val="7FA77AA0"/>
    <w:rsid w:val="7FAE5DB0"/>
    <w:rsid w:val="7FB126CD"/>
    <w:rsid w:val="7FB421BD"/>
    <w:rsid w:val="7FB84310"/>
    <w:rsid w:val="7FB852BF"/>
    <w:rsid w:val="7FC53072"/>
    <w:rsid w:val="7FC836FF"/>
    <w:rsid w:val="7FCE13C8"/>
    <w:rsid w:val="7FD02953"/>
    <w:rsid w:val="7FD174CA"/>
    <w:rsid w:val="7FDD5BB8"/>
    <w:rsid w:val="7FE01415"/>
    <w:rsid w:val="7FE26D2A"/>
    <w:rsid w:val="7FE630F3"/>
    <w:rsid w:val="7FE8498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qFormat="1"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qFormat="1" w:unhideWhenUsed="0" w:uiPriority="0" w:semiHidden="0" w:name="Block Text"/>
    <w:lsdException w:qFormat="1" w:unhideWhenUsed="0" w:uiPriority="0" w:semiHidden="0" w:name="Hyperlink"/>
    <w:lsdException w:unhideWhenUsed="0" w:uiPriority="0" w:semiHidden="0" w:name="FollowedHyperlink"/>
    <w:lsdException w:qFormat="1" w:unhideWhenUsed="0" w:uiPriority="22"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adjustRightInd w:val="0"/>
      <w:snapToGrid w:val="0"/>
      <w:spacing w:after="200" w:afterLines="0"/>
    </w:pPr>
    <w:rPr>
      <w:rFonts w:ascii="Tahoma" w:hAnsi="Tahoma" w:eastAsia="微软雅黑" w:cs="Times New Roman"/>
      <w:sz w:val="22"/>
      <w:szCs w:val="22"/>
      <w:lang w:val="en-US" w:eastAsia="zh-CN" w:bidi="ar-SA"/>
    </w:rPr>
  </w:style>
  <w:style w:type="paragraph" w:styleId="2">
    <w:name w:val="heading 1"/>
    <w:basedOn w:val="1"/>
    <w:next w:val="1"/>
    <w:link w:val="34"/>
    <w:qFormat/>
    <w:uiPriority w:val="0"/>
    <w:pPr>
      <w:keepNext/>
      <w:keepLines/>
      <w:snapToGrid w:val="0"/>
      <w:spacing w:before="100" w:beforeLines="100" w:beforeAutospacing="0" w:after="50" w:afterLines="50" w:afterAutospacing="0" w:line="360" w:lineRule="auto"/>
      <w:jc w:val="left"/>
      <w:outlineLvl w:val="0"/>
    </w:pPr>
    <w:rPr>
      <w:b/>
      <w:kern w:val="44"/>
      <w:sz w:val="28"/>
    </w:rPr>
  </w:style>
  <w:style w:type="paragraph" w:styleId="3">
    <w:name w:val="heading 3"/>
    <w:basedOn w:val="1"/>
    <w:next w:val="1"/>
    <w:unhideWhenUsed/>
    <w:qFormat/>
    <w:uiPriority w:val="0"/>
    <w:pPr>
      <w:keepNext/>
      <w:keepLines/>
      <w:snapToGrid w:val="0"/>
      <w:spacing w:before="50" w:beforeLines="50" w:beforeAutospacing="0" w:afterAutospacing="0" w:line="360" w:lineRule="auto"/>
      <w:jc w:val="left"/>
      <w:outlineLvl w:val="2"/>
    </w:pPr>
    <w:rPr>
      <w:rFonts w:ascii="Times New Roman" w:hAnsi="Times New Roman"/>
      <w:b/>
      <w:sz w:val="28"/>
    </w:rPr>
  </w:style>
  <w:style w:type="paragraph" w:styleId="4">
    <w:name w:val="heading 4"/>
    <w:basedOn w:val="1"/>
    <w:next w:val="1"/>
    <w:unhideWhenUsed/>
    <w:qFormat/>
    <w:uiPriority w:val="0"/>
    <w:pPr>
      <w:keepNext/>
      <w:keepLines/>
      <w:spacing w:before="20" w:beforeLines="20" w:after="20" w:afterLines="20" w:line="375" w:lineRule="auto"/>
      <w:outlineLvl w:val="3"/>
    </w:pPr>
    <w:rPr>
      <w:rFonts w:ascii="Times New Roman" w:hAnsi="Times New Roman" w:eastAsia="宋体" w:cs="Times New Roman"/>
      <w:b/>
      <w:bCs/>
      <w:szCs w:val="28"/>
    </w:rPr>
  </w:style>
  <w:style w:type="character" w:default="1" w:styleId="17">
    <w:name w:val="Default Paragraph Font"/>
    <w:semiHidden/>
    <w:qFormat/>
    <w:uiPriority w:val="0"/>
  </w:style>
  <w:style w:type="table" w:default="1" w:styleId="15">
    <w:name w:val="Normal Table"/>
    <w:semiHidden/>
    <w:qFormat/>
    <w:uiPriority w:val="0"/>
    <w:tblPr>
      <w:tblCellMar>
        <w:top w:w="0" w:type="dxa"/>
        <w:left w:w="108" w:type="dxa"/>
        <w:bottom w:w="0" w:type="dxa"/>
        <w:right w:w="108" w:type="dxa"/>
      </w:tblCellMar>
    </w:tblPr>
  </w:style>
  <w:style w:type="paragraph" w:styleId="5">
    <w:name w:val="Note Heading"/>
    <w:basedOn w:val="1"/>
    <w:next w:val="1"/>
    <w:qFormat/>
    <w:uiPriority w:val="0"/>
    <w:pPr>
      <w:jc w:val="center"/>
    </w:pPr>
  </w:style>
  <w:style w:type="paragraph" w:styleId="6">
    <w:name w:val="Normal Indent"/>
    <w:basedOn w:val="1"/>
    <w:next w:val="1"/>
    <w:qFormat/>
    <w:uiPriority w:val="0"/>
    <w:rPr>
      <w:kern w:val="2"/>
      <w:sz w:val="28"/>
    </w:rPr>
  </w:style>
  <w:style w:type="paragraph" w:styleId="7">
    <w:name w:val="annotation text"/>
    <w:basedOn w:val="1"/>
    <w:qFormat/>
    <w:uiPriority w:val="0"/>
    <w:pPr>
      <w:jc w:val="left"/>
    </w:pPr>
  </w:style>
  <w:style w:type="paragraph" w:styleId="8">
    <w:name w:val="Body Text"/>
    <w:basedOn w:val="1"/>
    <w:qFormat/>
    <w:uiPriority w:val="0"/>
    <w:pPr>
      <w:widowControl w:val="0"/>
      <w:adjustRightInd/>
      <w:snapToGrid/>
      <w:spacing w:after="120"/>
      <w:jc w:val="both"/>
    </w:pPr>
    <w:rPr>
      <w:rFonts w:ascii="Calibri" w:hAnsi="Calibri" w:eastAsia="宋体"/>
      <w:sz w:val="20"/>
      <w:szCs w:val="20"/>
    </w:rPr>
  </w:style>
  <w:style w:type="paragraph" w:styleId="9">
    <w:name w:val="Body Text Indent"/>
    <w:basedOn w:val="1"/>
    <w:qFormat/>
    <w:uiPriority w:val="0"/>
    <w:pPr>
      <w:spacing w:line="360" w:lineRule="auto"/>
      <w:ind w:firstLine="600" w:firstLineChars="250"/>
    </w:pPr>
    <w:rPr>
      <w:color w:val="FF0000"/>
    </w:rPr>
  </w:style>
  <w:style w:type="paragraph" w:styleId="10">
    <w:name w:val="Block Text"/>
    <w:basedOn w:val="1"/>
    <w:next w:val="1"/>
    <w:qFormat/>
    <w:uiPriority w:val="0"/>
    <w:pPr>
      <w:snapToGrid w:val="0"/>
      <w:spacing w:line="408" w:lineRule="auto"/>
      <w:ind w:left="-113" w:right="-510" w:firstLine="510"/>
    </w:pPr>
    <w:rPr>
      <w:sz w:val="24"/>
      <w:szCs w:val="20"/>
    </w:rPr>
  </w:style>
  <w:style w:type="paragraph" w:styleId="11">
    <w:name w:val="footer"/>
    <w:basedOn w:val="1"/>
    <w:qFormat/>
    <w:uiPriority w:val="0"/>
    <w:pPr>
      <w:tabs>
        <w:tab w:val="center" w:pos="4153"/>
        <w:tab w:val="right" w:pos="8306"/>
      </w:tabs>
    </w:pPr>
    <w:rPr>
      <w:rFonts w:ascii="Tahoma" w:hAnsi="Tahoma"/>
      <w:sz w:val="18"/>
      <w:szCs w:val="18"/>
    </w:rPr>
  </w:style>
  <w:style w:type="paragraph" w:styleId="12">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3">
    <w:name w:val="Normal (Web)"/>
    <w:basedOn w:val="1"/>
    <w:qFormat/>
    <w:uiPriority w:val="0"/>
    <w:pPr>
      <w:widowControl/>
      <w:spacing w:before="100" w:beforeLines="0" w:beforeAutospacing="1" w:after="100" w:afterLines="0" w:afterAutospacing="1"/>
      <w:jc w:val="left"/>
    </w:pPr>
    <w:rPr>
      <w:rFonts w:ascii="宋体" w:hAnsi="宋体"/>
      <w:kern w:val="0"/>
      <w:sz w:val="24"/>
    </w:rPr>
  </w:style>
  <w:style w:type="paragraph" w:styleId="14">
    <w:name w:val="Body Text First Indent 2"/>
    <w:basedOn w:val="9"/>
    <w:qFormat/>
    <w:uiPriority w:val="0"/>
    <w:pPr>
      <w:spacing w:after="120"/>
      <w:ind w:left="420" w:leftChars="200" w:firstLine="420"/>
    </w:pPr>
    <w:rPr>
      <w:rFonts w:ascii="Times New Roman" w:hAnsi="Times New Roman" w:eastAsia="宋体"/>
    </w:rPr>
  </w:style>
  <w:style w:type="table" w:styleId="16">
    <w:name w:val="Table Grid"/>
    <w:basedOn w:val="15"/>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8">
    <w:name w:val="Strong"/>
    <w:basedOn w:val="17"/>
    <w:qFormat/>
    <w:uiPriority w:val="22"/>
    <w:rPr>
      <w:b/>
      <w:bCs/>
    </w:rPr>
  </w:style>
  <w:style w:type="character" w:styleId="19">
    <w:name w:val="Hyperlink"/>
    <w:qFormat/>
    <w:uiPriority w:val="0"/>
    <w:rPr>
      <w:color w:val="0000FF"/>
      <w:u w:val="single"/>
    </w:rPr>
  </w:style>
  <w:style w:type="character" w:styleId="20">
    <w:name w:val="annotation reference"/>
    <w:semiHidden/>
    <w:qFormat/>
    <w:uiPriority w:val="0"/>
    <w:rPr>
      <w:sz w:val="21"/>
    </w:rPr>
  </w:style>
  <w:style w:type="paragraph" w:customStyle="1" w:styleId="21">
    <w:name w:val="样式 正文文本缩进 + 行距: 1.5 倍行距"/>
    <w:basedOn w:val="22"/>
    <w:qFormat/>
    <w:uiPriority w:val="0"/>
    <w:pPr>
      <w:spacing w:after="120" w:line="360" w:lineRule="auto"/>
      <w:ind w:left="90" w:leftChars="32" w:firstLine="560" w:firstLineChars="200"/>
    </w:pPr>
    <w:rPr>
      <w:rFonts w:cs="宋体"/>
      <w:sz w:val="24"/>
    </w:rPr>
  </w:style>
  <w:style w:type="paragraph" w:customStyle="1" w:styleId="22">
    <w:name w:val="Body Text Indent"/>
    <w:basedOn w:val="23"/>
    <w:next w:val="21"/>
    <w:qFormat/>
    <w:uiPriority w:val="0"/>
    <w:pPr>
      <w:spacing w:after="120" w:afterLines="0"/>
      <w:ind w:left="420" w:leftChars="200"/>
    </w:pPr>
    <w:rPr>
      <w:rFonts w:ascii="Times New Roman" w:hAnsi="Times New Roman" w:eastAsia="宋体"/>
      <w:sz w:val="24"/>
    </w:rPr>
  </w:style>
  <w:style w:type="paragraph" w:customStyle="1" w:styleId="23">
    <w:name w:val="Normal"/>
    <w:qFormat/>
    <w:uiPriority w:val="0"/>
    <w:pPr>
      <w:widowControl w:val="0"/>
      <w:adjustRightInd w:val="0"/>
      <w:spacing w:line="360" w:lineRule="atLeast"/>
      <w:textAlignment w:val="baseline"/>
    </w:pPr>
    <w:rPr>
      <w:rFonts w:ascii="Tms Rmn" w:hAnsi="Tms Rmn" w:eastAsia="宋体" w:cs="Times New Roman"/>
      <w:lang w:val="en-US" w:eastAsia="zh-CN" w:bidi="ar-SA"/>
    </w:rPr>
  </w:style>
  <w:style w:type="paragraph" w:customStyle="1" w:styleId="24">
    <w:name w:val="Default"/>
    <w:next w:val="1"/>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25">
    <w:name w:val="Table Paragraph"/>
    <w:basedOn w:val="1"/>
    <w:qFormat/>
    <w:uiPriority w:val="1"/>
    <w:pPr>
      <w:jc w:val="center"/>
    </w:pPr>
    <w:rPr>
      <w:rFonts w:ascii="宋体" w:hAnsi="宋体" w:eastAsia="宋体" w:cs="宋体"/>
      <w:lang w:val="zh-CN" w:eastAsia="zh-CN" w:bidi="zh-CN"/>
    </w:rPr>
  </w:style>
  <w:style w:type="paragraph" w:customStyle="1" w:styleId="26">
    <w:name w:val="我的表格文字"/>
    <w:basedOn w:val="1"/>
    <w:qFormat/>
    <w:uiPriority w:val="0"/>
    <w:pPr>
      <w:jc w:val="center"/>
    </w:pPr>
    <w:rPr>
      <w:rFonts w:hAnsi="宋体" w:eastAsia="Times New Roman" w:cs="宋体"/>
      <w:color w:val="000000"/>
      <w:szCs w:val="21"/>
    </w:rPr>
  </w:style>
  <w:style w:type="character" w:customStyle="1" w:styleId="27">
    <w:name w:val="报告表正文 Char1"/>
    <w:qFormat/>
    <w:uiPriority w:val="0"/>
    <w:rPr>
      <w:rFonts w:eastAsia="楷体_GB2312"/>
      <w:kern w:val="2"/>
      <w:sz w:val="24"/>
      <w:szCs w:val="24"/>
      <w:lang w:val="en-US" w:eastAsia="zh-CN" w:bidi="ar-SA"/>
    </w:rPr>
  </w:style>
  <w:style w:type="paragraph" w:customStyle="1" w:styleId="28">
    <w:name w:val="中文报告书样式"/>
    <w:basedOn w:val="1"/>
    <w:qFormat/>
    <w:uiPriority w:val="0"/>
    <w:pPr>
      <w:adjustRightInd w:val="0"/>
      <w:spacing w:line="480" w:lineRule="atLeast"/>
      <w:ind w:firstLine="482"/>
      <w:textAlignment w:val="baseline"/>
    </w:pPr>
    <w:rPr>
      <w:kern w:val="24"/>
      <w:sz w:val="24"/>
    </w:rPr>
  </w:style>
  <w:style w:type="paragraph" w:customStyle="1" w:styleId="29">
    <w:name w:val="p0"/>
    <w:basedOn w:val="1"/>
    <w:qFormat/>
    <w:uiPriority w:val="0"/>
    <w:pPr>
      <w:widowControl/>
    </w:pPr>
    <w:rPr>
      <w:rFonts w:hint="eastAsia"/>
    </w:rPr>
  </w:style>
  <w:style w:type="paragraph" w:customStyle="1" w:styleId="30">
    <w:name w:val="列出段落"/>
    <w:basedOn w:val="1"/>
    <w:qFormat/>
    <w:uiPriority w:val="0"/>
    <w:pPr>
      <w:widowControl w:val="0"/>
      <w:adjustRightInd/>
      <w:snapToGrid/>
      <w:spacing w:after="0" w:afterLines="0"/>
      <w:ind w:firstLine="420" w:firstLineChars="200"/>
      <w:jc w:val="both"/>
    </w:pPr>
    <w:rPr>
      <w:rFonts w:ascii="Times New Roman" w:hAnsi="Times New Roman" w:eastAsia="宋体"/>
      <w:kern w:val="2"/>
      <w:sz w:val="21"/>
      <w:szCs w:val="20"/>
    </w:rPr>
  </w:style>
  <w:style w:type="character" w:customStyle="1" w:styleId="31">
    <w:name w:val="font21"/>
    <w:basedOn w:val="17"/>
    <w:qFormat/>
    <w:uiPriority w:val="0"/>
    <w:rPr>
      <w:rFonts w:hint="eastAsia" w:ascii="宋体" w:hAnsi="宋体" w:eastAsia="宋体" w:cs="宋体"/>
      <w:color w:val="000000"/>
      <w:sz w:val="24"/>
      <w:szCs w:val="24"/>
      <w:u w:val="none"/>
    </w:rPr>
  </w:style>
  <w:style w:type="character" w:customStyle="1" w:styleId="32">
    <w:name w:val="font31"/>
    <w:basedOn w:val="17"/>
    <w:qFormat/>
    <w:uiPriority w:val="0"/>
    <w:rPr>
      <w:rFonts w:hint="eastAsia" w:ascii="宋体" w:hAnsi="宋体" w:eastAsia="宋体" w:cs="宋体"/>
      <w:color w:val="000000"/>
      <w:sz w:val="22"/>
      <w:szCs w:val="22"/>
      <w:u w:val="none"/>
    </w:rPr>
  </w:style>
  <w:style w:type="paragraph" w:customStyle="1" w:styleId="33">
    <w:name w:val="三同时样式"/>
    <w:basedOn w:val="1"/>
    <w:qFormat/>
    <w:uiPriority w:val="0"/>
    <w:pPr>
      <w:spacing w:line="240" w:lineRule="auto"/>
      <w:ind w:firstLine="0" w:firstLineChars="0"/>
      <w:jc w:val="center"/>
    </w:pPr>
    <w:rPr>
      <w:b/>
      <w:sz w:val="18"/>
      <w:szCs w:val="18"/>
    </w:rPr>
  </w:style>
  <w:style w:type="character" w:customStyle="1" w:styleId="34">
    <w:name w:val="标题 1 Char"/>
    <w:link w:val="2"/>
    <w:qFormat/>
    <w:uiPriority w:val="0"/>
    <w:rPr>
      <w:b/>
      <w:kern w:val="44"/>
      <w:sz w:val="28"/>
    </w:rPr>
  </w:style>
  <w:style w:type="paragraph" w:customStyle="1" w:styleId="35">
    <w:name w:val="列表段落"/>
    <w:basedOn w:val="1"/>
    <w:qFormat/>
    <w:uiPriority w:val="0"/>
    <w:pPr>
      <w:ind w:firstLine="420" w:firstLineChars="200"/>
    </w:pPr>
    <w:rPr>
      <w:rFonts w:ascii="Calibri" w:hAnsi="Calibri" w:eastAsia="宋体" w:cs="宋体"/>
      <w:szCs w:val="21"/>
    </w:rPr>
  </w:style>
  <w:style w:type="character" w:customStyle="1" w:styleId="36">
    <w:name w:val="17"/>
    <w:basedOn w:val="17"/>
    <w:qFormat/>
    <w:uiPriority w:val="0"/>
    <w:rPr>
      <w:rFonts w:hint="default" w:ascii="Times New Roman" w:hAnsi="Times New Roman" w:cs="Times New Roman"/>
      <w:color w:val="000000"/>
      <w:sz w:val="22"/>
      <w:szCs w:val="22"/>
      <w:vertAlign w:val="superscript"/>
    </w:rPr>
  </w:style>
  <w:style w:type="paragraph" w:customStyle="1" w:styleId="37">
    <w:name w:val=" Char Char1 Char"/>
    <w:basedOn w:val="1"/>
    <w:qFormat/>
    <w:uiPriority w:val="0"/>
    <w:pPr>
      <w:spacing w:line="360" w:lineRule="auto"/>
      <w:ind w:firstLine="200" w:firstLineChars="200"/>
    </w:pPr>
    <w:rPr>
      <w:rFonts w:ascii="宋体" w:hAnsi="宋体" w:cs="宋体"/>
      <w:szCs w:val="24"/>
    </w:rPr>
  </w:style>
  <w:style w:type="paragraph" w:customStyle="1" w:styleId="38">
    <w:name w:val="表格文字"/>
    <w:basedOn w:val="1"/>
    <w:qFormat/>
    <w:uiPriority w:val="0"/>
    <w:pPr>
      <w:adjustRightInd w:val="0"/>
      <w:spacing w:line="400" w:lineRule="atLeast"/>
      <w:jc w:val="center"/>
    </w:pPr>
    <w:rPr>
      <w:kern w:val="24"/>
      <w:sz w:val="24"/>
    </w:rPr>
  </w:style>
  <w:style w:type="paragraph" w:customStyle="1" w:styleId="39">
    <w:name w:val="表格"/>
    <w:basedOn w:val="1"/>
    <w:qFormat/>
    <w:uiPriority w:val="0"/>
    <w:pPr>
      <w:keepNext/>
      <w:adjustRightInd w:val="0"/>
      <w:spacing w:line="312" w:lineRule="atLeast"/>
      <w:jc w:val="center"/>
      <w:textAlignment w:val="baseline"/>
    </w:pPr>
    <w:rPr>
      <w:kern w:val="0"/>
    </w:rPr>
  </w:style>
  <w:style w:type="character" w:customStyle="1" w:styleId="40">
    <w:name w:val="15"/>
    <w:basedOn w:val="17"/>
    <w:qFormat/>
    <w:uiPriority w:val="0"/>
    <w:rPr>
      <w:rFonts w:hint="eastAsia" w:ascii="宋体" w:hAnsi="宋体" w:eastAsia="宋体" w:cs="宋体"/>
      <w:color w:val="000000"/>
      <w:sz w:val="20"/>
      <w:szCs w:val="20"/>
    </w:rPr>
  </w:style>
  <w:style w:type="character" w:customStyle="1" w:styleId="41">
    <w:name w:val="16"/>
    <w:basedOn w:val="17"/>
    <w:qFormat/>
    <w:uiPriority w:val="0"/>
    <w:rPr>
      <w:rFonts w:hint="default" w:ascii="Times New Roman" w:hAnsi="Times New Roman" w:cs="Times New Roman"/>
      <w:color w:val="000000"/>
      <w:sz w:val="20"/>
      <w:szCs w:val="20"/>
    </w:rPr>
  </w:style>
  <w:style w:type="character" w:customStyle="1" w:styleId="42">
    <w:name w:val="18"/>
    <w:basedOn w:val="17"/>
    <w:qFormat/>
    <w:uiPriority w:val="0"/>
    <w:rPr>
      <w:rFonts w:hint="default" w:ascii="Times New Roman" w:hAnsi="Times New Roman" w:cs="Times New Roman"/>
      <w:color w:val="000000"/>
      <w:sz w:val="20"/>
      <w:szCs w:val="20"/>
    </w:rPr>
  </w:style>
  <w:style w:type="character" w:customStyle="1" w:styleId="43">
    <w:name w:val="21"/>
    <w:basedOn w:val="17"/>
    <w:qFormat/>
    <w:uiPriority w:val="0"/>
    <w:rPr>
      <w:rFonts w:hint="default" w:ascii="Times New Roman" w:hAnsi="Times New Roman" w:cs="Times New Roman"/>
      <w:color w:val="000000"/>
      <w:sz w:val="21"/>
      <w:szCs w:val="21"/>
    </w:rPr>
  </w:style>
  <w:style w:type="character" w:customStyle="1" w:styleId="44">
    <w:name w:val="19"/>
    <w:basedOn w:val="17"/>
    <w:qFormat/>
    <w:uiPriority w:val="0"/>
    <w:rPr>
      <w:rFonts w:hint="default" w:ascii="Times New Roman" w:hAnsi="Times New Roman" w:cs="Times New Roman"/>
      <w:color w:val="000000"/>
      <w:sz w:val="20"/>
      <w:szCs w:val="20"/>
    </w:rPr>
  </w:style>
  <w:style w:type="paragraph" w:customStyle="1" w:styleId="45">
    <w:name w:val="鸿达表格文字"/>
    <w:basedOn w:val="1"/>
    <w:qFormat/>
    <w:uiPriority w:val="0"/>
    <w:pPr>
      <w:contextualSpacing/>
      <w:jc w:val="center"/>
      <w:textAlignment w:val="baseline"/>
    </w:pPr>
    <w:rPr>
      <w:kern w:val="0"/>
      <w:szCs w:val="21"/>
    </w:rPr>
  </w:style>
  <w:style w:type="character" w:customStyle="1" w:styleId="46">
    <w:name w:val="22"/>
    <w:basedOn w:val="17"/>
    <w:qFormat/>
    <w:uiPriority w:val="0"/>
    <w:rPr>
      <w:rFonts w:hint="default" w:ascii="Times New Roman" w:hAnsi="Times New Roman" w:cs="Times New Roman"/>
      <w:color w:val="000000"/>
      <w:sz w:val="20"/>
      <w:szCs w:val="20"/>
      <w:vertAlign w:val="subscript"/>
    </w:rPr>
  </w:style>
  <w:style w:type="paragraph" w:customStyle="1" w:styleId="47">
    <w:name w:val="Table Text"/>
    <w:basedOn w:val="1"/>
    <w:semiHidden/>
    <w:qFormat/>
    <w:uiPriority w:val="0"/>
    <w:rPr>
      <w:rFonts w:ascii="宋体" w:hAnsi="宋体" w:eastAsia="宋体" w:cs="宋体"/>
      <w:sz w:val="21"/>
      <w:szCs w:val="21"/>
      <w:lang w:val="en-US" w:eastAsia="en-US" w:bidi="ar-SA"/>
    </w:rPr>
  </w:style>
  <w:style w:type="paragraph" w:customStyle="1" w:styleId="48">
    <w:name w:val="表格内容格式"/>
    <w:basedOn w:val="1"/>
    <w:qFormat/>
    <w:uiPriority w:val="0"/>
    <w:pPr>
      <w:adjustRightInd w:val="0"/>
      <w:snapToGrid w:val="0"/>
      <w:spacing w:line="240" w:lineRule="exact"/>
      <w:ind w:firstLine="0" w:firstLineChars="0"/>
      <w:jc w:val="center"/>
    </w:pPr>
    <w:rPr>
      <w:rFonts w:cs="宋体"/>
      <w:snapToGrid w:val="0"/>
      <w:color w:val="000000"/>
      <w:spacing w:val="0"/>
      <w:sz w:val="21"/>
      <w:szCs w:val="24"/>
    </w:rPr>
  </w:style>
  <w:style w:type="paragraph" w:customStyle="1" w:styleId="49">
    <w:name w:val="报告书-正文"/>
    <w:basedOn w:val="1"/>
    <w:qFormat/>
    <w:uiPriority w:val="0"/>
    <w:pPr>
      <w:spacing w:after="60" w:line="360" w:lineRule="auto"/>
      <w:ind w:firstLine="480" w:firstLineChars="200"/>
    </w:pPr>
    <w:rPr>
      <w:sz w:val="24"/>
    </w:rPr>
  </w:style>
</w:styles>
</file>

<file path=word/_rels/document.xml.rels><?xml version="1.0" encoding="UTF-8" standalone="yes"?>
<Relationships xmlns="http://schemas.openxmlformats.org/package/2006/relationships"><Relationship Id="rId9" Type="http://schemas.openxmlformats.org/officeDocument/2006/relationships/image" Target="media/image3.png"/><Relationship Id="rId8" Type="http://schemas.openxmlformats.org/officeDocument/2006/relationships/image" Target="media/image2.png"/><Relationship Id="rId7" Type="http://schemas.openxmlformats.org/officeDocument/2006/relationships/image" Target="media/image1.png"/><Relationship Id="rId6" Type="http://schemas.openxmlformats.org/officeDocument/2006/relationships/theme" Target="theme/theme1.xml"/><Relationship Id="rId5" Type="http://schemas.openxmlformats.org/officeDocument/2006/relationships/footer" Target="footer2.xml"/><Relationship Id="rId40" Type="http://schemas.openxmlformats.org/officeDocument/2006/relationships/fontTable" Target="fontTable.xml"/><Relationship Id="rId4" Type="http://schemas.openxmlformats.org/officeDocument/2006/relationships/footer" Target="footer1.xml"/><Relationship Id="rId39" Type="http://schemas.openxmlformats.org/officeDocument/2006/relationships/numbering" Target="numbering.xml"/><Relationship Id="rId38" Type="http://schemas.openxmlformats.org/officeDocument/2006/relationships/customXml" Target="../customXml/item1.xml"/><Relationship Id="rId37" Type="http://schemas.openxmlformats.org/officeDocument/2006/relationships/image" Target="media/image31.jpeg"/><Relationship Id="rId36" Type="http://schemas.openxmlformats.org/officeDocument/2006/relationships/image" Target="media/image30.png"/><Relationship Id="rId35" Type="http://schemas.openxmlformats.org/officeDocument/2006/relationships/image" Target="media/image29.png"/><Relationship Id="rId34" Type="http://schemas.openxmlformats.org/officeDocument/2006/relationships/image" Target="media/image28.png"/><Relationship Id="rId33" Type="http://schemas.openxmlformats.org/officeDocument/2006/relationships/image" Target="media/image27.png"/><Relationship Id="rId32" Type="http://schemas.openxmlformats.org/officeDocument/2006/relationships/image" Target="media/image26.png"/><Relationship Id="rId31" Type="http://schemas.openxmlformats.org/officeDocument/2006/relationships/image" Target="media/image25.png"/><Relationship Id="rId30" Type="http://schemas.openxmlformats.org/officeDocument/2006/relationships/image" Target="media/image24.png"/><Relationship Id="rId3" Type="http://schemas.openxmlformats.org/officeDocument/2006/relationships/footnotes" Target="footnotes.xml"/><Relationship Id="rId29" Type="http://schemas.openxmlformats.org/officeDocument/2006/relationships/image" Target="media/image23.png"/><Relationship Id="rId28" Type="http://schemas.openxmlformats.org/officeDocument/2006/relationships/image" Target="media/image22.png"/><Relationship Id="rId27" Type="http://schemas.openxmlformats.org/officeDocument/2006/relationships/image" Target="media/image21.png"/><Relationship Id="rId26" Type="http://schemas.openxmlformats.org/officeDocument/2006/relationships/image" Target="media/image20.png"/><Relationship Id="rId25" Type="http://schemas.openxmlformats.org/officeDocument/2006/relationships/image" Target="media/image19.png"/><Relationship Id="rId24" Type="http://schemas.openxmlformats.org/officeDocument/2006/relationships/image" Target="media/image18.png"/><Relationship Id="rId23" Type="http://schemas.openxmlformats.org/officeDocument/2006/relationships/image" Target="media/image17.png"/><Relationship Id="rId22" Type="http://schemas.openxmlformats.org/officeDocument/2006/relationships/image" Target="media/image16.png"/><Relationship Id="rId21" Type="http://schemas.openxmlformats.org/officeDocument/2006/relationships/image" Target="media/image15.png"/><Relationship Id="rId20" Type="http://schemas.openxmlformats.org/officeDocument/2006/relationships/image" Target="media/image14.png"/><Relationship Id="rId2" Type="http://schemas.openxmlformats.org/officeDocument/2006/relationships/settings" Target="settings.xml"/><Relationship Id="rId19" Type="http://schemas.openxmlformats.org/officeDocument/2006/relationships/image" Target="media/image13.png"/><Relationship Id="rId18" Type="http://schemas.openxmlformats.org/officeDocument/2006/relationships/image" Target="media/image12.png"/><Relationship Id="rId17" Type="http://schemas.openxmlformats.org/officeDocument/2006/relationships/image" Target="media/image11.png"/><Relationship Id="rId16" Type="http://schemas.openxmlformats.org/officeDocument/2006/relationships/image" Target="media/image10.png"/><Relationship Id="rId15" Type="http://schemas.openxmlformats.org/officeDocument/2006/relationships/image" Target="media/image9.png"/><Relationship Id="rId14" Type="http://schemas.openxmlformats.org/officeDocument/2006/relationships/image" Target="media/image8.png"/><Relationship Id="rId13" Type="http://schemas.openxmlformats.org/officeDocument/2006/relationships/image" Target="media/image7.png"/><Relationship Id="rId12" Type="http://schemas.openxmlformats.org/officeDocument/2006/relationships/image" Target="media/image6.jpeg"/><Relationship Id="rId11" Type="http://schemas.openxmlformats.org/officeDocument/2006/relationships/image" Target="media/image5.png"/><Relationship Id="rId10" Type="http://schemas.openxmlformats.org/officeDocument/2006/relationships/image" Target="media/image4.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58</Pages>
  <Words>5076</Words>
  <Characters>6360</Characters>
  <Lines>0</Lines>
  <Paragraphs>0</Paragraphs>
  <TotalTime>0</TotalTime>
  <ScaleCrop>false</ScaleCrop>
  <LinksUpToDate>false</LinksUpToDate>
  <CharactersWithSpaces>6408</CharactersWithSpaces>
  <Application>WPS Office_12.1.0.23542_F1E327BC-269C-435d-A152-05C5408002CA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2022-03-24T02:04:00Z</dcterms:created>
  <dc:creator>Administrator</dc:creator>
  <cp:lastModifiedBy>WPS_1661419751</cp:lastModifiedBy>
  <cp:lastPrinted>2023-05-29T01:52:00Z</cp:lastPrinted>
  <dcterms:modified xsi:type="dcterms:W3CDTF">2025-11-25T03:50:39Z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2052-12.1.0.23542</vt:lpwstr>
  </property>
  <property fmtid="{D5CDD505-2E9C-101B-9397-08002B2CF9AE}" pid="3" name="ICV">
    <vt:lpwstr>664F579F59DA46B3AE9748602C8391A6</vt:lpwstr>
  </property>
  <property fmtid="{D5CDD505-2E9C-101B-9397-08002B2CF9AE}" pid="4" name="KSOTemplateDocerSaveRecord">
    <vt:lpwstr>eyJoZGlkIjoiZGVlNzg5N2U1MzQ0NzhiYjJlMjJiOGI0ZDBmNmIxZDEiLCJ1c2VySWQiOiIxNDAzNTQ4MTgyIn0=</vt:lpwstr>
  </property>
</Properties>
</file>